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7.xml" ContentType="application/vnd.openxmlformats-officedocument.drawingml.chart+xml"/>
  <Override PartName="/word/charts/chart8.xml" ContentType="application/vnd.openxmlformats-officedocument.drawingml.chart+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B6D2" w14:textId="77777777" w:rsidR="000F2353" w:rsidRPr="0011461F" w:rsidRDefault="000F2353" w:rsidP="000F2353">
      <w:pPr>
        <w:spacing w:after="0"/>
        <w:ind w:left="4536" w:firstLine="0"/>
      </w:pPr>
      <w:r w:rsidRPr="0011461F">
        <w:t>ЗАТВЕРДЖЕНО:</w:t>
      </w:r>
    </w:p>
    <w:p w14:paraId="4FD57885" w14:textId="56DEDC2C" w:rsidR="000F2353" w:rsidRDefault="000F2353" w:rsidP="00581DDA">
      <w:pPr>
        <w:spacing w:after="0"/>
        <w:ind w:left="4536" w:firstLine="0"/>
        <w:jc w:val="left"/>
      </w:pPr>
      <w:r>
        <w:t xml:space="preserve">Наказ Міністерства захисту довкілля </w:t>
      </w:r>
      <w:r w:rsidR="00863E98">
        <w:t xml:space="preserve">і природних ресурсів </w:t>
      </w:r>
      <w:r>
        <w:t>України</w:t>
      </w:r>
    </w:p>
    <w:p w14:paraId="4B7D652D" w14:textId="77777777" w:rsidR="000F2353" w:rsidRPr="0011461F" w:rsidRDefault="000F2353" w:rsidP="000F2353">
      <w:pPr>
        <w:spacing w:after="0"/>
        <w:ind w:left="4536" w:firstLine="0"/>
      </w:pPr>
      <w:r>
        <w:rPr>
          <w:lang w:val="ru-RU"/>
        </w:rPr>
        <w:t>в</w:t>
      </w:r>
      <w:r>
        <w:t>ід _________________ № ___________</w:t>
      </w:r>
    </w:p>
    <w:p w14:paraId="249F478A" w14:textId="77777777" w:rsidR="000F2353" w:rsidRPr="00B47BB1" w:rsidRDefault="000F2353" w:rsidP="000F2353">
      <w:pPr>
        <w:ind w:left="567" w:firstLine="0"/>
      </w:pPr>
    </w:p>
    <w:p w14:paraId="0D884AF5" w14:textId="77777777" w:rsidR="000F2353" w:rsidRPr="00B47BB1" w:rsidRDefault="000F2353" w:rsidP="000F2353">
      <w:pPr>
        <w:ind w:left="567" w:firstLine="0"/>
      </w:pPr>
    </w:p>
    <w:p w14:paraId="40B059F8" w14:textId="77777777" w:rsidR="000F2353" w:rsidRPr="00B47BB1" w:rsidRDefault="000F2353" w:rsidP="00ED1855">
      <w:pPr>
        <w:ind w:left="567" w:firstLine="0"/>
        <w:jc w:val="center"/>
      </w:pPr>
    </w:p>
    <w:p w14:paraId="48784514" w14:textId="77777777" w:rsidR="00581DDA" w:rsidRDefault="000F2353" w:rsidP="00ED1855">
      <w:pPr>
        <w:jc w:val="center"/>
        <w:rPr>
          <w:sz w:val="32"/>
          <w:szCs w:val="32"/>
        </w:rPr>
      </w:pPr>
      <w:r w:rsidRPr="00B47BB1">
        <w:rPr>
          <w:sz w:val="32"/>
          <w:szCs w:val="32"/>
        </w:rPr>
        <w:t>МЕТОДИЧНІ РЕКОМЕНДАЦІЇ</w:t>
      </w:r>
      <w:r w:rsidR="00581DDA">
        <w:rPr>
          <w:sz w:val="32"/>
          <w:szCs w:val="32"/>
        </w:rPr>
        <w:t xml:space="preserve"> </w:t>
      </w:r>
    </w:p>
    <w:p w14:paraId="48FEDCC4" w14:textId="77777777" w:rsidR="002654A2" w:rsidRPr="00DC7701" w:rsidRDefault="002654A2" w:rsidP="00ED1855">
      <w:pPr>
        <w:jc w:val="center"/>
        <w:rPr>
          <w:b/>
          <w:bCs/>
        </w:rPr>
      </w:pPr>
      <w:r w:rsidRPr="00DC7701">
        <w:rPr>
          <w:b/>
          <w:bCs/>
        </w:rPr>
        <w:t>з розробки звіту з оцінки впливу на довкілля</w:t>
      </w:r>
    </w:p>
    <w:p w14:paraId="7468367F" w14:textId="735A7542" w:rsidR="002654A2" w:rsidRPr="00DC7701" w:rsidRDefault="002654A2" w:rsidP="00ED1855">
      <w:pPr>
        <w:jc w:val="center"/>
        <w:rPr>
          <w:b/>
          <w:bCs/>
        </w:rPr>
      </w:pPr>
      <w:r w:rsidRPr="00DC7701">
        <w:rPr>
          <w:b/>
          <w:bCs/>
        </w:rPr>
        <w:t xml:space="preserve">для </w:t>
      </w:r>
      <w:r w:rsidR="00863E98">
        <w:rPr>
          <w:color w:val="333333"/>
          <w:shd w:val="clear" w:color="auto" w:fill="FFFFFF"/>
        </w:rPr>
        <w:t xml:space="preserve">теплових електростанцій (ТЕС, ТЕЦ) та інших </w:t>
      </w:r>
      <w:proofErr w:type="spellStart"/>
      <w:r w:rsidR="00863E98">
        <w:rPr>
          <w:color w:val="333333"/>
          <w:shd w:val="clear" w:color="auto" w:fill="FFFFFF"/>
        </w:rPr>
        <w:t>потужностей</w:t>
      </w:r>
      <w:proofErr w:type="spellEnd"/>
      <w:r w:rsidR="00863E98">
        <w:rPr>
          <w:color w:val="333333"/>
          <w:shd w:val="clear" w:color="auto" w:fill="FFFFFF"/>
        </w:rPr>
        <w:t xml:space="preserve"> для виробництва електроенергії, пари і гарячої води тепловою потужністю 50 мегават і більше з використанням органічного палива</w:t>
      </w:r>
    </w:p>
    <w:p w14:paraId="5CFFAA89" w14:textId="72841D05" w:rsidR="002654A2" w:rsidRPr="00863E98" w:rsidRDefault="00863E98" w:rsidP="00863E98">
      <w:pPr>
        <w:spacing w:before="240" w:after="120"/>
        <w:ind w:firstLine="0"/>
        <w:jc w:val="center"/>
        <w:rPr>
          <w:b/>
          <w:bCs/>
          <w:iCs/>
          <w:color w:val="C00000"/>
        </w:rPr>
      </w:pPr>
      <w:r w:rsidRPr="00863E98">
        <w:rPr>
          <w:b/>
          <w:bCs/>
          <w:iCs/>
          <w:color w:val="C00000"/>
        </w:rPr>
        <w:t xml:space="preserve">ПРОЕКТ СТАНОМ НА </w:t>
      </w:r>
      <w:r w:rsidRPr="00863E98">
        <w:rPr>
          <w:b/>
          <w:bCs/>
          <w:iCs/>
          <w:color w:val="C00000"/>
          <w:lang w:val="ru-RU"/>
        </w:rPr>
        <w:t>0</w:t>
      </w:r>
      <w:r w:rsidR="00265ACF">
        <w:rPr>
          <w:b/>
          <w:bCs/>
          <w:iCs/>
          <w:color w:val="C00000"/>
          <w:lang w:val="ru-RU"/>
        </w:rPr>
        <w:t>6</w:t>
      </w:r>
      <w:r w:rsidRPr="00863E98">
        <w:rPr>
          <w:b/>
          <w:bCs/>
          <w:iCs/>
          <w:color w:val="C00000"/>
          <w:lang w:val="ru-RU"/>
        </w:rPr>
        <w:t>.0</w:t>
      </w:r>
      <w:r w:rsidR="00265ACF">
        <w:rPr>
          <w:b/>
          <w:bCs/>
          <w:iCs/>
          <w:color w:val="C00000"/>
          <w:lang w:val="ru-RU"/>
        </w:rPr>
        <w:t>8</w:t>
      </w:r>
      <w:r w:rsidRPr="00863E98">
        <w:rPr>
          <w:b/>
          <w:bCs/>
          <w:iCs/>
          <w:color w:val="C00000"/>
          <w:lang w:val="ru-RU"/>
        </w:rPr>
        <w:t>.</w:t>
      </w:r>
      <w:r w:rsidRPr="00863E98">
        <w:rPr>
          <w:b/>
          <w:bCs/>
          <w:iCs/>
          <w:color w:val="C00000"/>
        </w:rPr>
        <w:t>2020</w:t>
      </w:r>
    </w:p>
    <w:p w14:paraId="05AF6BEF" w14:textId="77777777" w:rsidR="002654A2" w:rsidRDefault="002654A2" w:rsidP="00923A82"/>
    <w:p w14:paraId="35CC688C" w14:textId="77777777" w:rsidR="00ED1855" w:rsidRPr="00581DDA" w:rsidRDefault="00F03C1C" w:rsidP="00581DDA">
      <w:pPr>
        <w:jc w:val="center"/>
        <w:rPr>
          <w:b/>
        </w:rPr>
      </w:pPr>
      <w:r w:rsidRPr="00581DDA">
        <w:rPr>
          <w:b/>
        </w:rPr>
        <w:t>Зміст</w:t>
      </w:r>
    </w:p>
    <w:bookmarkStart w:id="0" w:name="_Toc32934361"/>
    <w:p w14:paraId="2AAA6A06" w14:textId="77777777" w:rsidR="00F708BF" w:rsidRDefault="00F03C1C">
      <w:pPr>
        <w:pStyle w:val="16"/>
        <w:tabs>
          <w:tab w:val="right" w:leader="dot" w:pos="9962"/>
        </w:tabs>
        <w:rPr>
          <w:rFonts w:asciiTheme="minorHAnsi" w:eastAsiaTheme="minorEastAsia" w:hAnsiTheme="minorHAnsi" w:cstheme="minorBidi"/>
          <w:b w:val="0"/>
          <w:noProof/>
          <w:sz w:val="22"/>
          <w:szCs w:val="22"/>
          <w:lang w:eastAsia="uk-UA"/>
        </w:rPr>
      </w:pPr>
      <w:r>
        <w:fldChar w:fldCharType="begin"/>
      </w:r>
      <w:r>
        <w:instrText xml:space="preserve"> TOC \o "1-3" \h \z \u </w:instrText>
      </w:r>
      <w:r>
        <w:fldChar w:fldCharType="separate"/>
      </w:r>
      <w:hyperlink w:anchor="_Toc44684525" w:history="1">
        <w:r w:rsidR="00F708BF" w:rsidRPr="001751D8">
          <w:rPr>
            <w:rStyle w:val="a5"/>
            <w:noProof/>
          </w:rPr>
          <w:t>Вступ</w:t>
        </w:r>
        <w:r w:rsidR="00F708BF">
          <w:rPr>
            <w:noProof/>
            <w:webHidden/>
          </w:rPr>
          <w:tab/>
        </w:r>
        <w:r w:rsidR="00F708BF">
          <w:rPr>
            <w:noProof/>
            <w:webHidden/>
          </w:rPr>
          <w:fldChar w:fldCharType="begin"/>
        </w:r>
        <w:r w:rsidR="00F708BF">
          <w:rPr>
            <w:noProof/>
            <w:webHidden/>
          </w:rPr>
          <w:instrText xml:space="preserve"> PAGEREF _Toc44684525 \h </w:instrText>
        </w:r>
        <w:r w:rsidR="00F708BF">
          <w:rPr>
            <w:noProof/>
            <w:webHidden/>
          </w:rPr>
        </w:r>
        <w:r w:rsidR="00F708BF">
          <w:rPr>
            <w:noProof/>
            <w:webHidden/>
          </w:rPr>
          <w:fldChar w:fldCharType="separate"/>
        </w:r>
        <w:r w:rsidR="00F708BF">
          <w:rPr>
            <w:noProof/>
            <w:webHidden/>
          </w:rPr>
          <w:t>4</w:t>
        </w:r>
        <w:r w:rsidR="00F708BF">
          <w:rPr>
            <w:noProof/>
            <w:webHidden/>
          </w:rPr>
          <w:fldChar w:fldCharType="end"/>
        </w:r>
      </w:hyperlink>
    </w:p>
    <w:p w14:paraId="66B23C66"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26" w:history="1">
        <w:r w:rsidR="00F708BF" w:rsidRPr="001751D8">
          <w:rPr>
            <w:rStyle w:val="a5"/>
            <w:noProof/>
            <w:lang w:val="en-US"/>
          </w:rPr>
          <w:t>I </w:t>
        </w:r>
        <w:r w:rsidR="00F708BF" w:rsidRPr="001751D8">
          <w:rPr>
            <w:rStyle w:val="a5"/>
            <w:noProof/>
          </w:rPr>
          <w:t>Сфера застосування</w:t>
        </w:r>
        <w:r w:rsidR="00F708BF">
          <w:rPr>
            <w:noProof/>
            <w:webHidden/>
          </w:rPr>
          <w:tab/>
        </w:r>
        <w:r w:rsidR="00F708BF">
          <w:rPr>
            <w:noProof/>
            <w:webHidden/>
          </w:rPr>
          <w:fldChar w:fldCharType="begin"/>
        </w:r>
        <w:r w:rsidR="00F708BF">
          <w:rPr>
            <w:noProof/>
            <w:webHidden/>
          </w:rPr>
          <w:instrText xml:space="preserve"> PAGEREF _Toc44684526 \h </w:instrText>
        </w:r>
        <w:r w:rsidR="00F708BF">
          <w:rPr>
            <w:noProof/>
            <w:webHidden/>
          </w:rPr>
        </w:r>
        <w:r w:rsidR="00F708BF">
          <w:rPr>
            <w:noProof/>
            <w:webHidden/>
          </w:rPr>
          <w:fldChar w:fldCharType="separate"/>
        </w:r>
        <w:r w:rsidR="00F708BF">
          <w:rPr>
            <w:noProof/>
            <w:webHidden/>
          </w:rPr>
          <w:t>4</w:t>
        </w:r>
        <w:r w:rsidR="00F708BF">
          <w:rPr>
            <w:noProof/>
            <w:webHidden/>
          </w:rPr>
          <w:fldChar w:fldCharType="end"/>
        </w:r>
      </w:hyperlink>
    </w:p>
    <w:p w14:paraId="5EC3F530"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27" w:history="1">
        <w:r w:rsidR="00F708BF" w:rsidRPr="001751D8">
          <w:rPr>
            <w:rStyle w:val="a5"/>
            <w:noProof/>
            <w:highlight w:val="white"/>
            <w:lang w:val="en-US"/>
          </w:rPr>
          <w:t>II </w:t>
        </w:r>
        <w:r w:rsidR="00F708BF" w:rsidRPr="001751D8">
          <w:rPr>
            <w:rStyle w:val="a5"/>
            <w:noProof/>
            <w:highlight w:val="white"/>
          </w:rPr>
          <w:t>Посилання на нормативно-правові акти і нормативні документи</w:t>
        </w:r>
        <w:r w:rsidR="00F708BF">
          <w:rPr>
            <w:noProof/>
            <w:webHidden/>
          </w:rPr>
          <w:tab/>
        </w:r>
        <w:r w:rsidR="00F708BF">
          <w:rPr>
            <w:noProof/>
            <w:webHidden/>
          </w:rPr>
          <w:fldChar w:fldCharType="begin"/>
        </w:r>
        <w:r w:rsidR="00F708BF">
          <w:rPr>
            <w:noProof/>
            <w:webHidden/>
          </w:rPr>
          <w:instrText xml:space="preserve"> PAGEREF _Toc44684527 \h </w:instrText>
        </w:r>
        <w:r w:rsidR="00F708BF">
          <w:rPr>
            <w:noProof/>
            <w:webHidden/>
          </w:rPr>
        </w:r>
        <w:r w:rsidR="00F708BF">
          <w:rPr>
            <w:noProof/>
            <w:webHidden/>
          </w:rPr>
          <w:fldChar w:fldCharType="separate"/>
        </w:r>
        <w:r w:rsidR="00F708BF">
          <w:rPr>
            <w:noProof/>
            <w:webHidden/>
          </w:rPr>
          <w:t>5</w:t>
        </w:r>
        <w:r w:rsidR="00F708BF">
          <w:rPr>
            <w:noProof/>
            <w:webHidden/>
          </w:rPr>
          <w:fldChar w:fldCharType="end"/>
        </w:r>
      </w:hyperlink>
    </w:p>
    <w:p w14:paraId="1EA20E01"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28" w:history="1">
        <w:r w:rsidR="00F708BF" w:rsidRPr="001751D8">
          <w:rPr>
            <w:rStyle w:val="a5"/>
            <w:noProof/>
            <w:highlight w:val="yellow"/>
          </w:rPr>
          <w:t>Міжнародні договори</w:t>
        </w:r>
        <w:r w:rsidR="00F708BF">
          <w:rPr>
            <w:noProof/>
            <w:webHidden/>
          </w:rPr>
          <w:tab/>
        </w:r>
        <w:r w:rsidR="00F708BF">
          <w:rPr>
            <w:noProof/>
            <w:webHidden/>
          </w:rPr>
          <w:fldChar w:fldCharType="begin"/>
        </w:r>
        <w:r w:rsidR="00F708BF">
          <w:rPr>
            <w:noProof/>
            <w:webHidden/>
          </w:rPr>
          <w:instrText xml:space="preserve"> PAGEREF _Toc44684528 \h </w:instrText>
        </w:r>
        <w:r w:rsidR="00F708BF">
          <w:rPr>
            <w:noProof/>
            <w:webHidden/>
          </w:rPr>
        </w:r>
        <w:r w:rsidR="00F708BF">
          <w:rPr>
            <w:noProof/>
            <w:webHidden/>
          </w:rPr>
          <w:fldChar w:fldCharType="separate"/>
        </w:r>
        <w:r w:rsidR="00F708BF">
          <w:rPr>
            <w:noProof/>
            <w:webHidden/>
          </w:rPr>
          <w:t>5</w:t>
        </w:r>
        <w:r w:rsidR="00F708BF">
          <w:rPr>
            <w:noProof/>
            <w:webHidden/>
          </w:rPr>
          <w:fldChar w:fldCharType="end"/>
        </w:r>
      </w:hyperlink>
    </w:p>
    <w:p w14:paraId="49FFEE7D"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29" w:history="1">
        <w:r w:rsidR="00F708BF" w:rsidRPr="001751D8">
          <w:rPr>
            <w:rStyle w:val="a5"/>
            <w:noProof/>
          </w:rPr>
          <w:t>Кодекси України</w:t>
        </w:r>
        <w:r w:rsidR="00F708BF">
          <w:rPr>
            <w:noProof/>
            <w:webHidden/>
          </w:rPr>
          <w:tab/>
        </w:r>
        <w:r w:rsidR="00F708BF">
          <w:rPr>
            <w:noProof/>
            <w:webHidden/>
          </w:rPr>
          <w:fldChar w:fldCharType="begin"/>
        </w:r>
        <w:r w:rsidR="00F708BF">
          <w:rPr>
            <w:noProof/>
            <w:webHidden/>
          </w:rPr>
          <w:instrText xml:space="preserve"> PAGEREF _Toc44684529 \h </w:instrText>
        </w:r>
        <w:r w:rsidR="00F708BF">
          <w:rPr>
            <w:noProof/>
            <w:webHidden/>
          </w:rPr>
        </w:r>
        <w:r w:rsidR="00F708BF">
          <w:rPr>
            <w:noProof/>
            <w:webHidden/>
          </w:rPr>
          <w:fldChar w:fldCharType="separate"/>
        </w:r>
        <w:r w:rsidR="00F708BF">
          <w:rPr>
            <w:noProof/>
            <w:webHidden/>
          </w:rPr>
          <w:t>5</w:t>
        </w:r>
        <w:r w:rsidR="00F708BF">
          <w:rPr>
            <w:noProof/>
            <w:webHidden/>
          </w:rPr>
          <w:fldChar w:fldCharType="end"/>
        </w:r>
      </w:hyperlink>
    </w:p>
    <w:p w14:paraId="7A6D1F1A"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30" w:history="1">
        <w:r w:rsidR="00F708BF" w:rsidRPr="001751D8">
          <w:rPr>
            <w:rStyle w:val="a5"/>
            <w:noProof/>
          </w:rPr>
          <w:t>Закони України</w:t>
        </w:r>
        <w:r w:rsidR="00F708BF">
          <w:rPr>
            <w:noProof/>
            <w:webHidden/>
          </w:rPr>
          <w:tab/>
        </w:r>
        <w:r w:rsidR="00F708BF">
          <w:rPr>
            <w:noProof/>
            <w:webHidden/>
          </w:rPr>
          <w:fldChar w:fldCharType="begin"/>
        </w:r>
        <w:r w:rsidR="00F708BF">
          <w:rPr>
            <w:noProof/>
            <w:webHidden/>
          </w:rPr>
          <w:instrText xml:space="preserve"> PAGEREF _Toc44684530 \h </w:instrText>
        </w:r>
        <w:r w:rsidR="00F708BF">
          <w:rPr>
            <w:noProof/>
            <w:webHidden/>
          </w:rPr>
        </w:r>
        <w:r w:rsidR="00F708BF">
          <w:rPr>
            <w:noProof/>
            <w:webHidden/>
          </w:rPr>
          <w:fldChar w:fldCharType="separate"/>
        </w:r>
        <w:r w:rsidR="00F708BF">
          <w:rPr>
            <w:noProof/>
            <w:webHidden/>
          </w:rPr>
          <w:t>5</w:t>
        </w:r>
        <w:r w:rsidR="00F708BF">
          <w:rPr>
            <w:noProof/>
            <w:webHidden/>
          </w:rPr>
          <w:fldChar w:fldCharType="end"/>
        </w:r>
      </w:hyperlink>
    </w:p>
    <w:p w14:paraId="474F25A6"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31" w:history="1">
        <w:r w:rsidR="00F708BF" w:rsidRPr="001751D8">
          <w:rPr>
            <w:rStyle w:val="a5"/>
            <w:noProof/>
          </w:rPr>
          <w:t>Інші нормативно-правові акти</w:t>
        </w:r>
        <w:r w:rsidR="00F708BF">
          <w:rPr>
            <w:noProof/>
            <w:webHidden/>
          </w:rPr>
          <w:tab/>
        </w:r>
        <w:r w:rsidR="00F708BF">
          <w:rPr>
            <w:noProof/>
            <w:webHidden/>
          </w:rPr>
          <w:fldChar w:fldCharType="begin"/>
        </w:r>
        <w:r w:rsidR="00F708BF">
          <w:rPr>
            <w:noProof/>
            <w:webHidden/>
          </w:rPr>
          <w:instrText xml:space="preserve"> PAGEREF _Toc44684531 \h </w:instrText>
        </w:r>
        <w:r w:rsidR="00F708BF">
          <w:rPr>
            <w:noProof/>
            <w:webHidden/>
          </w:rPr>
        </w:r>
        <w:r w:rsidR="00F708BF">
          <w:rPr>
            <w:noProof/>
            <w:webHidden/>
          </w:rPr>
          <w:fldChar w:fldCharType="separate"/>
        </w:r>
        <w:r w:rsidR="00F708BF">
          <w:rPr>
            <w:noProof/>
            <w:webHidden/>
          </w:rPr>
          <w:t>5</w:t>
        </w:r>
        <w:r w:rsidR="00F708BF">
          <w:rPr>
            <w:noProof/>
            <w:webHidden/>
          </w:rPr>
          <w:fldChar w:fldCharType="end"/>
        </w:r>
      </w:hyperlink>
    </w:p>
    <w:p w14:paraId="42643F3A"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32" w:history="1">
        <w:r w:rsidR="00F708BF" w:rsidRPr="001751D8">
          <w:rPr>
            <w:rStyle w:val="a5"/>
            <w:noProof/>
            <w:lang w:val="en-US"/>
          </w:rPr>
          <w:t>II</w:t>
        </w:r>
        <w:r w:rsidR="00F708BF" w:rsidRPr="001751D8">
          <w:rPr>
            <w:rStyle w:val="a5"/>
            <w:noProof/>
          </w:rPr>
          <w:t>І. Терміни та визначення понять</w:t>
        </w:r>
        <w:r w:rsidR="00F708BF">
          <w:rPr>
            <w:noProof/>
            <w:webHidden/>
          </w:rPr>
          <w:tab/>
        </w:r>
        <w:r w:rsidR="00F708BF">
          <w:rPr>
            <w:noProof/>
            <w:webHidden/>
          </w:rPr>
          <w:fldChar w:fldCharType="begin"/>
        </w:r>
        <w:r w:rsidR="00F708BF">
          <w:rPr>
            <w:noProof/>
            <w:webHidden/>
          </w:rPr>
          <w:instrText xml:space="preserve"> PAGEREF _Toc44684532 \h </w:instrText>
        </w:r>
        <w:r w:rsidR="00F708BF">
          <w:rPr>
            <w:noProof/>
            <w:webHidden/>
          </w:rPr>
        </w:r>
        <w:r w:rsidR="00F708BF">
          <w:rPr>
            <w:noProof/>
            <w:webHidden/>
          </w:rPr>
          <w:fldChar w:fldCharType="separate"/>
        </w:r>
        <w:r w:rsidR="00F708BF">
          <w:rPr>
            <w:noProof/>
            <w:webHidden/>
          </w:rPr>
          <w:t>8</w:t>
        </w:r>
        <w:r w:rsidR="00F708BF">
          <w:rPr>
            <w:noProof/>
            <w:webHidden/>
          </w:rPr>
          <w:fldChar w:fldCharType="end"/>
        </w:r>
      </w:hyperlink>
    </w:p>
    <w:p w14:paraId="1ADA5975"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33" w:history="1">
        <w:r w:rsidR="00F708BF" w:rsidRPr="001751D8">
          <w:rPr>
            <w:rStyle w:val="a5"/>
            <w:noProof/>
          </w:rPr>
          <w:t>І</w:t>
        </w:r>
        <w:r w:rsidR="00F708BF" w:rsidRPr="001751D8">
          <w:rPr>
            <w:rStyle w:val="a5"/>
            <w:noProof/>
            <w:lang w:val="en-US"/>
          </w:rPr>
          <w:t>V</w:t>
        </w:r>
        <w:r w:rsidR="00F708BF" w:rsidRPr="001751D8">
          <w:rPr>
            <w:rStyle w:val="a5"/>
            <w:noProof/>
          </w:rPr>
          <w:t>. Необхідний обсяг досліджень та рівень деталізації інформації</w:t>
        </w:r>
        <w:r w:rsidR="00F708BF">
          <w:rPr>
            <w:noProof/>
            <w:webHidden/>
          </w:rPr>
          <w:tab/>
        </w:r>
        <w:r w:rsidR="00F708BF">
          <w:rPr>
            <w:noProof/>
            <w:webHidden/>
          </w:rPr>
          <w:fldChar w:fldCharType="begin"/>
        </w:r>
        <w:r w:rsidR="00F708BF">
          <w:rPr>
            <w:noProof/>
            <w:webHidden/>
          </w:rPr>
          <w:instrText xml:space="preserve"> PAGEREF _Toc44684533 \h </w:instrText>
        </w:r>
        <w:r w:rsidR="00F708BF">
          <w:rPr>
            <w:noProof/>
            <w:webHidden/>
          </w:rPr>
        </w:r>
        <w:r w:rsidR="00F708BF">
          <w:rPr>
            <w:noProof/>
            <w:webHidden/>
          </w:rPr>
          <w:fldChar w:fldCharType="separate"/>
        </w:r>
        <w:r w:rsidR="00F708BF">
          <w:rPr>
            <w:noProof/>
            <w:webHidden/>
          </w:rPr>
          <w:t>10</w:t>
        </w:r>
        <w:r w:rsidR="00F708BF">
          <w:rPr>
            <w:noProof/>
            <w:webHidden/>
          </w:rPr>
          <w:fldChar w:fldCharType="end"/>
        </w:r>
      </w:hyperlink>
    </w:p>
    <w:p w14:paraId="45A6989F"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34" w:history="1">
        <w:r w:rsidR="00F708BF" w:rsidRPr="001751D8">
          <w:rPr>
            <w:rStyle w:val="a5"/>
            <w:noProof/>
          </w:rPr>
          <w:t>V. Загальні вимоги до змісту Звіту</w:t>
        </w:r>
        <w:r w:rsidR="00F708BF">
          <w:rPr>
            <w:noProof/>
            <w:webHidden/>
          </w:rPr>
          <w:tab/>
        </w:r>
        <w:r w:rsidR="00F708BF">
          <w:rPr>
            <w:noProof/>
            <w:webHidden/>
          </w:rPr>
          <w:fldChar w:fldCharType="begin"/>
        </w:r>
        <w:r w:rsidR="00F708BF">
          <w:rPr>
            <w:noProof/>
            <w:webHidden/>
          </w:rPr>
          <w:instrText xml:space="preserve"> PAGEREF _Toc44684534 \h </w:instrText>
        </w:r>
        <w:r w:rsidR="00F708BF">
          <w:rPr>
            <w:noProof/>
            <w:webHidden/>
          </w:rPr>
        </w:r>
        <w:r w:rsidR="00F708BF">
          <w:rPr>
            <w:noProof/>
            <w:webHidden/>
          </w:rPr>
          <w:fldChar w:fldCharType="separate"/>
        </w:r>
        <w:r w:rsidR="00F708BF">
          <w:rPr>
            <w:noProof/>
            <w:webHidden/>
          </w:rPr>
          <w:t>11</w:t>
        </w:r>
        <w:r w:rsidR="00F708BF">
          <w:rPr>
            <w:noProof/>
            <w:webHidden/>
          </w:rPr>
          <w:fldChar w:fldCharType="end"/>
        </w:r>
      </w:hyperlink>
    </w:p>
    <w:p w14:paraId="2339F1AB"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35" w:history="1">
        <w:r w:rsidR="00F708BF" w:rsidRPr="001751D8">
          <w:rPr>
            <w:rStyle w:val="a5"/>
            <w:noProof/>
          </w:rPr>
          <w:t>Розділ 1. Опис планованої діяльності</w:t>
        </w:r>
        <w:r w:rsidR="00F708BF">
          <w:rPr>
            <w:noProof/>
            <w:webHidden/>
          </w:rPr>
          <w:tab/>
        </w:r>
        <w:r w:rsidR="00F708BF">
          <w:rPr>
            <w:noProof/>
            <w:webHidden/>
          </w:rPr>
          <w:fldChar w:fldCharType="begin"/>
        </w:r>
        <w:r w:rsidR="00F708BF">
          <w:rPr>
            <w:noProof/>
            <w:webHidden/>
          </w:rPr>
          <w:instrText xml:space="preserve"> PAGEREF _Toc44684535 \h </w:instrText>
        </w:r>
        <w:r w:rsidR="00F708BF">
          <w:rPr>
            <w:noProof/>
            <w:webHidden/>
          </w:rPr>
        </w:r>
        <w:r w:rsidR="00F708BF">
          <w:rPr>
            <w:noProof/>
            <w:webHidden/>
          </w:rPr>
          <w:fldChar w:fldCharType="separate"/>
        </w:r>
        <w:r w:rsidR="00F708BF">
          <w:rPr>
            <w:noProof/>
            <w:webHidden/>
          </w:rPr>
          <w:t>11</w:t>
        </w:r>
        <w:r w:rsidR="00F708BF">
          <w:rPr>
            <w:noProof/>
            <w:webHidden/>
          </w:rPr>
          <w:fldChar w:fldCharType="end"/>
        </w:r>
      </w:hyperlink>
    </w:p>
    <w:p w14:paraId="00F8E1CD"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36" w:history="1">
        <w:r w:rsidR="00F708BF" w:rsidRPr="001751D8">
          <w:rPr>
            <w:rStyle w:val="a5"/>
            <w:noProof/>
          </w:rPr>
          <w:t>1.1. Опис місця провадження планованої діяльності</w:t>
        </w:r>
        <w:r w:rsidR="00F708BF">
          <w:rPr>
            <w:noProof/>
            <w:webHidden/>
          </w:rPr>
          <w:tab/>
        </w:r>
        <w:r w:rsidR="00F708BF">
          <w:rPr>
            <w:noProof/>
            <w:webHidden/>
          </w:rPr>
          <w:fldChar w:fldCharType="begin"/>
        </w:r>
        <w:r w:rsidR="00F708BF">
          <w:rPr>
            <w:noProof/>
            <w:webHidden/>
          </w:rPr>
          <w:instrText xml:space="preserve"> PAGEREF _Toc44684536 \h </w:instrText>
        </w:r>
        <w:r w:rsidR="00F708BF">
          <w:rPr>
            <w:noProof/>
            <w:webHidden/>
          </w:rPr>
        </w:r>
        <w:r w:rsidR="00F708BF">
          <w:rPr>
            <w:noProof/>
            <w:webHidden/>
          </w:rPr>
          <w:fldChar w:fldCharType="separate"/>
        </w:r>
        <w:r w:rsidR="00F708BF">
          <w:rPr>
            <w:noProof/>
            <w:webHidden/>
          </w:rPr>
          <w:t>12</w:t>
        </w:r>
        <w:r w:rsidR="00F708BF">
          <w:rPr>
            <w:noProof/>
            <w:webHidden/>
          </w:rPr>
          <w:fldChar w:fldCharType="end"/>
        </w:r>
      </w:hyperlink>
    </w:p>
    <w:p w14:paraId="66FB1D2F"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37" w:history="1">
        <w:r w:rsidR="00F708BF" w:rsidRPr="001751D8">
          <w:rPr>
            <w:rStyle w:val="a5"/>
            <w:noProof/>
          </w:rPr>
          <w:t>Зона впливу</w:t>
        </w:r>
        <w:r w:rsidR="00F708BF">
          <w:rPr>
            <w:noProof/>
            <w:webHidden/>
          </w:rPr>
          <w:tab/>
        </w:r>
        <w:r w:rsidR="00F708BF">
          <w:rPr>
            <w:noProof/>
            <w:webHidden/>
          </w:rPr>
          <w:fldChar w:fldCharType="begin"/>
        </w:r>
        <w:r w:rsidR="00F708BF">
          <w:rPr>
            <w:noProof/>
            <w:webHidden/>
          </w:rPr>
          <w:instrText xml:space="preserve"> PAGEREF _Toc44684537 \h </w:instrText>
        </w:r>
        <w:r w:rsidR="00F708BF">
          <w:rPr>
            <w:noProof/>
            <w:webHidden/>
          </w:rPr>
        </w:r>
        <w:r w:rsidR="00F708BF">
          <w:rPr>
            <w:noProof/>
            <w:webHidden/>
          </w:rPr>
          <w:fldChar w:fldCharType="separate"/>
        </w:r>
        <w:r w:rsidR="00F708BF">
          <w:rPr>
            <w:noProof/>
            <w:webHidden/>
          </w:rPr>
          <w:t>13</w:t>
        </w:r>
        <w:r w:rsidR="00F708BF">
          <w:rPr>
            <w:noProof/>
            <w:webHidden/>
          </w:rPr>
          <w:fldChar w:fldCharType="end"/>
        </w:r>
      </w:hyperlink>
    </w:p>
    <w:p w14:paraId="4A9B7841"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38" w:history="1">
        <w:r w:rsidR="00F708BF" w:rsidRPr="001751D8">
          <w:rPr>
            <w:rStyle w:val="a5"/>
            <w:noProof/>
          </w:rPr>
          <w:t>1.2. Цілі планованої діяльності</w:t>
        </w:r>
        <w:r w:rsidR="00F708BF">
          <w:rPr>
            <w:noProof/>
            <w:webHidden/>
          </w:rPr>
          <w:tab/>
        </w:r>
        <w:r w:rsidR="00F708BF">
          <w:rPr>
            <w:noProof/>
            <w:webHidden/>
          </w:rPr>
          <w:fldChar w:fldCharType="begin"/>
        </w:r>
        <w:r w:rsidR="00F708BF">
          <w:rPr>
            <w:noProof/>
            <w:webHidden/>
          </w:rPr>
          <w:instrText xml:space="preserve"> PAGEREF _Toc44684538 \h </w:instrText>
        </w:r>
        <w:r w:rsidR="00F708BF">
          <w:rPr>
            <w:noProof/>
            <w:webHidden/>
          </w:rPr>
        </w:r>
        <w:r w:rsidR="00F708BF">
          <w:rPr>
            <w:noProof/>
            <w:webHidden/>
          </w:rPr>
          <w:fldChar w:fldCharType="separate"/>
        </w:r>
        <w:r w:rsidR="00F708BF">
          <w:rPr>
            <w:noProof/>
            <w:webHidden/>
          </w:rPr>
          <w:t>13</w:t>
        </w:r>
        <w:r w:rsidR="00F708BF">
          <w:rPr>
            <w:noProof/>
            <w:webHidden/>
          </w:rPr>
          <w:fldChar w:fldCharType="end"/>
        </w:r>
      </w:hyperlink>
    </w:p>
    <w:p w14:paraId="4961354C"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39" w:history="1">
        <w:r w:rsidR="00F708BF" w:rsidRPr="001751D8">
          <w:rPr>
            <w:rStyle w:val="a5"/>
            <w:noProof/>
          </w:rPr>
          <w:t>1.3. Опис характеристик діяльності протягом виконання підготовчих і будівельних робіт</w:t>
        </w:r>
        <w:r w:rsidR="00F708BF">
          <w:rPr>
            <w:noProof/>
            <w:webHidden/>
          </w:rPr>
          <w:tab/>
        </w:r>
        <w:r w:rsidR="00F708BF">
          <w:rPr>
            <w:noProof/>
            <w:webHidden/>
          </w:rPr>
          <w:fldChar w:fldCharType="begin"/>
        </w:r>
        <w:r w:rsidR="00F708BF">
          <w:rPr>
            <w:noProof/>
            <w:webHidden/>
          </w:rPr>
          <w:instrText xml:space="preserve"> PAGEREF _Toc44684539 \h </w:instrText>
        </w:r>
        <w:r w:rsidR="00F708BF">
          <w:rPr>
            <w:noProof/>
            <w:webHidden/>
          </w:rPr>
        </w:r>
        <w:r w:rsidR="00F708BF">
          <w:rPr>
            <w:noProof/>
            <w:webHidden/>
          </w:rPr>
          <w:fldChar w:fldCharType="separate"/>
        </w:r>
        <w:r w:rsidR="00F708BF">
          <w:rPr>
            <w:noProof/>
            <w:webHidden/>
          </w:rPr>
          <w:t>15</w:t>
        </w:r>
        <w:r w:rsidR="00F708BF">
          <w:rPr>
            <w:noProof/>
            <w:webHidden/>
          </w:rPr>
          <w:fldChar w:fldCharType="end"/>
        </w:r>
      </w:hyperlink>
    </w:p>
    <w:p w14:paraId="31467CBA"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40" w:history="1">
        <w:r w:rsidR="00F708BF" w:rsidRPr="001751D8">
          <w:rPr>
            <w:rStyle w:val="a5"/>
            <w:noProof/>
          </w:rPr>
          <w:t>1.4. Опис основних характеристик планованої діяльності (зокрема виробничих процесів), виду і кількості матеріалів та природних ресурсів, які планується використовувати</w:t>
        </w:r>
        <w:r w:rsidR="00F708BF">
          <w:rPr>
            <w:noProof/>
            <w:webHidden/>
          </w:rPr>
          <w:tab/>
        </w:r>
        <w:r w:rsidR="00F708BF">
          <w:rPr>
            <w:noProof/>
            <w:webHidden/>
          </w:rPr>
          <w:fldChar w:fldCharType="begin"/>
        </w:r>
        <w:r w:rsidR="00F708BF">
          <w:rPr>
            <w:noProof/>
            <w:webHidden/>
          </w:rPr>
          <w:instrText xml:space="preserve"> PAGEREF _Toc44684540 \h </w:instrText>
        </w:r>
        <w:r w:rsidR="00F708BF">
          <w:rPr>
            <w:noProof/>
            <w:webHidden/>
          </w:rPr>
        </w:r>
        <w:r w:rsidR="00F708BF">
          <w:rPr>
            <w:noProof/>
            <w:webHidden/>
          </w:rPr>
          <w:fldChar w:fldCharType="separate"/>
        </w:r>
        <w:r w:rsidR="00F708BF">
          <w:rPr>
            <w:noProof/>
            <w:webHidden/>
          </w:rPr>
          <w:t>16</w:t>
        </w:r>
        <w:r w:rsidR="00F708BF">
          <w:rPr>
            <w:noProof/>
            <w:webHidden/>
          </w:rPr>
          <w:fldChar w:fldCharType="end"/>
        </w:r>
      </w:hyperlink>
    </w:p>
    <w:p w14:paraId="782BB66C"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1" w:history="1">
        <w:r w:rsidR="00F708BF" w:rsidRPr="001751D8">
          <w:rPr>
            <w:rStyle w:val="a5"/>
            <w:noProof/>
          </w:rPr>
          <w:t>1.4.1. Виробничі процеси, технологія виробництва і технологічне обладнання</w:t>
        </w:r>
        <w:r w:rsidR="00F708BF">
          <w:rPr>
            <w:noProof/>
            <w:webHidden/>
          </w:rPr>
          <w:tab/>
        </w:r>
        <w:r w:rsidR="00F708BF">
          <w:rPr>
            <w:noProof/>
            <w:webHidden/>
          </w:rPr>
          <w:fldChar w:fldCharType="begin"/>
        </w:r>
        <w:r w:rsidR="00F708BF">
          <w:rPr>
            <w:noProof/>
            <w:webHidden/>
          </w:rPr>
          <w:instrText xml:space="preserve"> PAGEREF _Toc44684541 \h </w:instrText>
        </w:r>
        <w:r w:rsidR="00F708BF">
          <w:rPr>
            <w:noProof/>
            <w:webHidden/>
          </w:rPr>
        </w:r>
        <w:r w:rsidR="00F708BF">
          <w:rPr>
            <w:noProof/>
            <w:webHidden/>
          </w:rPr>
          <w:fldChar w:fldCharType="separate"/>
        </w:r>
        <w:r w:rsidR="00F708BF">
          <w:rPr>
            <w:noProof/>
            <w:webHidden/>
          </w:rPr>
          <w:t>17</w:t>
        </w:r>
        <w:r w:rsidR="00F708BF">
          <w:rPr>
            <w:noProof/>
            <w:webHidden/>
          </w:rPr>
          <w:fldChar w:fldCharType="end"/>
        </w:r>
      </w:hyperlink>
    </w:p>
    <w:p w14:paraId="400238AF"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2" w:history="1">
        <w:r w:rsidR="00F708BF" w:rsidRPr="001751D8">
          <w:rPr>
            <w:rStyle w:val="a5"/>
            <w:noProof/>
          </w:rPr>
          <w:t>1.4.2. Паливо, інша сировина і матеріали</w:t>
        </w:r>
        <w:r w:rsidR="00F708BF">
          <w:rPr>
            <w:noProof/>
            <w:webHidden/>
          </w:rPr>
          <w:tab/>
        </w:r>
        <w:r w:rsidR="00F708BF">
          <w:rPr>
            <w:noProof/>
            <w:webHidden/>
          </w:rPr>
          <w:fldChar w:fldCharType="begin"/>
        </w:r>
        <w:r w:rsidR="00F708BF">
          <w:rPr>
            <w:noProof/>
            <w:webHidden/>
          </w:rPr>
          <w:instrText xml:space="preserve"> PAGEREF _Toc44684542 \h </w:instrText>
        </w:r>
        <w:r w:rsidR="00F708BF">
          <w:rPr>
            <w:noProof/>
            <w:webHidden/>
          </w:rPr>
        </w:r>
        <w:r w:rsidR="00F708BF">
          <w:rPr>
            <w:noProof/>
            <w:webHidden/>
          </w:rPr>
          <w:fldChar w:fldCharType="separate"/>
        </w:r>
        <w:r w:rsidR="00F708BF">
          <w:rPr>
            <w:noProof/>
            <w:webHidden/>
          </w:rPr>
          <w:t>23</w:t>
        </w:r>
        <w:r w:rsidR="00F708BF">
          <w:rPr>
            <w:noProof/>
            <w:webHidden/>
          </w:rPr>
          <w:fldChar w:fldCharType="end"/>
        </w:r>
      </w:hyperlink>
    </w:p>
    <w:p w14:paraId="3045572F"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3" w:history="1">
        <w:r w:rsidR="00F708BF" w:rsidRPr="001751D8">
          <w:rPr>
            <w:rStyle w:val="a5"/>
            <w:noProof/>
          </w:rPr>
          <w:t>1.4.3. Використання земель</w:t>
        </w:r>
        <w:r w:rsidR="00F708BF">
          <w:rPr>
            <w:noProof/>
            <w:webHidden/>
          </w:rPr>
          <w:tab/>
        </w:r>
        <w:r w:rsidR="00F708BF">
          <w:rPr>
            <w:noProof/>
            <w:webHidden/>
          </w:rPr>
          <w:fldChar w:fldCharType="begin"/>
        </w:r>
        <w:r w:rsidR="00F708BF">
          <w:rPr>
            <w:noProof/>
            <w:webHidden/>
          </w:rPr>
          <w:instrText xml:space="preserve"> PAGEREF _Toc44684543 \h </w:instrText>
        </w:r>
        <w:r w:rsidR="00F708BF">
          <w:rPr>
            <w:noProof/>
            <w:webHidden/>
          </w:rPr>
        </w:r>
        <w:r w:rsidR="00F708BF">
          <w:rPr>
            <w:noProof/>
            <w:webHidden/>
          </w:rPr>
          <w:fldChar w:fldCharType="separate"/>
        </w:r>
        <w:r w:rsidR="00F708BF">
          <w:rPr>
            <w:noProof/>
            <w:webHidden/>
          </w:rPr>
          <w:t>26</w:t>
        </w:r>
        <w:r w:rsidR="00F708BF">
          <w:rPr>
            <w:noProof/>
            <w:webHidden/>
          </w:rPr>
          <w:fldChar w:fldCharType="end"/>
        </w:r>
      </w:hyperlink>
    </w:p>
    <w:p w14:paraId="6F2E7618"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4" w:history="1">
        <w:r w:rsidR="00F708BF" w:rsidRPr="001751D8">
          <w:rPr>
            <w:rStyle w:val="a5"/>
            <w:noProof/>
          </w:rPr>
          <w:t>1.4.4. Водокористування і водовідведення</w:t>
        </w:r>
        <w:r w:rsidR="00F708BF">
          <w:rPr>
            <w:noProof/>
            <w:webHidden/>
          </w:rPr>
          <w:tab/>
        </w:r>
        <w:r w:rsidR="00F708BF">
          <w:rPr>
            <w:noProof/>
            <w:webHidden/>
          </w:rPr>
          <w:fldChar w:fldCharType="begin"/>
        </w:r>
        <w:r w:rsidR="00F708BF">
          <w:rPr>
            <w:noProof/>
            <w:webHidden/>
          </w:rPr>
          <w:instrText xml:space="preserve"> PAGEREF _Toc44684544 \h </w:instrText>
        </w:r>
        <w:r w:rsidR="00F708BF">
          <w:rPr>
            <w:noProof/>
            <w:webHidden/>
          </w:rPr>
        </w:r>
        <w:r w:rsidR="00F708BF">
          <w:rPr>
            <w:noProof/>
            <w:webHidden/>
          </w:rPr>
          <w:fldChar w:fldCharType="separate"/>
        </w:r>
        <w:r w:rsidR="00F708BF">
          <w:rPr>
            <w:noProof/>
            <w:webHidden/>
          </w:rPr>
          <w:t>31</w:t>
        </w:r>
        <w:r w:rsidR="00F708BF">
          <w:rPr>
            <w:noProof/>
            <w:webHidden/>
          </w:rPr>
          <w:fldChar w:fldCharType="end"/>
        </w:r>
      </w:hyperlink>
    </w:p>
    <w:p w14:paraId="6475769F"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5" w:history="1">
        <w:r w:rsidR="00F708BF" w:rsidRPr="001751D8">
          <w:rPr>
            <w:rStyle w:val="a5"/>
            <w:noProof/>
          </w:rPr>
          <w:t>1.4.5. Електроспоживання на власні потреби</w:t>
        </w:r>
        <w:r w:rsidR="00F708BF">
          <w:rPr>
            <w:noProof/>
            <w:webHidden/>
          </w:rPr>
          <w:tab/>
        </w:r>
        <w:r w:rsidR="00F708BF">
          <w:rPr>
            <w:noProof/>
            <w:webHidden/>
          </w:rPr>
          <w:fldChar w:fldCharType="begin"/>
        </w:r>
        <w:r w:rsidR="00F708BF">
          <w:rPr>
            <w:noProof/>
            <w:webHidden/>
          </w:rPr>
          <w:instrText xml:space="preserve"> PAGEREF _Toc44684545 \h </w:instrText>
        </w:r>
        <w:r w:rsidR="00F708BF">
          <w:rPr>
            <w:noProof/>
            <w:webHidden/>
          </w:rPr>
        </w:r>
        <w:r w:rsidR="00F708BF">
          <w:rPr>
            <w:noProof/>
            <w:webHidden/>
          </w:rPr>
          <w:fldChar w:fldCharType="separate"/>
        </w:r>
        <w:r w:rsidR="00F708BF">
          <w:rPr>
            <w:noProof/>
            <w:webHidden/>
          </w:rPr>
          <w:t>36</w:t>
        </w:r>
        <w:r w:rsidR="00F708BF">
          <w:rPr>
            <w:noProof/>
            <w:webHidden/>
          </w:rPr>
          <w:fldChar w:fldCharType="end"/>
        </w:r>
      </w:hyperlink>
    </w:p>
    <w:p w14:paraId="09548E01"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6" w:history="1">
        <w:r w:rsidR="00F708BF" w:rsidRPr="001751D8">
          <w:rPr>
            <w:rStyle w:val="a5"/>
            <w:noProof/>
          </w:rPr>
          <w:t>1.4.6. Санітарно-захисна зона</w:t>
        </w:r>
        <w:r w:rsidR="00F708BF">
          <w:rPr>
            <w:noProof/>
            <w:webHidden/>
          </w:rPr>
          <w:tab/>
        </w:r>
        <w:r w:rsidR="00F708BF">
          <w:rPr>
            <w:noProof/>
            <w:webHidden/>
          </w:rPr>
          <w:fldChar w:fldCharType="begin"/>
        </w:r>
        <w:r w:rsidR="00F708BF">
          <w:rPr>
            <w:noProof/>
            <w:webHidden/>
          </w:rPr>
          <w:instrText xml:space="preserve"> PAGEREF _Toc44684546 \h </w:instrText>
        </w:r>
        <w:r w:rsidR="00F708BF">
          <w:rPr>
            <w:noProof/>
            <w:webHidden/>
          </w:rPr>
        </w:r>
        <w:r w:rsidR="00F708BF">
          <w:rPr>
            <w:noProof/>
            <w:webHidden/>
          </w:rPr>
          <w:fldChar w:fldCharType="separate"/>
        </w:r>
        <w:r w:rsidR="00F708BF">
          <w:rPr>
            <w:noProof/>
            <w:webHidden/>
          </w:rPr>
          <w:t>37</w:t>
        </w:r>
        <w:r w:rsidR="00F708BF">
          <w:rPr>
            <w:noProof/>
            <w:webHidden/>
          </w:rPr>
          <w:fldChar w:fldCharType="end"/>
        </w:r>
      </w:hyperlink>
    </w:p>
    <w:p w14:paraId="0BD8607B"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47" w:history="1">
        <w:r w:rsidR="00F708BF" w:rsidRPr="001751D8">
          <w:rPr>
            <w:rStyle w:val="a5"/>
            <w:noProof/>
          </w:rPr>
          <w:t>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r w:rsidR="00F708BF">
          <w:rPr>
            <w:noProof/>
            <w:webHidden/>
          </w:rPr>
          <w:tab/>
        </w:r>
        <w:r w:rsidR="00F708BF">
          <w:rPr>
            <w:noProof/>
            <w:webHidden/>
          </w:rPr>
          <w:fldChar w:fldCharType="begin"/>
        </w:r>
        <w:r w:rsidR="00F708BF">
          <w:rPr>
            <w:noProof/>
            <w:webHidden/>
          </w:rPr>
          <w:instrText xml:space="preserve"> PAGEREF _Toc44684547 \h </w:instrText>
        </w:r>
        <w:r w:rsidR="00F708BF">
          <w:rPr>
            <w:noProof/>
            <w:webHidden/>
          </w:rPr>
        </w:r>
        <w:r w:rsidR="00F708BF">
          <w:rPr>
            <w:noProof/>
            <w:webHidden/>
          </w:rPr>
          <w:fldChar w:fldCharType="separate"/>
        </w:r>
        <w:r w:rsidR="00F708BF">
          <w:rPr>
            <w:noProof/>
            <w:webHidden/>
          </w:rPr>
          <w:t>37</w:t>
        </w:r>
        <w:r w:rsidR="00F708BF">
          <w:rPr>
            <w:noProof/>
            <w:webHidden/>
          </w:rPr>
          <w:fldChar w:fldCharType="end"/>
        </w:r>
      </w:hyperlink>
    </w:p>
    <w:p w14:paraId="06FA174B"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8" w:history="1">
        <w:r w:rsidR="00F708BF" w:rsidRPr="001751D8">
          <w:rPr>
            <w:rStyle w:val="a5"/>
            <w:noProof/>
          </w:rPr>
          <w:t>1.5.1. Оцінка викидів забруднюючих речовин та забруднення атмосферного повітря</w:t>
        </w:r>
        <w:r w:rsidR="00F708BF">
          <w:rPr>
            <w:noProof/>
            <w:webHidden/>
          </w:rPr>
          <w:tab/>
        </w:r>
        <w:r w:rsidR="00F708BF">
          <w:rPr>
            <w:noProof/>
            <w:webHidden/>
          </w:rPr>
          <w:fldChar w:fldCharType="begin"/>
        </w:r>
        <w:r w:rsidR="00F708BF">
          <w:rPr>
            <w:noProof/>
            <w:webHidden/>
          </w:rPr>
          <w:instrText xml:space="preserve"> PAGEREF _Toc44684548 \h </w:instrText>
        </w:r>
        <w:r w:rsidR="00F708BF">
          <w:rPr>
            <w:noProof/>
            <w:webHidden/>
          </w:rPr>
        </w:r>
        <w:r w:rsidR="00F708BF">
          <w:rPr>
            <w:noProof/>
            <w:webHidden/>
          </w:rPr>
          <w:fldChar w:fldCharType="separate"/>
        </w:r>
        <w:r w:rsidR="00F708BF">
          <w:rPr>
            <w:noProof/>
            <w:webHidden/>
          </w:rPr>
          <w:t>37</w:t>
        </w:r>
        <w:r w:rsidR="00F708BF">
          <w:rPr>
            <w:noProof/>
            <w:webHidden/>
          </w:rPr>
          <w:fldChar w:fldCharType="end"/>
        </w:r>
      </w:hyperlink>
    </w:p>
    <w:p w14:paraId="435C4C19"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49" w:history="1">
        <w:r w:rsidR="00F708BF" w:rsidRPr="001751D8">
          <w:rPr>
            <w:rStyle w:val="a5"/>
            <w:noProof/>
            <w:highlight w:val="white"/>
          </w:rPr>
          <w:t>1.5.2. Оцінка скидів забруднюючих речовин та забруднення води</w:t>
        </w:r>
        <w:r w:rsidR="00F708BF">
          <w:rPr>
            <w:noProof/>
            <w:webHidden/>
          </w:rPr>
          <w:tab/>
        </w:r>
        <w:r w:rsidR="00F708BF">
          <w:rPr>
            <w:noProof/>
            <w:webHidden/>
          </w:rPr>
          <w:fldChar w:fldCharType="begin"/>
        </w:r>
        <w:r w:rsidR="00F708BF">
          <w:rPr>
            <w:noProof/>
            <w:webHidden/>
          </w:rPr>
          <w:instrText xml:space="preserve"> PAGEREF _Toc44684549 \h </w:instrText>
        </w:r>
        <w:r w:rsidR="00F708BF">
          <w:rPr>
            <w:noProof/>
            <w:webHidden/>
          </w:rPr>
        </w:r>
        <w:r w:rsidR="00F708BF">
          <w:rPr>
            <w:noProof/>
            <w:webHidden/>
          </w:rPr>
          <w:fldChar w:fldCharType="separate"/>
        </w:r>
        <w:r w:rsidR="00F708BF">
          <w:rPr>
            <w:noProof/>
            <w:webHidden/>
          </w:rPr>
          <w:t>45</w:t>
        </w:r>
        <w:r w:rsidR="00F708BF">
          <w:rPr>
            <w:noProof/>
            <w:webHidden/>
          </w:rPr>
          <w:fldChar w:fldCharType="end"/>
        </w:r>
      </w:hyperlink>
    </w:p>
    <w:p w14:paraId="46E0293B"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50" w:history="1">
        <w:r w:rsidR="00F708BF" w:rsidRPr="001751D8">
          <w:rPr>
            <w:rStyle w:val="a5"/>
            <w:noProof/>
          </w:rPr>
          <w:t>1.5.3. Оцінка відходів</w:t>
        </w:r>
        <w:r w:rsidR="00F708BF">
          <w:rPr>
            <w:noProof/>
            <w:webHidden/>
          </w:rPr>
          <w:tab/>
        </w:r>
        <w:r w:rsidR="00F708BF">
          <w:rPr>
            <w:noProof/>
            <w:webHidden/>
          </w:rPr>
          <w:fldChar w:fldCharType="begin"/>
        </w:r>
        <w:r w:rsidR="00F708BF">
          <w:rPr>
            <w:noProof/>
            <w:webHidden/>
          </w:rPr>
          <w:instrText xml:space="preserve"> PAGEREF _Toc44684550 \h </w:instrText>
        </w:r>
        <w:r w:rsidR="00F708BF">
          <w:rPr>
            <w:noProof/>
            <w:webHidden/>
          </w:rPr>
        </w:r>
        <w:r w:rsidR="00F708BF">
          <w:rPr>
            <w:noProof/>
            <w:webHidden/>
          </w:rPr>
          <w:fldChar w:fldCharType="separate"/>
        </w:r>
        <w:r w:rsidR="00F708BF">
          <w:rPr>
            <w:noProof/>
            <w:webHidden/>
          </w:rPr>
          <w:t>55</w:t>
        </w:r>
        <w:r w:rsidR="00F708BF">
          <w:rPr>
            <w:noProof/>
            <w:webHidden/>
          </w:rPr>
          <w:fldChar w:fldCharType="end"/>
        </w:r>
      </w:hyperlink>
    </w:p>
    <w:p w14:paraId="209AA795"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51" w:history="1">
        <w:r w:rsidR="00F708BF" w:rsidRPr="001751D8">
          <w:rPr>
            <w:rStyle w:val="a5"/>
            <w:noProof/>
            <w:highlight w:val="white"/>
          </w:rPr>
          <w:t>1.5.4. Оцінка шумового і вібраційного забруднення</w:t>
        </w:r>
        <w:r w:rsidR="00F708BF">
          <w:rPr>
            <w:noProof/>
            <w:webHidden/>
          </w:rPr>
          <w:tab/>
        </w:r>
        <w:r w:rsidR="00F708BF">
          <w:rPr>
            <w:noProof/>
            <w:webHidden/>
          </w:rPr>
          <w:fldChar w:fldCharType="begin"/>
        </w:r>
        <w:r w:rsidR="00F708BF">
          <w:rPr>
            <w:noProof/>
            <w:webHidden/>
          </w:rPr>
          <w:instrText xml:space="preserve"> PAGEREF _Toc44684551 \h </w:instrText>
        </w:r>
        <w:r w:rsidR="00F708BF">
          <w:rPr>
            <w:noProof/>
            <w:webHidden/>
          </w:rPr>
        </w:r>
        <w:r w:rsidR="00F708BF">
          <w:rPr>
            <w:noProof/>
            <w:webHidden/>
          </w:rPr>
          <w:fldChar w:fldCharType="separate"/>
        </w:r>
        <w:r w:rsidR="00F708BF">
          <w:rPr>
            <w:noProof/>
            <w:webHidden/>
          </w:rPr>
          <w:t>62</w:t>
        </w:r>
        <w:r w:rsidR="00F708BF">
          <w:rPr>
            <w:noProof/>
            <w:webHidden/>
          </w:rPr>
          <w:fldChar w:fldCharType="end"/>
        </w:r>
      </w:hyperlink>
    </w:p>
    <w:p w14:paraId="681BCF3A"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52" w:history="1">
        <w:r w:rsidR="00F708BF" w:rsidRPr="001751D8">
          <w:rPr>
            <w:rStyle w:val="a5"/>
            <w:noProof/>
            <w:highlight w:val="white"/>
          </w:rPr>
          <w:t>1.5.5. Оцінка електромагнітного випромінення</w:t>
        </w:r>
        <w:r w:rsidR="00F708BF">
          <w:rPr>
            <w:noProof/>
            <w:webHidden/>
          </w:rPr>
          <w:tab/>
        </w:r>
        <w:r w:rsidR="00F708BF">
          <w:rPr>
            <w:noProof/>
            <w:webHidden/>
          </w:rPr>
          <w:fldChar w:fldCharType="begin"/>
        </w:r>
        <w:r w:rsidR="00F708BF">
          <w:rPr>
            <w:noProof/>
            <w:webHidden/>
          </w:rPr>
          <w:instrText xml:space="preserve"> PAGEREF _Toc44684552 \h </w:instrText>
        </w:r>
        <w:r w:rsidR="00F708BF">
          <w:rPr>
            <w:noProof/>
            <w:webHidden/>
          </w:rPr>
        </w:r>
        <w:r w:rsidR="00F708BF">
          <w:rPr>
            <w:noProof/>
            <w:webHidden/>
          </w:rPr>
          <w:fldChar w:fldCharType="separate"/>
        </w:r>
        <w:r w:rsidR="00F708BF">
          <w:rPr>
            <w:noProof/>
            <w:webHidden/>
          </w:rPr>
          <w:t>63</w:t>
        </w:r>
        <w:r w:rsidR="00F708BF">
          <w:rPr>
            <w:noProof/>
            <w:webHidden/>
          </w:rPr>
          <w:fldChar w:fldCharType="end"/>
        </w:r>
      </w:hyperlink>
    </w:p>
    <w:p w14:paraId="0DE9C495"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53" w:history="1">
        <w:r w:rsidR="00F708BF" w:rsidRPr="001751D8">
          <w:rPr>
            <w:rStyle w:val="a5"/>
            <w:noProof/>
            <w:highlight w:val="white"/>
          </w:rPr>
          <w:t>1.5.6. Оцінка іонізуючого випромінення та радіаційного забруднення</w:t>
        </w:r>
        <w:r w:rsidR="00F708BF">
          <w:rPr>
            <w:noProof/>
            <w:webHidden/>
          </w:rPr>
          <w:tab/>
        </w:r>
        <w:r w:rsidR="00F708BF">
          <w:rPr>
            <w:noProof/>
            <w:webHidden/>
          </w:rPr>
          <w:fldChar w:fldCharType="begin"/>
        </w:r>
        <w:r w:rsidR="00F708BF">
          <w:rPr>
            <w:noProof/>
            <w:webHidden/>
          </w:rPr>
          <w:instrText xml:space="preserve"> PAGEREF _Toc44684553 \h </w:instrText>
        </w:r>
        <w:r w:rsidR="00F708BF">
          <w:rPr>
            <w:noProof/>
            <w:webHidden/>
          </w:rPr>
        </w:r>
        <w:r w:rsidR="00F708BF">
          <w:rPr>
            <w:noProof/>
            <w:webHidden/>
          </w:rPr>
          <w:fldChar w:fldCharType="separate"/>
        </w:r>
        <w:r w:rsidR="00F708BF">
          <w:rPr>
            <w:noProof/>
            <w:webHidden/>
          </w:rPr>
          <w:t>63</w:t>
        </w:r>
        <w:r w:rsidR="00F708BF">
          <w:rPr>
            <w:noProof/>
            <w:webHidden/>
          </w:rPr>
          <w:fldChar w:fldCharType="end"/>
        </w:r>
      </w:hyperlink>
    </w:p>
    <w:p w14:paraId="5C2739CE"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54" w:history="1">
        <w:r w:rsidR="00F708BF" w:rsidRPr="001751D8">
          <w:rPr>
            <w:rStyle w:val="a5"/>
            <w:noProof/>
            <w:highlight w:val="white"/>
          </w:rPr>
          <w:t>1.5.7. Оцінка теплового забруднення</w:t>
        </w:r>
        <w:r w:rsidR="00F708BF">
          <w:rPr>
            <w:noProof/>
            <w:webHidden/>
          </w:rPr>
          <w:tab/>
        </w:r>
        <w:r w:rsidR="00F708BF">
          <w:rPr>
            <w:noProof/>
            <w:webHidden/>
          </w:rPr>
          <w:fldChar w:fldCharType="begin"/>
        </w:r>
        <w:r w:rsidR="00F708BF">
          <w:rPr>
            <w:noProof/>
            <w:webHidden/>
          </w:rPr>
          <w:instrText xml:space="preserve"> PAGEREF _Toc44684554 \h </w:instrText>
        </w:r>
        <w:r w:rsidR="00F708BF">
          <w:rPr>
            <w:noProof/>
            <w:webHidden/>
          </w:rPr>
        </w:r>
        <w:r w:rsidR="00F708BF">
          <w:rPr>
            <w:noProof/>
            <w:webHidden/>
          </w:rPr>
          <w:fldChar w:fldCharType="separate"/>
        </w:r>
        <w:r w:rsidR="00F708BF">
          <w:rPr>
            <w:noProof/>
            <w:webHidden/>
          </w:rPr>
          <w:t>64</w:t>
        </w:r>
        <w:r w:rsidR="00F708BF">
          <w:rPr>
            <w:noProof/>
            <w:webHidden/>
          </w:rPr>
          <w:fldChar w:fldCharType="end"/>
        </w:r>
      </w:hyperlink>
    </w:p>
    <w:p w14:paraId="67E17E15"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55" w:history="1">
        <w:r w:rsidR="00F708BF" w:rsidRPr="001751D8">
          <w:rPr>
            <w:rStyle w:val="a5"/>
            <w:noProof/>
          </w:rPr>
          <w:t>Розділ 2. Опис виправданих альтернатив</w:t>
        </w:r>
        <w:r w:rsidR="00F708BF">
          <w:rPr>
            <w:noProof/>
            <w:webHidden/>
          </w:rPr>
          <w:tab/>
        </w:r>
        <w:r w:rsidR="00F708BF">
          <w:rPr>
            <w:noProof/>
            <w:webHidden/>
          </w:rPr>
          <w:fldChar w:fldCharType="begin"/>
        </w:r>
        <w:r w:rsidR="00F708BF">
          <w:rPr>
            <w:noProof/>
            <w:webHidden/>
          </w:rPr>
          <w:instrText xml:space="preserve"> PAGEREF _Toc44684555 \h </w:instrText>
        </w:r>
        <w:r w:rsidR="00F708BF">
          <w:rPr>
            <w:noProof/>
            <w:webHidden/>
          </w:rPr>
        </w:r>
        <w:r w:rsidR="00F708BF">
          <w:rPr>
            <w:noProof/>
            <w:webHidden/>
          </w:rPr>
          <w:fldChar w:fldCharType="separate"/>
        </w:r>
        <w:r w:rsidR="00F708BF">
          <w:rPr>
            <w:noProof/>
            <w:webHidden/>
          </w:rPr>
          <w:t>65</w:t>
        </w:r>
        <w:r w:rsidR="00F708BF">
          <w:rPr>
            <w:noProof/>
            <w:webHidden/>
          </w:rPr>
          <w:fldChar w:fldCharType="end"/>
        </w:r>
      </w:hyperlink>
    </w:p>
    <w:p w14:paraId="50AEDB32"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56" w:history="1">
        <w:r w:rsidR="00F708BF" w:rsidRPr="001751D8">
          <w:rPr>
            <w:rStyle w:val="a5"/>
            <w:noProof/>
          </w:rPr>
          <w:t>Розділ 3. Опис поточного стану довкілля (базового сценарію) та опис його ймовірної зміни без здійснення планованої діяльності</w:t>
        </w:r>
        <w:r w:rsidR="00F708BF">
          <w:rPr>
            <w:noProof/>
            <w:webHidden/>
          </w:rPr>
          <w:tab/>
        </w:r>
        <w:r w:rsidR="00F708BF">
          <w:rPr>
            <w:noProof/>
            <w:webHidden/>
          </w:rPr>
          <w:fldChar w:fldCharType="begin"/>
        </w:r>
        <w:r w:rsidR="00F708BF">
          <w:rPr>
            <w:noProof/>
            <w:webHidden/>
          </w:rPr>
          <w:instrText xml:space="preserve"> PAGEREF _Toc44684556 \h </w:instrText>
        </w:r>
        <w:r w:rsidR="00F708BF">
          <w:rPr>
            <w:noProof/>
            <w:webHidden/>
          </w:rPr>
        </w:r>
        <w:r w:rsidR="00F708BF">
          <w:rPr>
            <w:noProof/>
            <w:webHidden/>
          </w:rPr>
          <w:fldChar w:fldCharType="separate"/>
        </w:r>
        <w:r w:rsidR="00F708BF">
          <w:rPr>
            <w:noProof/>
            <w:webHidden/>
          </w:rPr>
          <w:t>67</w:t>
        </w:r>
        <w:r w:rsidR="00F708BF">
          <w:rPr>
            <w:noProof/>
            <w:webHidden/>
          </w:rPr>
          <w:fldChar w:fldCharType="end"/>
        </w:r>
      </w:hyperlink>
    </w:p>
    <w:p w14:paraId="5F1BF8C2"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57" w:history="1">
        <w:r w:rsidR="00F708BF" w:rsidRPr="001751D8">
          <w:rPr>
            <w:rStyle w:val="a5"/>
            <w:noProof/>
          </w:rPr>
          <w:t>3.1. Клімат</w:t>
        </w:r>
        <w:r w:rsidR="00F708BF">
          <w:rPr>
            <w:noProof/>
            <w:webHidden/>
          </w:rPr>
          <w:tab/>
        </w:r>
        <w:r w:rsidR="00F708BF">
          <w:rPr>
            <w:noProof/>
            <w:webHidden/>
          </w:rPr>
          <w:fldChar w:fldCharType="begin"/>
        </w:r>
        <w:r w:rsidR="00F708BF">
          <w:rPr>
            <w:noProof/>
            <w:webHidden/>
          </w:rPr>
          <w:instrText xml:space="preserve"> PAGEREF _Toc44684557 \h </w:instrText>
        </w:r>
        <w:r w:rsidR="00F708BF">
          <w:rPr>
            <w:noProof/>
            <w:webHidden/>
          </w:rPr>
        </w:r>
        <w:r w:rsidR="00F708BF">
          <w:rPr>
            <w:noProof/>
            <w:webHidden/>
          </w:rPr>
          <w:fldChar w:fldCharType="separate"/>
        </w:r>
        <w:r w:rsidR="00F708BF">
          <w:rPr>
            <w:noProof/>
            <w:webHidden/>
          </w:rPr>
          <w:t>68</w:t>
        </w:r>
        <w:r w:rsidR="00F708BF">
          <w:rPr>
            <w:noProof/>
            <w:webHidden/>
          </w:rPr>
          <w:fldChar w:fldCharType="end"/>
        </w:r>
      </w:hyperlink>
    </w:p>
    <w:p w14:paraId="4F232462"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58" w:history="1">
        <w:r w:rsidR="00F708BF" w:rsidRPr="001751D8">
          <w:rPr>
            <w:rStyle w:val="a5"/>
            <w:noProof/>
          </w:rPr>
          <w:t>3.2. Якість атмосферного повітря</w:t>
        </w:r>
        <w:r w:rsidR="00F708BF">
          <w:rPr>
            <w:noProof/>
            <w:webHidden/>
          </w:rPr>
          <w:tab/>
        </w:r>
        <w:r w:rsidR="00F708BF">
          <w:rPr>
            <w:noProof/>
            <w:webHidden/>
          </w:rPr>
          <w:fldChar w:fldCharType="begin"/>
        </w:r>
        <w:r w:rsidR="00F708BF">
          <w:rPr>
            <w:noProof/>
            <w:webHidden/>
          </w:rPr>
          <w:instrText xml:space="preserve"> PAGEREF _Toc44684558 \h </w:instrText>
        </w:r>
        <w:r w:rsidR="00F708BF">
          <w:rPr>
            <w:noProof/>
            <w:webHidden/>
          </w:rPr>
        </w:r>
        <w:r w:rsidR="00F708BF">
          <w:rPr>
            <w:noProof/>
            <w:webHidden/>
          </w:rPr>
          <w:fldChar w:fldCharType="separate"/>
        </w:r>
        <w:r w:rsidR="00F708BF">
          <w:rPr>
            <w:noProof/>
            <w:webHidden/>
          </w:rPr>
          <w:t>70</w:t>
        </w:r>
        <w:r w:rsidR="00F708BF">
          <w:rPr>
            <w:noProof/>
            <w:webHidden/>
          </w:rPr>
          <w:fldChar w:fldCharType="end"/>
        </w:r>
      </w:hyperlink>
    </w:p>
    <w:p w14:paraId="1237B1C0"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59" w:history="1">
        <w:r w:rsidR="00F708BF" w:rsidRPr="001751D8">
          <w:rPr>
            <w:rStyle w:val="a5"/>
            <w:noProof/>
          </w:rPr>
          <w:t>3.3. Фізичні впливи (шум, вібрація, електромагнітне та іонізуюче випромінювання)</w:t>
        </w:r>
        <w:r w:rsidR="00F708BF">
          <w:rPr>
            <w:noProof/>
            <w:webHidden/>
          </w:rPr>
          <w:tab/>
        </w:r>
        <w:r w:rsidR="00F708BF">
          <w:rPr>
            <w:noProof/>
            <w:webHidden/>
          </w:rPr>
          <w:fldChar w:fldCharType="begin"/>
        </w:r>
        <w:r w:rsidR="00F708BF">
          <w:rPr>
            <w:noProof/>
            <w:webHidden/>
          </w:rPr>
          <w:instrText xml:space="preserve"> PAGEREF _Toc44684559 \h </w:instrText>
        </w:r>
        <w:r w:rsidR="00F708BF">
          <w:rPr>
            <w:noProof/>
            <w:webHidden/>
          </w:rPr>
        </w:r>
        <w:r w:rsidR="00F708BF">
          <w:rPr>
            <w:noProof/>
            <w:webHidden/>
          </w:rPr>
          <w:fldChar w:fldCharType="separate"/>
        </w:r>
        <w:r w:rsidR="00F708BF">
          <w:rPr>
            <w:noProof/>
            <w:webHidden/>
          </w:rPr>
          <w:t>72</w:t>
        </w:r>
        <w:r w:rsidR="00F708BF">
          <w:rPr>
            <w:noProof/>
            <w:webHidden/>
          </w:rPr>
          <w:fldChar w:fldCharType="end"/>
        </w:r>
      </w:hyperlink>
    </w:p>
    <w:p w14:paraId="7DAAC6AC"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60" w:history="1">
        <w:r w:rsidR="00F708BF" w:rsidRPr="001751D8">
          <w:rPr>
            <w:rStyle w:val="a5"/>
            <w:noProof/>
          </w:rPr>
          <w:t>3.4. Землі і ландшафти</w:t>
        </w:r>
        <w:r w:rsidR="00F708BF">
          <w:rPr>
            <w:noProof/>
            <w:webHidden/>
          </w:rPr>
          <w:tab/>
        </w:r>
        <w:r w:rsidR="00F708BF">
          <w:rPr>
            <w:noProof/>
            <w:webHidden/>
          </w:rPr>
          <w:fldChar w:fldCharType="begin"/>
        </w:r>
        <w:r w:rsidR="00F708BF">
          <w:rPr>
            <w:noProof/>
            <w:webHidden/>
          </w:rPr>
          <w:instrText xml:space="preserve"> PAGEREF _Toc44684560 \h </w:instrText>
        </w:r>
        <w:r w:rsidR="00F708BF">
          <w:rPr>
            <w:noProof/>
            <w:webHidden/>
          </w:rPr>
        </w:r>
        <w:r w:rsidR="00F708BF">
          <w:rPr>
            <w:noProof/>
            <w:webHidden/>
          </w:rPr>
          <w:fldChar w:fldCharType="separate"/>
        </w:r>
        <w:r w:rsidR="00F708BF">
          <w:rPr>
            <w:noProof/>
            <w:webHidden/>
          </w:rPr>
          <w:t>72</w:t>
        </w:r>
        <w:r w:rsidR="00F708BF">
          <w:rPr>
            <w:noProof/>
            <w:webHidden/>
          </w:rPr>
          <w:fldChar w:fldCharType="end"/>
        </w:r>
      </w:hyperlink>
    </w:p>
    <w:p w14:paraId="1B94AFF8"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61" w:history="1">
        <w:r w:rsidR="00F708BF" w:rsidRPr="001751D8">
          <w:rPr>
            <w:rStyle w:val="a5"/>
            <w:noProof/>
          </w:rPr>
          <w:t>3.5. Геологічні умови</w:t>
        </w:r>
        <w:r w:rsidR="00F708BF">
          <w:rPr>
            <w:noProof/>
            <w:webHidden/>
          </w:rPr>
          <w:tab/>
        </w:r>
        <w:r w:rsidR="00F708BF">
          <w:rPr>
            <w:noProof/>
            <w:webHidden/>
          </w:rPr>
          <w:fldChar w:fldCharType="begin"/>
        </w:r>
        <w:r w:rsidR="00F708BF">
          <w:rPr>
            <w:noProof/>
            <w:webHidden/>
          </w:rPr>
          <w:instrText xml:space="preserve"> PAGEREF _Toc44684561 \h </w:instrText>
        </w:r>
        <w:r w:rsidR="00F708BF">
          <w:rPr>
            <w:noProof/>
            <w:webHidden/>
          </w:rPr>
        </w:r>
        <w:r w:rsidR="00F708BF">
          <w:rPr>
            <w:noProof/>
            <w:webHidden/>
          </w:rPr>
          <w:fldChar w:fldCharType="separate"/>
        </w:r>
        <w:r w:rsidR="00F708BF">
          <w:rPr>
            <w:noProof/>
            <w:webHidden/>
          </w:rPr>
          <w:t>73</w:t>
        </w:r>
        <w:r w:rsidR="00F708BF">
          <w:rPr>
            <w:noProof/>
            <w:webHidden/>
          </w:rPr>
          <w:fldChar w:fldCharType="end"/>
        </w:r>
      </w:hyperlink>
    </w:p>
    <w:p w14:paraId="322F7DC2"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62" w:history="1">
        <w:r w:rsidR="00F708BF" w:rsidRPr="001751D8">
          <w:rPr>
            <w:rStyle w:val="a5"/>
            <w:noProof/>
          </w:rPr>
          <w:t>3.6. Грунтові умови</w:t>
        </w:r>
        <w:r w:rsidR="00F708BF">
          <w:rPr>
            <w:noProof/>
            <w:webHidden/>
          </w:rPr>
          <w:tab/>
        </w:r>
        <w:r w:rsidR="00F708BF">
          <w:rPr>
            <w:noProof/>
            <w:webHidden/>
          </w:rPr>
          <w:fldChar w:fldCharType="begin"/>
        </w:r>
        <w:r w:rsidR="00F708BF">
          <w:rPr>
            <w:noProof/>
            <w:webHidden/>
          </w:rPr>
          <w:instrText xml:space="preserve"> PAGEREF _Toc44684562 \h </w:instrText>
        </w:r>
        <w:r w:rsidR="00F708BF">
          <w:rPr>
            <w:noProof/>
            <w:webHidden/>
          </w:rPr>
        </w:r>
        <w:r w:rsidR="00F708BF">
          <w:rPr>
            <w:noProof/>
            <w:webHidden/>
          </w:rPr>
          <w:fldChar w:fldCharType="separate"/>
        </w:r>
        <w:r w:rsidR="00F708BF">
          <w:rPr>
            <w:noProof/>
            <w:webHidden/>
          </w:rPr>
          <w:t>73</w:t>
        </w:r>
        <w:r w:rsidR="00F708BF">
          <w:rPr>
            <w:noProof/>
            <w:webHidden/>
          </w:rPr>
          <w:fldChar w:fldCharType="end"/>
        </w:r>
      </w:hyperlink>
    </w:p>
    <w:p w14:paraId="62F84BF3"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63" w:history="1">
        <w:r w:rsidR="00F708BF" w:rsidRPr="001751D8">
          <w:rPr>
            <w:rStyle w:val="a5"/>
            <w:noProof/>
          </w:rPr>
          <w:t>Обсяг досліджень</w:t>
        </w:r>
        <w:r w:rsidR="00F708BF">
          <w:rPr>
            <w:noProof/>
            <w:webHidden/>
          </w:rPr>
          <w:tab/>
        </w:r>
        <w:r w:rsidR="00F708BF">
          <w:rPr>
            <w:noProof/>
            <w:webHidden/>
          </w:rPr>
          <w:fldChar w:fldCharType="begin"/>
        </w:r>
        <w:r w:rsidR="00F708BF">
          <w:rPr>
            <w:noProof/>
            <w:webHidden/>
          </w:rPr>
          <w:instrText xml:space="preserve"> PAGEREF _Toc44684563 \h </w:instrText>
        </w:r>
        <w:r w:rsidR="00F708BF">
          <w:rPr>
            <w:noProof/>
            <w:webHidden/>
          </w:rPr>
        </w:r>
        <w:r w:rsidR="00F708BF">
          <w:rPr>
            <w:noProof/>
            <w:webHidden/>
          </w:rPr>
          <w:fldChar w:fldCharType="separate"/>
        </w:r>
        <w:r w:rsidR="00F708BF">
          <w:rPr>
            <w:noProof/>
            <w:webHidden/>
          </w:rPr>
          <w:t>74</w:t>
        </w:r>
        <w:r w:rsidR="00F708BF">
          <w:rPr>
            <w:noProof/>
            <w:webHidden/>
          </w:rPr>
          <w:fldChar w:fldCharType="end"/>
        </w:r>
      </w:hyperlink>
    </w:p>
    <w:p w14:paraId="6A868643"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64" w:history="1">
        <w:r w:rsidR="00F708BF" w:rsidRPr="001751D8">
          <w:rPr>
            <w:rStyle w:val="a5"/>
            <w:noProof/>
          </w:rPr>
          <w:t>Рівень деталізації інформації</w:t>
        </w:r>
        <w:r w:rsidR="00F708BF">
          <w:rPr>
            <w:noProof/>
            <w:webHidden/>
          </w:rPr>
          <w:tab/>
        </w:r>
        <w:r w:rsidR="00F708BF">
          <w:rPr>
            <w:noProof/>
            <w:webHidden/>
          </w:rPr>
          <w:fldChar w:fldCharType="begin"/>
        </w:r>
        <w:r w:rsidR="00F708BF">
          <w:rPr>
            <w:noProof/>
            <w:webHidden/>
          </w:rPr>
          <w:instrText xml:space="preserve"> PAGEREF _Toc44684564 \h </w:instrText>
        </w:r>
        <w:r w:rsidR="00F708BF">
          <w:rPr>
            <w:noProof/>
            <w:webHidden/>
          </w:rPr>
        </w:r>
        <w:r w:rsidR="00F708BF">
          <w:rPr>
            <w:noProof/>
            <w:webHidden/>
          </w:rPr>
          <w:fldChar w:fldCharType="separate"/>
        </w:r>
        <w:r w:rsidR="00F708BF">
          <w:rPr>
            <w:noProof/>
            <w:webHidden/>
          </w:rPr>
          <w:t>74</w:t>
        </w:r>
        <w:r w:rsidR="00F708BF">
          <w:rPr>
            <w:noProof/>
            <w:webHidden/>
          </w:rPr>
          <w:fldChar w:fldCharType="end"/>
        </w:r>
      </w:hyperlink>
    </w:p>
    <w:p w14:paraId="45D9A223"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65" w:history="1">
        <w:r w:rsidR="00F708BF" w:rsidRPr="001751D8">
          <w:rPr>
            <w:rStyle w:val="a5"/>
            <w:noProof/>
          </w:rPr>
          <w:t>Відбір грунтових проб</w:t>
        </w:r>
        <w:r w:rsidR="00F708BF">
          <w:rPr>
            <w:noProof/>
            <w:webHidden/>
          </w:rPr>
          <w:tab/>
        </w:r>
        <w:r w:rsidR="00F708BF">
          <w:rPr>
            <w:noProof/>
            <w:webHidden/>
          </w:rPr>
          <w:fldChar w:fldCharType="begin"/>
        </w:r>
        <w:r w:rsidR="00F708BF">
          <w:rPr>
            <w:noProof/>
            <w:webHidden/>
          </w:rPr>
          <w:instrText xml:space="preserve"> PAGEREF _Toc44684565 \h </w:instrText>
        </w:r>
        <w:r w:rsidR="00F708BF">
          <w:rPr>
            <w:noProof/>
            <w:webHidden/>
          </w:rPr>
        </w:r>
        <w:r w:rsidR="00F708BF">
          <w:rPr>
            <w:noProof/>
            <w:webHidden/>
          </w:rPr>
          <w:fldChar w:fldCharType="separate"/>
        </w:r>
        <w:r w:rsidR="00F708BF">
          <w:rPr>
            <w:noProof/>
            <w:webHidden/>
          </w:rPr>
          <w:t>86</w:t>
        </w:r>
        <w:r w:rsidR="00F708BF">
          <w:rPr>
            <w:noProof/>
            <w:webHidden/>
          </w:rPr>
          <w:fldChar w:fldCharType="end"/>
        </w:r>
      </w:hyperlink>
    </w:p>
    <w:p w14:paraId="492E04D6"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66" w:history="1">
        <w:r w:rsidR="00F708BF" w:rsidRPr="001751D8">
          <w:rPr>
            <w:rStyle w:val="a5"/>
            <w:noProof/>
          </w:rPr>
          <w:t>Прямі інструментальні вимірювання</w:t>
        </w:r>
        <w:r w:rsidR="00F708BF">
          <w:rPr>
            <w:noProof/>
            <w:webHidden/>
          </w:rPr>
          <w:tab/>
        </w:r>
        <w:r w:rsidR="00F708BF">
          <w:rPr>
            <w:noProof/>
            <w:webHidden/>
          </w:rPr>
          <w:fldChar w:fldCharType="begin"/>
        </w:r>
        <w:r w:rsidR="00F708BF">
          <w:rPr>
            <w:noProof/>
            <w:webHidden/>
          </w:rPr>
          <w:instrText xml:space="preserve"> PAGEREF _Toc44684566 \h </w:instrText>
        </w:r>
        <w:r w:rsidR="00F708BF">
          <w:rPr>
            <w:noProof/>
            <w:webHidden/>
          </w:rPr>
        </w:r>
        <w:r w:rsidR="00F708BF">
          <w:rPr>
            <w:noProof/>
            <w:webHidden/>
          </w:rPr>
          <w:fldChar w:fldCharType="separate"/>
        </w:r>
        <w:r w:rsidR="00F708BF">
          <w:rPr>
            <w:noProof/>
            <w:webHidden/>
          </w:rPr>
          <w:t>87</w:t>
        </w:r>
        <w:r w:rsidR="00F708BF">
          <w:rPr>
            <w:noProof/>
            <w:webHidden/>
          </w:rPr>
          <w:fldChar w:fldCharType="end"/>
        </w:r>
      </w:hyperlink>
    </w:p>
    <w:p w14:paraId="057C63B5"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67" w:history="1">
        <w:r w:rsidR="00F708BF" w:rsidRPr="001751D8">
          <w:rPr>
            <w:rStyle w:val="a5"/>
            <w:noProof/>
          </w:rPr>
          <w:t>3.7. Поверхневі і підземні води</w:t>
        </w:r>
        <w:r w:rsidR="00F708BF">
          <w:rPr>
            <w:noProof/>
            <w:webHidden/>
          </w:rPr>
          <w:tab/>
        </w:r>
        <w:r w:rsidR="00F708BF">
          <w:rPr>
            <w:noProof/>
            <w:webHidden/>
          </w:rPr>
          <w:fldChar w:fldCharType="begin"/>
        </w:r>
        <w:r w:rsidR="00F708BF">
          <w:rPr>
            <w:noProof/>
            <w:webHidden/>
          </w:rPr>
          <w:instrText xml:space="preserve"> PAGEREF _Toc44684567 \h </w:instrText>
        </w:r>
        <w:r w:rsidR="00F708BF">
          <w:rPr>
            <w:noProof/>
            <w:webHidden/>
          </w:rPr>
        </w:r>
        <w:r w:rsidR="00F708BF">
          <w:rPr>
            <w:noProof/>
            <w:webHidden/>
          </w:rPr>
          <w:fldChar w:fldCharType="separate"/>
        </w:r>
        <w:r w:rsidR="00F708BF">
          <w:rPr>
            <w:noProof/>
            <w:webHidden/>
          </w:rPr>
          <w:t>87</w:t>
        </w:r>
        <w:r w:rsidR="00F708BF">
          <w:rPr>
            <w:noProof/>
            <w:webHidden/>
          </w:rPr>
          <w:fldChar w:fldCharType="end"/>
        </w:r>
      </w:hyperlink>
    </w:p>
    <w:p w14:paraId="1009C1B1"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68" w:history="1">
        <w:r w:rsidR="00F708BF" w:rsidRPr="001751D8">
          <w:rPr>
            <w:rStyle w:val="a5"/>
            <w:noProof/>
          </w:rPr>
          <w:t>Обсяг досліджень та рівень деталізації інформації</w:t>
        </w:r>
        <w:r w:rsidR="00F708BF">
          <w:rPr>
            <w:noProof/>
            <w:webHidden/>
          </w:rPr>
          <w:tab/>
        </w:r>
        <w:r w:rsidR="00F708BF">
          <w:rPr>
            <w:noProof/>
            <w:webHidden/>
          </w:rPr>
          <w:fldChar w:fldCharType="begin"/>
        </w:r>
        <w:r w:rsidR="00F708BF">
          <w:rPr>
            <w:noProof/>
            <w:webHidden/>
          </w:rPr>
          <w:instrText xml:space="preserve"> PAGEREF _Toc44684568 \h </w:instrText>
        </w:r>
        <w:r w:rsidR="00F708BF">
          <w:rPr>
            <w:noProof/>
            <w:webHidden/>
          </w:rPr>
        </w:r>
        <w:r w:rsidR="00F708BF">
          <w:rPr>
            <w:noProof/>
            <w:webHidden/>
          </w:rPr>
          <w:fldChar w:fldCharType="separate"/>
        </w:r>
        <w:r w:rsidR="00F708BF">
          <w:rPr>
            <w:noProof/>
            <w:webHidden/>
          </w:rPr>
          <w:t>87</w:t>
        </w:r>
        <w:r w:rsidR="00F708BF">
          <w:rPr>
            <w:noProof/>
            <w:webHidden/>
          </w:rPr>
          <w:fldChar w:fldCharType="end"/>
        </w:r>
      </w:hyperlink>
    </w:p>
    <w:p w14:paraId="615859D9"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69" w:history="1">
        <w:r w:rsidR="00F708BF" w:rsidRPr="001751D8">
          <w:rPr>
            <w:rStyle w:val="a5"/>
            <w:noProof/>
          </w:rPr>
          <w:t>Рівень деталізації інформації про підземні води</w:t>
        </w:r>
        <w:r w:rsidR="00F708BF">
          <w:rPr>
            <w:noProof/>
            <w:webHidden/>
          </w:rPr>
          <w:tab/>
        </w:r>
        <w:r w:rsidR="00F708BF">
          <w:rPr>
            <w:noProof/>
            <w:webHidden/>
          </w:rPr>
          <w:fldChar w:fldCharType="begin"/>
        </w:r>
        <w:r w:rsidR="00F708BF">
          <w:rPr>
            <w:noProof/>
            <w:webHidden/>
          </w:rPr>
          <w:instrText xml:space="preserve"> PAGEREF _Toc44684569 \h </w:instrText>
        </w:r>
        <w:r w:rsidR="00F708BF">
          <w:rPr>
            <w:noProof/>
            <w:webHidden/>
          </w:rPr>
        </w:r>
        <w:r w:rsidR="00F708BF">
          <w:rPr>
            <w:noProof/>
            <w:webHidden/>
          </w:rPr>
          <w:fldChar w:fldCharType="separate"/>
        </w:r>
        <w:r w:rsidR="00F708BF">
          <w:rPr>
            <w:noProof/>
            <w:webHidden/>
          </w:rPr>
          <w:t>97</w:t>
        </w:r>
        <w:r w:rsidR="00F708BF">
          <w:rPr>
            <w:noProof/>
            <w:webHidden/>
          </w:rPr>
          <w:fldChar w:fldCharType="end"/>
        </w:r>
      </w:hyperlink>
    </w:p>
    <w:p w14:paraId="157BBCAA"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70" w:history="1">
        <w:r w:rsidR="00F708BF" w:rsidRPr="001751D8">
          <w:rPr>
            <w:rStyle w:val="a5"/>
            <w:noProof/>
          </w:rPr>
          <w:t>Джерела ймовірного кумулятивного впливу на води</w:t>
        </w:r>
        <w:r w:rsidR="00F708BF">
          <w:rPr>
            <w:noProof/>
            <w:webHidden/>
          </w:rPr>
          <w:tab/>
        </w:r>
        <w:r w:rsidR="00F708BF">
          <w:rPr>
            <w:noProof/>
            <w:webHidden/>
          </w:rPr>
          <w:fldChar w:fldCharType="begin"/>
        </w:r>
        <w:r w:rsidR="00F708BF">
          <w:rPr>
            <w:noProof/>
            <w:webHidden/>
          </w:rPr>
          <w:instrText xml:space="preserve"> PAGEREF _Toc44684570 \h </w:instrText>
        </w:r>
        <w:r w:rsidR="00F708BF">
          <w:rPr>
            <w:noProof/>
            <w:webHidden/>
          </w:rPr>
        </w:r>
        <w:r w:rsidR="00F708BF">
          <w:rPr>
            <w:noProof/>
            <w:webHidden/>
          </w:rPr>
          <w:fldChar w:fldCharType="separate"/>
        </w:r>
        <w:r w:rsidR="00F708BF">
          <w:rPr>
            <w:noProof/>
            <w:webHidden/>
          </w:rPr>
          <w:t>98</w:t>
        </w:r>
        <w:r w:rsidR="00F708BF">
          <w:rPr>
            <w:noProof/>
            <w:webHidden/>
          </w:rPr>
          <w:fldChar w:fldCharType="end"/>
        </w:r>
      </w:hyperlink>
    </w:p>
    <w:p w14:paraId="47018FA3"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1" w:history="1">
        <w:r w:rsidR="00F708BF" w:rsidRPr="001751D8">
          <w:rPr>
            <w:rStyle w:val="a5"/>
            <w:noProof/>
          </w:rPr>
          <w:t>3.8. Фауна/ флора/ біорізноманіття</w:t>
        </w:r>
        <w:r w:rsidR="00F708BF">
          <w:rPr>
            <w:noProof/>
            <w:webHidden/>
          </w:rPr>
          <w:tab/>
        </w:r>
        <w:r w:rsidR="00F708BF">
          <w:rPr>
            <w:noProof/>
            <w:webHidden/>
          </w:rPr>
          <w:fldChar w:fldCharType="begin"/>
        </w:r>
        <w:r w:rsidR="00F708BF">
          <w:rPr>
            <w:noProof/>
            <w:webHidden/>
          </w:rPr>
          <w:instrText xml:space="preserve"> PAGEREF _Toc44684571 \h </w:instrText>
        </w:r>
        <w:r w:rsidR="00F708BF">
          <w:rPr>
            <w:noProof/>
            <w:webHidden/>
          </w:rPr>
        </w:r>
        <w:r w:rsidR="00F708BF">
          <w:rPr>
            <w:noProof/>
            <w:webHidden/>
          </w:rPr>
          <w:fldChar w:fldCharType="separate"/>
        </w:r>
        <w:r w:rsidR="00F708BF">
          <w:rPr>
            <w:noProof/>
            <w:webHidden/>
          </w:rPr>
          <w:t>99</w:t>
        </w:r>
        <w:r w:rsidR="00F708BF">
          <w:rPr>
            <w:noProof/>
            <w:webHidden/>
          </w:rPr>
          <w:fldChar w:fldCharType="end"/>
        </w:r>
      </w:hyperlink>
    </w:p>
    <w:p w14:paraId="21F03DCD"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2" w:history="1">
        <w:r w:rsidR="00F708BF" w:rsidRPr="001751D8">
          <w:rPr>
            <w:rStyle w:val="a5"/>
            <w:noProof/>
          </w:rPr>
          <w:t>3.9. Культурна та історична спадщина</w:t>
        </w:r>
        <w:r w:rsidR="00F708BF">
          <w:rPr>
            <w:noProof/>
            <w:webHidden/>
          </w:rPr>
          <w:tab/>
        </w:r>
        <w:r w:rsidR="00F708BF">
          <w:rPr>
            <w:noProof/>
            <w:webHidden/>
          </w:rPr>
          <w:fldChar w:fldCharType="begin"/>
        </w:r>
        <w:r w:rsidR="00F708BF">
          <w:rPr>
            <w:noProof/>
            <w:webHidden/>
          </w:rPr>
          <w:instrText xml:space="preserve"> PAGEREF _Toc44684572 \h </w:instrText>
        </w:r>
        <w:r w:rsidR="00F708BF">
          <w:rPr>
            <w:noProof/>
            <w:webHidden/>
          </w:rPr>
        </w:r>
        <w:r w:rsidR="00F708BF">
          <w:rPr>
            <w:noProof/>
            <w:webHidden/>
          </w:rPr>
          <w:fldChar w:fldCharType="separate"/>
        </w:r>
        <w:r w:rsidR="00F708BF">
          <w:rPr>
            <w:noProof/>
            <w:webHidden/>
          </w:rPr>
          <w:t>102</w:t>
        </w:r>
        <w:r w:rsidR="00F708BF">
          <w:rPr>
            <w:noProof/>
            <w:webHidden/>
          </w:rPr>
          <w:fldChar w:fldCharType="end"/>
        </w:r>
      </w:hyperlink>
    </w:p>
    <w:p w14:paraId="187FB64B"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3" w:history="1">
        <w:r w:rsidR="00F708BF" w:rsidRPr="001751D8">
          <w:rPr>
            <w:rStyle w:val="a5"/>
            <w:noProof/>
          </w:rPr>
          <w:t>3.10. Соціально-економічні умови</w:t>
        </w:r>
        <w:r w:rsidR="00F708BF">
          <w:rPr>
            <w:noProof/>
            <w:webHidden/>
          </w:rPr>
          <w:tab/>
        </w:r>
        <w:r w:rsidR="00F708BF">
          <w:rPr>
            <w:noProof/>
            <w:webHidden/>
          </w:rPr>
          <w:fldChar w:fldCharType="begin"/>
        </w:r>
        <w:r w:rsidR="00F708BF">
          <w:rPr>
            <w:noProof/>
            <w:webHidden/>
          </w:rPr>
          <w:instrText xml:space="preserve"> PAGEREF _Toc44684573 \h </w:instrText>
        </w:r>
        <w:r w:rsidR="00F708BF">
          <w:rPr>
            <w:noProof/>
            <w:webHidden/>
          </w:rPr>
        </w:r>
        <w:r w:rsidR="00F708BF">
          <w:rPr>
            <w:noProof/>
            <w:webHidden/>
          </w:rPr>
          <w:fldChar w:fldCharType="separate"/>
        </w:r>
        <w:r w:rsidR="00F708BF">
          <w:rPr>
            <w:noProof/>
            <w:webHidden/>
          </w:rPr>
          <w:t>102</w:t>
        </w:r>
        <w:r w:rsidR="00F708BF">
          <w:rPr>
            <w:noProof/>
            <w:webHidden/>
          </w:rPr>
          <w:fldChar w:fldCharType="end"/>
        </w:r>
      </w:hyperlink>
    </w:p>
    <w:p w14:paraId="76812665"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4" w:history="1">
        <w:r w:rsidR="00F708BF" w:rsidRPr="001751D8">
          <w:rPr>
            <w:rStyle w:val="a5"/>
            <w:noProof/>
          </w:rPr>
          <w:t>3.11. Матеріальні об’єкти</w:t>
        </w:r>
        <w:r w:rsidR="00F708BF">
          <w:rPr>
            <w:noProof/>
            <w:webHidden/>
          </w:rPr>
          <w:tab/>
        </w:r>
        <w:r w:rsidR="00F708BF">
          <w:rPr>
            <w:noProof/>
            <w:webHidden/>
          </w:rPr>
          <w:fldChar w:fldCharType="begin"/>
        </w:r>
        <w:r w:rsidR="00F708BF">
          <w:rPr>
            <w:noProof/>
            <w:webHidden/>
          </w:rPr>
          <w:instrText xml:space="preserve"> PAGEREF _Toc44684574 \h </w:instrText>
        </w:r>
        <w:r w:rsidR="00F708BF">
          <w:rPr>
            <w:noProof/>
            <w:webHidden/>
          </w:rPr>
        </w:r>
        <w:r w:rsidR="00F708BF">
          <w:rPr>
            <w:noProof/>
            <w:webHidden/>
          </w:rPr>
          <w:fldChar w:fldCharType="separate"/>
        </w:r>
        <w:r w:rsidR="00F708BF">
          <w:rPr>
            <w:noProof/>
            <w:webHidden/>
          </w:rPr>
          <w:t>103</w:t>
        </w:r>
        <w:r w:rsidR="00F708BF">
          <w:rPr>
            <w:noProof/>
            <w:webHidden/>
          </w:rPr>
          <w:fldChar w:fldCharType="end"/>
        </w:r>
      </w:hyperlink>
    </w:p>
    <w:p w14:paraId="53AAF803"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5" w:history="1">
        <w:r w:rsidR="00F708BF" w:rsidRPr="001751D8">
          <w:rPr>
            <w:rStyle w:val="a5"/>
            <w:noProof/>
          </w:rPr>
          <w:t>3.12. Об’єкти, що справляють кумулятивний вплив</w:t>
        </w:r>
        <w:r w:rsidR="00F708BF">
          <w:rPr>
            <w:noProof/>
            <w:webHidden/>
          </w:rPr>
          <w:tab/>
        </w:r>
        <w:r w:rsidR="00F708BF">
          <w:rPr>
            <w:noProof/>
            <w:webHidden/>
          </w:rPr>
          <w:fldChar w:fldCharType="begin"/>
        </w:r>
        <w:r w:rsidR="00F708BF">
          <w:rPr>
            <w:noProof/>
            <w:webHidden/>
          </w:rPr>
          <w:instrText xml:space="preserve"> PAGEREF _Toc44684575 \h </w:instrText>
        </w:r>
        <w:r w:rsidR="00F708BF">
          <w:rPr>
            <w:noProof/>
            <w:webHidden/>
          </w:rPr>
        </w:r>
        <w:r w:rsidR="00F708BF">
          <w:rPr>
            <w:noProof/>
            <w:webHidden/>
          </w:rPr>
          <w:fldChar w:fldCharType="separate"/>
        </w:r>
        <w:r w:rsidR="00F708BF">
          <w:rPr>
            <w:noProof/>
            <w:webHidden/>
          </w:rPr>
          <w:t>103</w:t>
        </w:r>
        <w:r w:rsidR="00F708BF">
          <w:rPr>
            <w:noProof/>
            <w:webHidden/>
          </w:rPr>
          <w:fldChar w:fldCharType="end"/>
        </w:r>
      </w:hyperlink>
    </w:p>
    <w:p w14:paraId="60F96693"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76" w:history="1">
        <w:r w:rsidR="00F708BF" w:rsidRPr="001751D8">
          <w:rPr>
            <w:rStyle w:val="a5"/>
            <w:noProof/>
          </w:rPr>
          <w:t>Розділ 4. Опис факторів довкілля, які ймовірно зазнають впливу з боку планованої діяльності та її альтернативних варіантів</w:t>
        </w:r>
        <w:r w:rsidR="00F708BF">
          <w:rPr>
            <w:noProof/>
            <w:webHidden/>
          </w:rPr>
          <w:tab/>
        </w:r>
        <w:r w:rsidR="00F708BF">
          <w:rPr>
            <w:noProof/>
            <w:webHidden/>
          </w:rPr>
          <w:fldChar w:fldCharType="begin"/>
        </w:r>
        <w:r w:rsidR="00F708BF">
          <w:rPr>
            <w:noProof/>
            <w:webHidden/>
          </w:rPr>
          <w:instrText xml:space="preserve"> PAGEREF _Toc44684576 \h </w:instrText>
        </w:r>
        <w:r w:rsidR="00F708BF">
          <w:rPr>
            <w:noProof/>
            <w:webHidden/>
          </w:rPr>
        </w:r>
        <w:r w:rsidR="00F708BF">
          <w:rPr>
            <w:noProof/>
            <w:webHidden/>
          </w:rPr>
          <w:fldChar w:fldCharType="separate"/>
        </w:r>
        <w:r w:rsidR="00F708BF">
          <w:rPr>
            <w:noProof/>
            <w:webHidden/>
          </w:rPr>
          <w:t>106</w:t>
        </w:r>
        <w:r w:rsidR="00F708BF">
          <w:rPr>
            <w:noProof/>
            <w:webHidden/>
          </w:rPr>
          <w:fldChar w:fldCharType="end"/>
        </w:r>
      </w:hyperlink>
    </w:p>
    <w:p w14:paraId="5AE10D49"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7" w:history="1">
        <w:r w:rsidR="00F708BF" w:rsidRPr="001751D8">
          <w:rPr>
            <w:rStyle w:val="a5"/>
            <w:noProof/>
          </w:rPr>
          <w:t>4.1. Клімат</w:t>
        </w:r>
        <w:r w:rsidR="00F708BF">
          <w:rPr>
            <w:noProof/>
            <w:webHidden/>
          </w:rPr>
          <w:tab/>
        </w:r>
        <w:r w:rsidR="00F708BF">
          <w:rPr>
            <w:noProof/>
            <w:webHidden/>
          </w:rPr>
          <w:fldChar w:fldCharType="begin"/>
        </w:r>
        <w:r w:rsidR="00F708BF">
          <w:rPr>
            <w:noProof/>
            <w:webHidden/>
          </w:rPr>
          <w:instrText xml:space="preserve"> PAGEREF _Toc44684577 \h </w:instrText>
        </w:r>
        <w:r w:rsidR="00F708BF">
          <w:rPr>
            <w:noProof/>
            <w:webHidden/>
          </w:rPr>
        </w:r>
        <w:r w:rsidR="00F708BF">
          <w:rPr>
            <w:noProof/>
            <w:webHidden/>
          </w:rPr>
          <w:fldChar w:fldCharType="separate"/>
        </w:r>
        <w:r w:rsidR="00F708BF">
          <w:rPr>
            <w:noProof/>
            <w:webHidden/>
          </w:rPr>
          <w:t>117</w:t>
        </w:r>
        <w:r w:rsidR="00F708BF">
          <w:rPr>
            <w:noProof/>
            <w:webHidden/>
          </w:rPr>
          <w:fldChar w:fldCharType="end"/>
        </w:r>
      </w:hyperlink>
    </w:p>
    <w:p w14:paraId="06C79B57"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8" w:history="1">
        <w:r w:rsidR="00F708BF" w:rsidRPr="001751D8">
          <w:rPr>
            <w:rStyle w:val="a5"/>
            <w:noProof/>
          </w:rPr>
          <w:t>4.2. Атмосферне повітря</w:t>
        </w:r>
        <w:r w:rsidR="00F708BF">
          <w:rPr>
            <w:noProof/>
            <w:webHidden/>
          </w:rPr>
          <w:tab/>
        </w:r>
        <w:r w:rsidR="00F708BF">
          <w:rPr>
            <w:noProof/>
            <w:webHidden/>
          </w:rPr>
          <w:fldChar w:fldCharType="begin"/>
        </w:r>
        <w:r w:rsidR="00F708BF">
          <w:rPr>
            <w:noProof/>
            <w:webHidden/>
          </w:rPr>
          <w:instrText xml:space="preserve"> PAGEREF _Toc44684578 \h </w:instrText>
        </w:r>
        <w:r w:rsidR="00F708BF">
          <w:rPr>
            <w:noProof/>
            <w:webHidden/>
          </w:rPr>
        </w:r>
        <w:r w:rsidR="00F708BF">
          <w:rPr>
            <w:noProof/>
            <w:webHidden/>
          </w:rPr>
          <w:fldChar w:fldCharType="separate"/>
        </w:r>
        <w:r w:rsidR="00F708BF">
          <w:rPr>
            <w:noProof/>
            <w:webHidden/>
          </w:rPr>
          <w:t>118</w:t>
        </w:r>
        <w:r w:rsidR="00F708BF">
          <w:rPr>
            <w:noProof/>
            <w:webHidden/>
          </w:rPr>
          <w:fldChar w:fldCharType="end"/>
        </w:r>
      </w:hyperlink>
    </w:p>
    <w:p w14:paraId="329F08B6"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79" w:history="1">
        <w:r w:rsidR="00F708BF" w:rsidRPr="001751D8">
          <w:rPr>
            <w:rStyle w:val="a5"/>
            <w:noProof/>
          </w:rPr>
          <w:t>4.3. Земельні угіддя і грунти</w:t>
        </w:r>
        <w:r w:rsidR="00F708BF">
          <w:rPr>
            <w:noProof/>
            <w:webHidden/>
          </w:rPr>
          <w:tab/>
        </w:r>
        <w:r w:rsidR="00F708BF">
          <w:rPr>
            <w:noProof/>
            <w:webHidden/>
          </w:rPr>
          <w:fldChar w:fldCharType="begin"/>
        </w:r>
        <w:r w:rsidR="00F708BF">
          <w:rPr>
            <w:noProof/>
            <w:webHidden/>
          </w:rPr>
          <w:instrText xml:space="preserve"> PAGEREF _Toc44684579 \h </w:instrText>
        </w:r>
        <w:r w:rsidR="00F708BF">
          <w:rPr>
            <w:noProof/>
            <w:webHidden/>
          </w:rPr>
        </w:r>
        <w:r w:rsidR="00F708BF">
          <w:rPr>
            <w:noProof/>
            <w:webHidden/>
          </w:rPr>
          <w:fldChar w:fldCharType="separate"/>
        </w:r>
        <w:r w:rsidR="00F708BF">
          <w:rPr>
            <w:noProof/>
            <w:webHidden/>
          </w:rPr>
          <w:t>120</w:t>
        </w:r>
        <w:r w:rsidR="00F708BF">
          <w:rPr>
            <w:noProof/>
            <w:webHidden/>
          </w:rPr>
          <w:fldChar w:fldCharType="end"/>
        </w:r>
      </w:hyperlink>
    </w:p>
    <w:p w14:paraId="1A1DF920"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0" w:history="1">
        <w:r w:rsidR="00F708BF" w:rsidRPr="001751D8">
          <w:rPr>
            <w:rStyle w:val="a5"/>
            <w:noProof/>
          </w:rPr>
          <w:t>4.4. Водні об’єкти</w:t>
        </w:r>
        <w:r w:rsidR="00F708BF">
          <w:rPr>
            <w:noProof/>
            <w:webHidden/>
          </w:rPr>
          <w:tab/>
        </w:r>
        <w:r w:rsidR="00F708BF">
          <w:rPr>
            <w:noProof/>
            <w:webHidden/>
          </w:rPr>
          <w:fldChar w:fldCharType="begin"/>
        </w:r>
        <w:r w:rsidR="00F708BF">
          <w:rPr>
            <w:noProof/>
            <w:webHidden/>
          </w:rPr>
          <w:instrText xml:space="preserve"> PAGEREF _Toc44684580 \h </w:instrText>
        </w:r>
        <w:r w:rsidR="00F708BF">
          <w:rPr>
            <w:noProof/>
            <w:webHidden/>
          </w:rPr>
        </w:r>
        <w:r w:rsidR="00F708BF">
          <w:rPr>
            <w:noProof/>
            <w:webHidden/>
          </w:rPr>
          <w:fldChar w:fldCharType="separate"/>
        </w:r>
        <w:r w:rsidR="00F708BF">
          <w:rPr>
            <w:noProof/>
            <w:webHidden/>
          </w:rPr>
          <w:t>120</w:t>
        </w:r>
        <w:r w:rsidR="00F708BF">
          <w:rPr>
            <w:noProof/>
            <w:webHidden/>
          </w:rPr>
          <w:fldChar w:fldCharType="end"/>
        </w:r>
      </w:hyperlink>
    </w:p>
    <w:p w14:paraId="0AEAED49"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1" w:history="1">
        <w:r w:rsidR="00F708BF" w:rsidRPr="001751D8">
          <w:rPr>
            <w:rStyle w:val="a5"/>
            <w:noProof/>
          </w:rPr>
          <w:t>4.5. Фауна, флора, біорізноманіття</w:t>
        </w:r>
        <w:r w:rsidR="00F708BF">
          <w:rPr>
            <w:noProof/>
            <w:webHidden/>
          </w:rPr>
          <w:tab/>
        </w:r>
        <w:r w:rsidR="00F708BF">
          <w:rPr>
            <w:noProof/>
            <w:webHidden/>
          </w:rPr>
          <w:fldChar w:fldCharType="begin"/>
        </w:r>
        <w:r w:rsidR="00F708BF">
          <w:rPr>
            <w:noProof/>
            <w:webHidden/>
          </w:rPr>
          <w:instrText xml:space="preserve"> PAGEREF _Toc44684581 \h </w:instrText>
        </w:r>
        <w:r w:rsidR="00F708BF">
          <w:rPr>
            <w:noProof/>
            <w:webHidden/>
          </w:rPr>
        </w:r>
        <w:r w:rsidR="00F708BF">
          <w:rPr>
            <w:noProof/>
            <w:webHidden/>
          </w:rPr>
          <w:fldChar w:fldCharType="separate"/>
        </w:r>
        <w:r w:rsidR="00F708BF">
          <w:rPr>
            <w:noProof/>
            <w:webHidden/>
          </w:rPr>
          <w:t>121</w:t>
        </w:r>
        <w:r w:rsidR="00F708BF">
          <w:rPr>
            <w:noProof/>
            <w:webHidden/>
          </w:rPr>
          <w:fldChar w:fldCharType="end"/>
        </w:r>
      </w:hyperlink>
    </w:p>
    <w:p w14:paraId="719DC6E2"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2" w:history="1">
        <w:r w:rsidR="00F708BF" w:rsidRPr="001751D8">
          <w:rPr>
            <w:rStyle w:val="a5"/>
            <w:noProof/>
          </w:rPr>
          <w:t>4.6. Здоров’я населення</w:t>
        </w:r>
        <w:r w:rsidR="00F708BF">
          <w:rPr>
            <w:noProof/>
            <w:webHidden/>
          </w:rPr>
          <w:tab/>
        </w:r>
        <w:r w:rsidR="00F708BF">
          <w:rPr>
            <w:noProof/>
            <w:webHidden/>
          </w:rPr>
          <w:fldChar w:fldCharType="begin"/>
        </w:r>
        <w:r w:rsidR="00F708BF">
          <w:rPr>
            <w:noProof/>
            <w:webHidden/>
          </w:rPr>
          <w:instrText xml:space="preserve"> PAGEREF _Toc44684582 \h </w:instrText>
        </w:r>
        <w:r w:rsidR="00F708BF">
          <w:rPr>
            <w:noProof/>
            <w:webHidden/>
          </w:rPr>
        </w:r>
        <w:r w:rsidR="00F708BF">
          <w:rPr>
            <w:noProof/>
            <w:webHidden/>
          </w:rPr>
          <w:fldChar w:fldCharType="separate"/>
        </w:r>
        <w:r w:rsidR="00F708BF">
          <w:rPr>
            <w:noProof/>
            <w:webHidden/>
          </w:rPr>
          <w:t>122</w:t>
        </w:r>
        <w:r w:rsidR="00F708BF">
          <w:rPr>
            <w:noProof/>
            <w:webHidden/>
          </w:rPr>
          <w:fldChar w:fldCharType="end"/>
        </w:r>
      </w:hyperlink>
    </w:p>
    <w:p w14:paraId="4CE3C33D"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3" w:history="1">
        <w:r w:rsidR="00F708BF" w:rsidRPr="001751D8">
          <w:rPr>
            <w:rStyle w:val="a5"/>
            <w:noProof/>
          </w:rPr>
          <w:t>4.7. Соціально-економічні умови</w:t>
        </w:r>
        <w:r w:rsidR="00F708BF">
          <w:rPr>
            <w:noProof/>
            <w:webHidden/>
          </w:rPr>
          <w:tab/>
        </w:r>
        <w:r w:rsidR="00F708BF">
          <w:rPr>
            <w:noProof/>
            <w:webHidden/>
          </w:rPr>
          <w:fldChar w:fldCharType="begin"/>
        </w:r>
        <w:r w:rsidR="00F708BF">
          <w:rPr>
            <w:noProof/>
            <w:webHidden/>
          </w:rPr>
          <w:instrText xml:space="preserve"> PAGEREF _Toc44684583 \h </w:instrText>
        </w:r>
        <w:r w:rsidR="00F708BF">
          <w:rPr>
            <w:noProof/>
            <w:webHidden/>
          </w:rPr>
        </w:r>
        <w:r w:rsidR="00F708BF">
          <w:rPr>
            <w:noProof/>
            <w:webHidden/>
          </w:rPr>
          <w:fldChar w:fldCharType="separate"/>
        </w:r>
        <w:r w:rsidR="00F708BF">
          <w:rPr>
            <w:noProof/>
            <w:webHidden/>
          </w:rPr>
          <w:t>122</w:t>
        </w:r>
        <w:r w:rsidR="00F708BF">
          <w:rPr>
            <w:noProof/>
            <w:webHidden/>
          </w:rPr>
          <w:fldChar w:fldCharType="end"/>
        </w:r>
      </w:hyperlink>
    </w:p>
    <w:p w14:paraId="58C5CDA8"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84" w:history="1">
        <w:r w:rsidR="00F708BF" w:rsidRPr="001751D8">
          <w:rPr>
            <w:rStyle w:val="a5"/>
            <w:noProof/>
          </w:rPr>
          <w:t>Розділ 5. Опис і оцінка можливого впливу на довкілля планованої діяльності</w:t>
        </w:r>
        <w:r w:rsidR="00F708BF">
          <w:rPr>
            <w:noProof/>
            <w:webHidden/>
          </w:rPr>
          <w:tab/>
        </w:r>
        <w:r w:rsidR="00F708BF">
          <w:rPr>
            <w:noProof/>
            <w:webHidden/>
          </w:rPr>
          <w:fldChar w:fldCharType="begin"/>
        </w:r>
        <w:r w:rsidR="00F708BF">
          <w:rPr>
            <w:noProof/>
            <w:webHidden/>
          </w:rPr>
          <w:instrText xml:space="preserve"> PAGEREF _Toc44684584 \h </w:instrText>
        </w:r>
        <w:r w:rsidR="00F708BF">
          <w:rPr>
            <w:noProof/>
            <w:webHidden/>
          </w:rPr>
        </w:r>
        <w:r w:rsidR="00F708BF">
          <w:rPr>
            <w:noProof/>
            <w:webHidden/>
          </w:rPr>
          <w:fldChar w:fldCharType="separate"/>
        </w:r>
        <w:r w:rsidR="00F708BF">
          <w:rPr>
            <w:noProof/>
            <w:webHidden/>
          </w:rPr>
          <w:t>122</w:t>
        </w:r>
        <w:r w:rsidR="00F708BF">
          <w:rPr>
            <w:noProof/>
            <w:webHidden/>
          </w:rPr>
          <w:fldChar w:fldCharType="end"/>
        </w:r>
      </w:hyperlink>
    </w:p>
    <w:p w14:paraId="376F7F59"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5" w:history="1">
        <w:r w:rsidR="00F708BF" w:rsidRPr="001751D8">
          <w:rPr>
            <w:rStyle w:val="a5"/>
            <w:noProof/>
          </w:rPr>
          <w:t>5.1. Оцінка величини (інтенсивності) впливів</w:t>
        </w:r>
        <w:r w:rsidR="00F708BF">
          <w:rPr>
            <w:noProof/>
            <w:webHidden/>
          </w:rPr>
          <w:tab/>
        </w:r>
        <w:r w:rsidR="00F708BF">
          <w:rPr>
            <w:noProof/>
            <w:webHidden/>
          </w:rPr>
          <w:fldChar w:fldCharType="begin"/>
        </w:r>
        <w:r w:rsidR="00F708BF">
          <w:rPr>
            <w:noProof/>
            <w:webHidden/>
          </w:rPr>
          <w:instrText xml:space="preserve"> PAGEREF _Toc44684585 \h </w:instrText>
        </w:r>
        <w:r w:rsidR="00F708BF">
          <w:rPr>
            <w:noProof/>
            <w:webHidden/>
          </w:rPr>
        </w:r>
        <w:r w:rsidR="00F708BF">
          <w:rPr>
            <w:noProof/>
            <w:webHidden/>
          </w:rPr>
          <w:fldChar w:fldCharType="separate"/>
        </w:r>
        <w:r w:rsidR="00F708BF">
          <w:rPr>
            <w:noProof/>
            <w:webHidden/>
          </w:rPr>
          <w:t>123</w:t>
        </w:r>
        <w:r w:rsidR="00F708BF">
          <w:rPr>
            <w:noProof/>
            <w:webHidden/>
          </w:rPr>
          <w:fldChar w:fldCharType="end"/>
        </w:r>
      </w:hyperlink>
    </w:p>
    <w:p w14:paraId="4B754097"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6" w:history="1">
        <w:r w:rsidR="00F708BF" w:rsidRPr="001751D8">
          <w:rPr>
            <w:rStyle w:val="a5"/>
            <w:noProof/>
          </w:rPr>
          <w:t>5.2. Оцінка територіальних масштабів і тривалості впливів</w:t>
        </w:r>
        <w:r w:rsidR="00F708BF">
          <w:rPr>
            <w:noProof/>
            <w:webHidden/>
          </w:rPr>
          <w:tab/>
        </w:r>
        <w:r w:rsidR="00F708BF">
          <w:rPr>
            <w:noProof/>
            <w:webHidden/>
          </w:rPr>
          <w:fldChar w:fldCharType="begin"/>
        </w:r>
        <w:r w:rsidR="00F708BF">
          <w:rPr>
            <w:noProof/>
            <w:webHidden/>
          </w:rPr>
          <w:instrText xml:space="preserve"> PAGEREF _Toc44684586 \h </w:instrText>
        </w:r>
        <w:r w:rsidR="00F708BF">
          <w:rPr>
            <w:noProof/>
            <w:webHidden/>
          </w:rPr>
        </w:r>
        <w:r w:rsidR="00F708BF">
          <w:rPr>
            <w:noProof/>
            <w:webHidden/>
          </w:rPr>
          <w:fldChar w:fldCharType="separate"/>
        </w:r>
        <w:r w:rsidR="00F708BF">
          <w:rPr>
            <w:noProof/>
            <w:webHidden/>
          </w:rPr>
          <w:t>126</w:t>
        </w:r>
        <w:r w:rsidR="00F708BF">
          <w:rPr>
            <w:noProof/>
            <w:webHidden/>
          </w:rPr>
          <w:fldChar w:fldCharType="end"/>
        </w:r>
      </w:hyperlink>
    </w:p>
    <w:p w14:paraId="6C3BB0BA"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7" w:history="1">
        <w:r w:rsidR="00F708BF" w:rsidRPr="001751D8">
          <w:rPr>
            <w:rStyle w:val="a5"/>
            <w:noProof/>
          </w:rPr>
          <w:t>5.3. Оцінка значимості впливу</w:t>
        </w:r>
        <w:r w:rsidR="00F708BF">
          <w:rPr>
            <w:noProof/>
            <w:webHidden/>
          </w:rPr>
          <w:tab/>
        </w:r>
        <w:r w:rsidR="00F708BF">
          <w:rPr>
            <w:noProof/>
            <w:webHidden/>
          </w:rPr>
          <w:fldChar w:fldCharType="begin"/>
        </w:r>
        <w:r w:rsidR="00F708BF">
          <w:rPr>
            <w:noProof/>
            <w:webHidden/>
          </w:rPr>
          <w:instrText xml:space="preserve"> PAGEREF _Toc44684587 \h </w:instrText>
        </w:r>
        <w:r w:rsidR="00F708BF">
          <w:rPr>
            <w:noProof/>
            <w:webHidden/>
          </w:rPr>
        </w:r>
        <w:r w:rsidR="00F708BF">
          <w:rPr>
            <w:noProof/>
            <w:webHidden/>
          </w:rPr>
          <w:fldChar w:fldCharType="separate"/>
        </w:r>
        <w:r w:rsidR="00F708BF">
          <w:rPr>
            <w:noProof/>
            <w:webHidden/>
          </w:rPr>
          <w:t>128</w:t>
        </w:r>
        <w:r w:rsidR="00F708BF">
          <w:rPr>
            <w:noProof/>
            <w:webHidden/>
          </w:rPr>
          <w:fldChar w:fldCharType="end"/>
        </w:r>
      </w:hyperlink>
    </w:p>
    <w:p w14:paraId="48F7C189"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88" w:history="1">
        <w:r w:rsidR="00F708BF" w:rsidRPr="001751D8">
          <w:rPr>
            <w:rStyle w:val="a5"/>
            <w:noProof/>
          </w:rPr>
          <w:t>5.4. Оцінка кумулятивного впливу</w:t>
        </w:r>
        <w:r w:rsidR="00F708BF">
          <w:rPr>
            <w:noProof/>
            <w:webHidden/>
          </w:rPr>
          <w:tab/>
        </w:r>
        <w:r w:rsidR="00F708BF">
          <w:rPr>
            <w:noProof/>
            <w:webHidden/>
          </w:rPr>
          <w:fldChar w:fldCharType="begin"/>
        </w:r>
        <w:r w:rsidR="00F708BF">
          <w:rPr>
            <w:noProof/>
            <w:webHidden/>
          </w:rPr>
          <w:instrText xml:space="preserve"> PAGEREF _Toc44684588 \h </w:instrText>
        </w:r>
        <w:r w:rsidR="00F708BF">
          <w:rPr>
            <w:noProof/>
            <w:webHidden/>
          </w:rPr>
        </w:r>
        <w:r w:rsidR="00F708BF">
          <w:rPr>
            <w:noProof/>
            <w:webHidden/>
          </w:rPr>
          <w:fldChar w:fldCharType="separate"/>
        </w:r>
        <w:r w:rsidR="00F708BF">
          <w:rPr>
            <w:noProof/>
            <w:webHidden/>
          </w:rPr>
          <w:t>128</w:t>
        </w:r>
        <w:r w:rsidR="00F708BF">
          <w:rPr>
            <w:noProof/>
            <w:webHidden/>
          </w:rPr>
          <w:fldChar w:fldCharType="end"/>
        </w:r>
      </w:hyperlink>
    </w:p>
    <w:p w14:paraId="63C8893F"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89" w:history="1">
        <w:r w:rsidR="00F708BF" w:rsidRPr="001751D8">
          <w:rPr>
            <w:rStyle w:val="a5"/>
            <w:noProof/>
          </w:rPr>
          <w:t>Розділ 6. Опис методів прогнозування, що використовувалися для оцінки впливів на довкілля, та припущень, покладених в основу такого прогнозування, а також використовувані дані про стан довкілля</w:t>
        </w:r>
        <w:r w:rsidR="00F708BF">
          <w:rPr>
            <w:noProof/>
            <w:webHidden/>
          </w:rPr>
          <w:tab/>
        </w:r>
        <w:r w:rsidR="00F708BF">
          <w:rPr>
            <w:noProof/>
            <w:webHidden/>
          </w:rPr>
          <w:fldChar w:fldCharType="begin"/>
        </w:r>
        <w:r w:rsidR="00F708BF">
          <w:rPr>
            <w:noProof/>
            <w:webHidden/>
          </w:rPr>
          <w:instrText xml:space="preserve"> PAGEREF _Toc44684589 \h </w:instrText>
        </w:r>
        <w:r w:rsidR="00F708BF">
          <w:rPr>
            <w:noProof/>
            <w:webHidden/>
          </w:rPr>
        </w:r>
        <w:r w:rsidR="00F708BF">
          <w:rPr>
            <w:noProof/>
            <w:webHidden/>
          </w:rPr>
          <w:fldChar w:fldCharType="separate"/>
        </w:r>
        <w:r w:rsidR="00F708BF">
          <w:rPr>
            <w:noProof/>
            <w:webHidden/>
          </w:rPr>
          <w:t>129</w:t>
        </w:r>
        <w:r w:rsidR="00F708BF">
          <w:rPr>
            <w:noProof/>
            <w:webHidden/>
          </w:rPr>
          <w:fldChar w:fldCharType="end"/>
        </w:r>
      </w:hyperlink>
    </w:p>
    <w:p w14:paraId="1F4625FB"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90" w:history="1">
        <w:r w:rsidR="00F708BF" w:rsidRPr="001751D8">
          <w:rPr>
            <w:rStyle w:val="a5"/>
            <w:noProof/>
          </w:rPr>
          <w:t>6.1. Методи прогнозування</w:t>
        </w:r>
        <w:r w:rsidR="00F708BF">
          <w:rPr>
            <w:noProof/>
            <w:webHidden/>
          </w:rPr>
          <w:tab/>
        </w:r>
        <w:r w:rsidR="00F708BF">
          <w:rPr>
            <w:noProof/>
            <w:webHidden/>
          </w:rPr>
          <w:fldChar w:fldCharType="begin"/>
        </w:r>
        <w:r w:rsidR="00F708BF">
          <w:rPr>
            <w:noProof/>
            <w:webHidden/>
          </w:rPr>
          <w:instrText xml:space="preserve"> PAGEREF _Toc44684590 \h </w:instrText>
        </w:r>
        <w:r w:rsidR="00F708BF">
          <w:rPr>
            <w:noProof/>
            <w:webHidden/>
          </w:rPr>
        </w:r>
        <w:r w:rsidR="00F708BF">
          <w:rPr>
            <w:noProof/>
            <w:webHidden/>
          </w:rPr>
          <w:fldChar w:fldCharType="separate"/>
        </w:r>
        <w:r w:rsidR="00F708BF">
          <w:rPr>
            <w:noProof/>
            <w:webHidden/>
          </w:rPr>
          <w:t>129</w:t>
        </w:r>
        <w:r w:rsidR="00F708BF">
          <w:rPr>
            <w:noProof/>
            <w:webHidden/>
          </w:rPr>
          <w:fldChar w:fldCharType="end"/>
        </w:r>
      </w:hyperlink>
    </w:p>
    <w:p w14:paraId="612BDDD5"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91" w:history="1">
        <w:r w:rsidR="00F708BF" w:rsidRPr="001751D8">
          <w:rPr>
            <w:rStyle w:val="a5"/>
            <w:noProof/>
          </w:rPr>
          <w:t>Технічні моделі для прогнозування</w:t>
        </w:r>
        <w:r w:rsidR="00F708BF">
          <w:rPr>
            <w:noProof/>
            <w:webHidden/>
          </w:rPr>
          <w:tab/>
        </w:r>
        <w:r w:rsidR="00F708BF">
          <w:rPr>
            <w:noProof/>
            <w:webHidden/>
          </w:rPr>
          <w:fldChar w:fldCharType="begin"/>
        </w:r>
        <w:r w:rsidR="00F708BF">
          <w:rPr>
            <w:noProof/>
            <w:webHidden/>
          </w:rPr>
          <w:instrText xml:space="preserve"> PAGEREF _Toc44684591 \h </w:instrText>
        </w:r>
        <w:r w:rsidR="00F708BF">
          <w:rPr>
            <w:noProof/>
            <w:webHidden/>
          </w:rPr>
        </w:r>
        <w:r w:rsidR="00F708BF">
          <w:rPr>
            <w:noProof/>
            <w:webHidden/>
          </w:rPr>
          <w:fldChar w:fldCharType="separate"/>
        </w:r>
        <w:r w:rsidR="00F708BF">
          <w:rPr>
            <w:noProof/>
            <w:webHidden/>
          </w:rPr>
          <w:t>130</w:t>
        </w:r>
        <w:r w:rsidR="00F708BF">
          <w:rPr>
            <w:noProof/>
            <w:webHidden/>
          </w:rPr>
          <w:fldChar w:fldCharType="end"/>
        </w:r>
      </w:hyperlink>
    </w:p>
    <w:p w14:paraId="6AEA1170"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92" w:history="1">
        <w:r w:rsidR="00F708BF" w:rsidRPr="001751D8">
          <w:rPr>
            <w:rStyle w:val="a5"/>
            <w:noProof/>
          </w:rPr>
          <w:t>6.2. Використовувані дані про стан довкілля</w:t>
        </w:r>
        <w:r w:rsidR="00F708BF">
          <w:rPr>
            <w:noProof/>
            <w:webHidden/>
          </w:rPr>
          <w:tab/>
        </w:r>
        <w:r w:rsidR="00F708BF">
          <w:rPr>
            <w:noProof/>
            <w:webHidden/>
          </w:rPr>
          <w:fldChar w:fldCharType="begin"/>
        </w:r>
        <w:r w:rsidR="00F708BF">
          <w:rPr>
            <w:noProof/>
            <w:webHidden/>
          </w:rPr>
          <w:instrText xml:space="preserve"> PAGEREF _Toc44684592 \h </w:instrText>
        </w:r>
        <w:r w:rsidR="00F708BF">
          <w:rPr>
            <w:noProof/>
            <w:webHidden/>
          </w:rPr>
        </w:r>
        <w:r w:rsidR="00F708BF">
          <w:rPr>
            <w:noProof/>
            <w:webHidden/>
          </w:rPr>
          <w:fldChar w:fldCharType="separate"/>
        </w:r>
        <w:r w:rsidR="00F708BF">
          <w:rPr>
            <w:noProof/>
            <w:webHidden/>
          </w:rPr>
          <w:t>130</w:t>
        </w:r>
        <w:r w:rsidR="00F708BF">
          <w:rPr>
            <w:noProof/>
            <w:webHidden/>
          </w:rPr>
          <w:fldChar w:fldCharType="end"/>
        </w:r>
      </w:hyperlink>
    </w:p>
    <w:p w14:paraId="30ABE675"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593" w:history="1">
        <w:r w:rsidR="00F708BF" w:rsidRPr="001751D8">
          <w:rPr>
            <w:rStyle w:val="a5"/>
            <w:noProof/>
          </w:rPr>
          <w:t>Розділ 7. Опис передбачених заходів, спрямованих на запобігання, відвернення, уникнення, зменшення, усунення значного негативного впливу на довкілля, компенсаційних заходів</w:t>
        </w:r>
        <w:r w:rsidR="00F708BF">
          <w:rPr>
            <w:noProof/>
            <w:webHidden/>
          </w:rPr>
          <w:tab/>
        </w:r>
        <w:r w:rsidR="00F708BF">
          <w:rPr>
            <w:noProof/>
            <w:webHidden/>
          </w:rPr>
          <w:fldChar w:fldCharType="begin"/>
        </w:r>
        <w:r w:rsidR="00F708BF">
          <w:rPr>
            <w:noProof/>
            <w:webHidden/>
          </w:rPr>
          <w:instrText xml:space="preserve"> PAGEREF _Toc44684593 \h </w:instrText>
        </w:r>
        <w:r w:rsidR="00F708BF">
          <w:rPr>
            <w:noProof/>
            <w:webHidden/>
          </w:rPr>
        </w:r>
        <w:r w:rsidR="00F708BF">
          <w:rPr>
            <w:noProof/>
            <w:webHidden/>
          </w:rPr>
          <w:fldChar w:fldCharType="separate"/>
        </w:r>
        <w:r w:rsidR="00F708BF">
          <w:rPr>
            <w:noProof/>
            <w:webHidden/>
          </w:rPr>
          <w:t>136</w:t>
        </w:r>
        <w:r w:rsidR="00F708BF">
          <w:rPr>
            <w:noProof/>
            <w:webHidden/>
          </w:rPr>
          <w:fldChar w:fldCharType="end"/>
        </w:r>
      </w:hyperlink>
    </w:p>
    <w:p w14:paraId="4DB4D837"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94" w:history="1">
        <w:r w:rsidR="00F708BF" w:rsidRPr="001751D8">
          <w:rPr>
            <w:rStyle w:val="a5"/>
            <w:noProof/>
          </w:rPr>
          <w:t>Орієнтовний перелік загальних заходів із запобігання, зменшення та усунення негативного впливу на довкілля</w:t>
        </w:r>
        <w:r w:rsidR="00F708BF">
          <w:rPr>
            <w:noProof/>
            <w:webHidden/>
          </w:rPr>
          <w:tab/>
        </w:r>
        <w:r w:rsidR="00F708BF">
          <w:rPr>
            <w:noProof/>
            <w:webHidden/>
          </w:rPr>
          <w:fldChar w:fldCharType="begin"/>
        </w:r>
        <w:r w:rsidR="00F708BF">
          <w:rPr>
            <w:noProof/>
            <w:webHidden/>
          </w:rPr>
          <w:instrText xml:space="preserve"> PAGEREF _Toc44684594 \h </w:instrText>
        </w:r>
        <w:r w:rsidR="00F708BF">
          <w:rPr>
            <w:noProof/>
            <w:webHidden/>
          </w:rPr>
        </w:r>
        <w:r w:rsidR="00F708BF">
          <w:rPr>
            <w:noProof/>
            <w:webHidden/>
          </w:rPr>
          <w:fldChar w:fldCharType="separate"/>
        </w:r>
        <w:r w:rsidR="00F708BF">
          <w:rPr>
            <w:noProof/>
            <w:webHidden/>
          </w:rPr>
          <w:t>138</w:t>
        </w:r>
        <w:r w:rsidR="00F708BF">
          <w:rPr>
            <w:noProof/>
            <w:webHidden/>
          </w:rPr>
          <w:fldChar w:fldCharType="end"/>
        </w:r>
      </w:hyperlink>
    </w:p>
    <w:p w14:paraId="2DD79B49"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595" w:history="1">
        <w:r w:rsidR="00F708BF" w:rsidRPr="001751D8">
          <w:rPr>
            <w:rStyle w:val="a5"/>
            <w:noProof/>
          </w:rPr>
          <w:t>Орієнтовний перелік найкращих доступних технологій</w:t>
        </w:r>
        <w:r w:rsidR="00F708BF">
          <w:rPr>
            <w:noProof/>
            <w:webHidden/>
          </w:rPr>
          <w:tab/>
        </w:r>
        <w:r w:rsidR="00F708BF">
          <w:rPr>
            <w:noProof/>
            <w:webHidden/>
          </w:rPr>
          <w:fldChar w:fldCharType="begin"/>
        </w:r>
        <w:r w:rsidR="00F708BF">
          <w:rPr>
            <w:noProof/>
            <w:webHidden/>
          </w:rPr>
          <w:instrText xml:space="preserve"> PAGEREF _Toc44684595 \h </w:instrText>
        </w:r>
        <w:r w:rsidR="00F708BF">
          <w:rPr>
            <w:noProof/>
            <w:webHidden/>
          </w:rPr>
        </w:r>
        <w:r w:rsidR="00F708BF">
          <w:rPr>
            <w:noProof/>
            <w:webHidden/>
          </w:rPr>
          <w:fldChar w:fldCharType="separate"/>
        </w:r>
        <w:r w:rsidR="00F708BF">
          <w:rPr>
            <w:noProof/>
            <w:webHidden/>
          </w:rPr>
          <w:t>139</w:t>
        </w:r>
        <w:r w:rsidR="00F708BF">
          <w:rPr>
            <w:noProof/>
            <w:webHidden/>
          </w:rPr>
          <w:fldChar w:fldCharType="end"/>
        </w:r>
      </w:hyperlink>
    </w:p>
    <w:p w14:paraId="436D092D"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96" w:history="1">
        <w:r w:rsidR="00F708BF" w:rsidRPr="001751D8">
          <w:rPr>
            <w:rStyle w:val="a5"/>
            <w:noProof/>
          </w:rPr>
          <w:t>Підвищення енергоефективності</w:t>
        </w:r>
        <w:r w:rsidR="00F708BF">
          <w:rPr>
            <w:noProof/>
            <w:webHidden/>
          </w:rPr>
          <w:tab/>
        </w:r>
        <w:r w:rsidR="00F708BF">
          <w:rPr>
            <w:noProof/>
            <w:webHidden/>
          </w:rPr>
          <w:fldChar w:fldCharType="begin"/>
        </w:r>
        <w:r w:rsidR="00F708BF">
          <w:rPr>
            <w:noProof/>
            <w:webHidden/>
          </w:rPr>
          <w:instrText xml:space="preserve"> PAGEREF _Toc44684596 \h </w:instrText>
        </w:r>
        <w:r w:rsidR="00F708BF">
          <w:rPr>
            <w:noProof/>
            <w:webHidden/>
          </w:rPr>
        </w:r>
        <w:r w:rsidR="00F708BF">
          <w:rPr>
            <w:noProof/>
            <w:webHidden/>
          </w:rPr>
          <w:fldChar w:fldCharType="separate"/>
        </w:r>
        <w:r w:rsidR="00F708BF">
          <w:rPr>
            <w:noProof/>
            <w:webHidden/>
          </w:rPr>
          <w:t>139</w:t>
        </w:r>
        <w:r w:rsidR="00F708BF">
          <w:rPr>
            <w:noProof/>
            <w:webHidden/>
          </w:rPr>
          <w:fldChar w:fldCharType="end"/>
        </w:r>
      </w:hyperlink>
    </w:p>
    <w:p w14:paraId="4905CC07"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97" w:history="1">
        <w:r w:rsidR="00F708BF" w:rsidRPr="001751D8">
          <w:rPr>
            <w:rStyle w:val="a5"/>
            <w:noProof/>
          </w:rPr>
          <w:t>Технології кругової економіки</w:t>
        </w:r>
        <w:r w:rsidR="00F708BF">
          <w:rPr>
            <w:noProof/>
            <w:webHidden/>
          </w:rPr>
          <w:tab/>
        </w:r>
        <w:r w:rsidR="00F708BF">
          <w:rPr>
            <w:noProof/>
            <w:webHidden/>
          </w:rPr>
          <w:fldChar w:fldCharType="begin"/>
        </w:r>
        <w:r w:rsidR="00F708BF">
          <w:rPr>
            <w:noProof/>
            <w:webHidden/>
          </w:rPr>
          <w:instrText xml:space="preserve"> PAGEREF _Toc44684597 \h </w:instrText>
        </w:r>
        <w:r w:rsidR="00F708BF">
          <w:rPr>
            <w:noProof/>
            <w:webHidden/>
          </w:rPr>
        </w:r>
        <w:r w:rsidR="00F708BF">
          <w:rPr>
            <w:noProof/>
            <w:webHidden/>
          </w:rPr>
          <w:fldChar w:fldCharType="separate"/>
        </w:r>
        <w:r w:rsidR="00F708BF">
          <w:rPr>
            <w:noProof/>
            <w:webHidden/>
          </w:rPr>
          <w:t>139</w:t>
        </w:r>
        <w:r w:rsidR="00F708BF">
          <w:rPr>
            <w:noProof/>
            <w:webHidden/>
          </w:rPr>
          <w:fldChar w:fldCharType="end"/>
        </w:r>
      </w:hyperlink>
    </w:p>
    <w:p w14:paraId="7E7109B9"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98" w:history="1">
        <w:r w:rsidR="00F708BF" w:rsidRPr="001751D8">
          <w:rPr>
            <w:rStyle w:val="a5"/>
            <w:noProof/>
          </w:rPr>
          <w:t>Атмосферне повітря (нормативні заходи із захисту і забезпечення якості атмосферного повітря):</w:t>
        </w:r>
        <w:r w:rsidR="00F708BF">
          <w:rPr>
            <w:noProof/>
            <w:webHidden/>
          </w:rPr>
          <w:tab/>
        </w:r>
        <w:r w:rsidR="00F708BF">
          <w:rPr>
            <w:noProof/>
            <w:webHidden/>
          </w:rPr>
          <w:fldChar w:fldCharType="begin"/>
        </w:r>
        <w:r w:rsidR="00F708BF">
          <w:rPr>
            <w:noProof/>
            <w:webHidden/>
          </w:rPr>
          <w:instrText xml:space="preserve"> PAGEREF _Toc44684598 \h </w:instrText>
        </w:r>
        <w:r w:rsidR="00F708BF">
          <w:rPr>
            <w:noProof/>
            <w:webHidden/>
          </w:rPr>
        </w:r>
        <w:r w:rsidR="00F708BF">
          <w:rPr>
            <w:noProof/>
            <w:webHidden/>
          </w:rPr>
          <w:fldChar w:fldCharType="separate"/>
        </w:r>
        <w:r w:rsidR="00F708BF">
          <w:rPr>
            <w:noProof/>
            <w:webHidden/>
          </w:rPr>
          <w:t>140</w:t>
        </w:r>
        <w:r w:rsidR="00F708BF">
          <w:rPr>
            <w:noProof/>
            <w:webHidden/>
          </w:rPr>
          <w:fldChar w:fldCharType="end"/>
        </w:r>
      </w:hyperlink>
    </w:p>
    <w:p w14:paraId="518EEE99"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599" w:history="1">
        <w:r w:rsidR="00F708BF" w:rsidRPr="001751D8">
          <w:rPr>
            <w:rStyle w:val="a5"/>
            <w:noProof/>
          </w:rPr>
          <w:t>Захист від шуму</w:t>
        </w:r>
        <w:r w:rsidR="00F708BF">
          <w:rPr>
            <w:noProof/>
            <w:webHidden/>
          </w:rPr>
          <w:tab/>
        </w:r>
        <w:r w:rsidR="00F708BF">
          <w:rPr>
            <w:noProof/>
            <w:webHidden/>
          </w:rPr>
          <w:fldChar w:fldCharType="begin"/>
        </w:r>
        <w:r w:rsidR="00F708BF">
          <w:rPr>
            <w:noProof/>
            <w:webHidden/>
          </w:rPr>
          <w:instrText xml:space="preserve"> PAGEREF _Toc44684599 \h </w:instrText>
        </w:r>
        <w:r w:rsidR="00F708BF">
          <w:rPr>
            <w:noProof/>
            <w:webHidden/>
          </w:rPr>
        </w:r>
        <w:r w:rsidR="00F708BF">
          <w:rPr>
            <w:noProof/>
            <w:webHidden/>
          </w:rPr>
          <w:fldChar w:fldCharType="separate"/>
        </w:r>
        <w:r w:rsidR="00F708BF">
          <w:rPr>
            <w:noProof/>
            <w:webHidden/>
          </w:rPr>
          <w:t>144</w:t>
        </w:r>
        <w:r w:rsidR="00F708BF">
          <w:rPr>
            <w:noProof/>
            <w:webHidden/>
          </w:rPr>
          <w:fldChar w:fldCharType="end"/>
        </w:r>
      </w:hyperlink>
    </w:p>
    <w:p w14:paraId="73644F1A"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0" w:history="1">
        <w:r w:rsidR="00F708BF" w:rsidRPr="001751D8">
          <w:rPr>
            <w:rStyle w:val="a5"/>
            <w:noProof/>
          </w:rPr>
          <w:t>Поверхневі і підземні води</w:t>
        </w:r>
        <w:r w:rsidR="00F708BF">
          <w:rPr>
            <w:noProof/>
            <w:webHidden/>
          </w:rPr>
          <w:tab/>
        </w:r>
        <w:r w:rsidR="00F708BF">
          <w:rPr>
            <w:noProof/>
            <w:webHidden/>
          </w:rPr>
          <w:fldChar w:fldCharType="begin"/>
        </w:r>
        <w:r w:rsidR="00F708BF">
          <w:rPr>
            <w:noProof/>
            <w:webHidden/>
          </w:rPr>
          <w:instrText xml:space="preserve"> PAGEREF _Toc44684600 \h </w:instrText>
        </w:r>
        <w:r w:rsidR="00F708BF">
          <w:rPr>
            <w:noProof/>
            <w:webHidden/>
          </w:rPr>
        </w:r>
        <w:r w:rsidR="00F708BF">
          <w:rPr>
            <w:noProof/>
            <w:webHidden/>
          </w:rPr>
          <w:fldChar w:fldCharType="separate"/>
        </w:r>
        <w:r w:rsidR="00F708BF">
          <w:rPr>
            <w:noProof/>
            <w:webHidden/>
          </w:rPr>
          <w:t>144</w:t>
        </w:r>
        <w:r w:rsidR="00F708BF">
          <w:rPr>
            <w:noProof/>
            <w:webHidden/>
          </w:rPr>
          <w:fldChar w:fldCharType="end"/>
        </w:r>
      </w:hyperlink>
    </w:p>
    <w:p w14:paraId="6A3B8B62"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1" w:history="1">
        <w:r w:rsidR="00F708BF" w:rsidRPr="001751D8">
          <w:rPr>
            <w:rStyle w:val="a5"/>
            <w:noProof/>
          </w:rPr>
          <w:t>Управління відходами</w:t>
        </w:r>
        <w:r w:rsidR="00F708BF">
          <w:rPr>
            <w:noProof/>
            <w:webHidden/>
          </w:rPr>
          <w:tab/>
        </w:r>
        <w:r w:rsidR="00F708BF">
          <w:rPr>
            <w:noProof/>
            <w:webHidden/>
          </w:rPr>
          <w:fldChar w:fldCharType="begin"/>
        </w:r>
        <w:r w:rsidR="00F708BF">
          <w:rPr>
            <w:noProof/>
            <w:webHidden/>
          </w:rPr>
          <w:instrText xml:space="preserve"> PAGEREF _Toc44684601 \h </w:instrText>
        </w:r>
        <w:r w:rsidR="00F708BF">
          <w:rPr>
            <w:noProof/>
            <w:webHidden/>
          </w:rPr>
        </w:r>
        <w:r w:rsidR="00F708BF">
          <w:rPr>
            <w:noProof/>
            <w:webHidden/>
          </w:rPr>
          <w:fldChar w:fldCharType="separate"/>
        </w:r>
        <w:r w:rsidR="00F708BF">
          <w:rPr>
            <w:noProof/>
            <w:webHidden/>
          </w:rPr>
          <w:t>147</w:t>
        </w:r>
        <w:r w:rsidR="00F708BF">
          <w:rPr>
            <w:noProof/>
            <w:webHidden/>
          </w:rPr>
          <w:fldChar w:fldCharType="end"/>
        </w:r>
      </w:hyperlink>
    </w:p>
    <w:p w14:paraId="095F20DF"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2" w:history="1">
        <w:r w:rsidR="00F708BF" w:rsidRPr="001751D8">
          <w:rPr>
            <w:rStyle w:val="a5"/>
            <w:noProof/>
          </w:rPr>
          <w:t>Землі та грунти</w:t>
        </w:r>
        <w:r w:rsidR="00F708BF">
          <w:rPr>
            <w:noProof/>
            <w:webHidden/>
          </w:rPr>
          <w:tab/>
        </w:r>
        <w:r w:rsidR="00F708BF">
          <w:rPr>
            <w:noProof/>
            <w:webHidden/>
          </w:rPr>
          <w:fldChar w:fldCharType="begin"/>
        </w:r>
        <w:r w:rsidR="00F708BF">
          <w:rPr>
            <w:noProof/>
            <w:webHidden/>
          </w:rPr>
          <w:instrText xml:space="preserve"> PAGEREF _Toc44684602 \h </w:instrText>
        </w:r>
        <w:r w:rsidR="00F708BF">
          <w:rPr>
            <w:noProof/>
            <w:webHidden/>
          </w:rPr>
        </w:r>
        <w:r w:rsidR="00F708BF">
          <w:rPr>
            <w:noProof/>
            <w:webHidden/>
          </w:rPr>
          <w:fldChar w:fldCharType="separate"/>
        </w:r>
        <w:r w:rsidR="00F708BF">
          <w:rPr>
            <w:noProof/>
            <w:webHidden/>
          </w:rPr>
          <w:t>150</w:t>
        </w:r>
        <w:r w:rsidR="00F708BF">
          <w:rPr>
            <w:noProof/>
            <w:webHidden/>
          </w:rPr>
          <w:fldChar w:fldCharType="end"/>
        </w:r>
      </w:hyperlink>
    </w:p>
    <w:p w14:paraId="217CBE91"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3" w:history="1">
        <w:r w:rsidR="00F708BF" w:rsidRPr="001751D8">
          <w:rPr>
            <w:rStyle w:val="a5"/>
            <w:noProof/>
          </w:rPr>
          <w:t>Біорізноманіття</w:t>
        </w:r>
        <w:r w:rsidR="00F708BF">
          <w:rPr>
            <w:noProof/>
            <w:webHidden/>
          </w:rPr>
          <w:tab/>
        </w:r>
        <w:r w:rsidR="00F708BF">
          <w:rPr>
            <w:noProof/>
            <w:webHidden/>
          </w:rPr>
          <w:fldChar w:fldCharType="begin"/>
        </w:r>
        <w:r w:rsidR="00F708BF">
          <w:rPr>
            <w:noProof/>
            <w:webHidden/>
          </w:rPr>
          <w:instrText xml:space="preserve"> PAGEREF _Toc44684603 \h </w:instrText>
        </w:r>
        <w:r w:rsidR="00F708BF">
          <w:rPr>
            <w:noProof/>
            <w:webHidden/>
          </w:rPr>
        </w:r>
        <w:r w:rsidR="00F708BF">
          <w:rPr>
            <w:noProof/>
            <w:webHidden/>
          </w:rPr>
          <w:fldChar w:fldCharType="separate"/>
        </w:r>
        <w:r w:rsidR="00F708BF">
          <w:rPr>
            <w:noProof/>
            <w:webHidden/>
          </w:rPr>
          <w:t>150</w:t>
        </w:r>
        <w:r w:rsidR="00F708BF">
          <w:rPr>
            <w:noProof/>
            <w:webHidden/>
          </w:rPr>
          <w:fldChar w:fldCharType="end"/>
        </w:r>
      </w:hyperlink>
    </w:p>
    <w:p w14:paraId="49A772F4"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4" w:history="1">
        <w:r w:rsidR="00F708BF" w:rsidRPr="001751D8">
          <w:rPr>
            <w:rStyle w:val="a5"/>
            <w:noProof/>
          </w:rPr>
          <w:t>Соціально-економічні умови</w:t>
        </w:r>
        <w:r w:rsidR="00F708BF">
          <w:rPr>
            <w:noProof/>
            <w:webHidden/>
          </w:rPr>
          <w:tab/>
        </w:r>
        <w:r w:rsidR="00F708BF">
          <w:rPr>
            <w:noProof/>
            <w:webHidden/>
          </w:rPr>
          <w:fldChar w:fldCharType="begin"/>
        </w:r>
        <w:r w:rsidR="00F708BF">
          <w:rPr>
            <w:noProof/>
            <w:webHidden/>
          </w:rPr>
          <w:instrText xml:space="preserve"> PAGEREF _Toc44684604 \h </w:instrText>
        </w:r>
        <w:r w:rsidR="00F708BF">
          <w:rPr>
            <w:noProof/>
            <w:webHidden/>
          </w:rPr>
        </w:r>
        <w:r w:rsidR="00F708BF">
          <w:rPr>
            <w:noProof/>
            <w:webHidden/>
          </w:rPr>
          <w:fldChar w:fldCharType="separate"/>
        </w:r>
        <w:r w:rsidR="00F708BF">
          <w:rPr>
            <w:noProof/>
            <w:webHidden/>
          </w:rPr>
          <w:t>151</w:t>
        </w:r>
        <w:r w:rsidR="00F708BF">
          <w:rPr>
            <w:noProof/>
            <w:webHidden/>
          </w:rPr>
          <w:fldChar w:fldCharType="end"/>
        </w:r>
      </w:hyperlink>
    </w:p>
    <w:p w14:paraId="37F1CFE9"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5" w:history="1">
        <w:r w:rsidR="00F708BF" w:rsidRPr="001751D8">
          <w:rPr>
            <w:rStyle w:val="a5"/>
            <w:noProof/>
          </w:rPr>
          <w:t>Заходи з контролю і спостереження за рівнями забруднення і фізичних впливів</w:t>
        </w:r>
        <w:r w:rsidR="00F708BF">
          <w:rPr>
            <w:noProof/>
            <w:webHidden/>
          </w:rPr>
          <w:tab/>
        </w:r>
        <w:r w:rsidR="00F708BF">
          <w:rPr>
            <w:noProof/>
            <w:webHidden/>
          </w:rPr>
          <w:fldChar w:fldCharType="begin"/>
        </w:r>
        <w:r w:rsidR="00F708BF">
          <w:rPr>
            <w:noProof/>
            <w:webHidden/>
          </w:rPr>
          <w:instrText xml:space="preserve"> PAGEREF _Toc44684605 \h </w:instrText>
        </w:r>
        <w:r w:rsidR="00F708BF">
          <w:rPr>
            <w:noProof/>
            <w:webHidden/>
          </w:rPr>
        </w:r>
        <w:r w:rsidR="00F708BF">
          <w:rPr>
            <w:noProof/>
            <w:webHidden/>
          </w:rPr>
          <w:fldChar w:fldCharType="separate"/>
        </w:r>
        <w:r w:rsidR="00F708BF">
          <w:rPr>
            <w:noProof/>
            <w:webHidden/>
          </w:rPr>
          <w:t>151</w:t>
        </w:r>
        <w:r w:rsidR="00F708BF">
          <w:rPr>
            <w:noProof/>
            <w:webHidden/>
          </w:rPr>
          <w:fldChar w:fldCharType="end"/>
        </w:r>
      </w:hyperlink>
    </w:p>
    <w:p w14:paraId="52C1EC3E"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06" w:history="1">
        <w:r w:rsidR="00F708BF" w:rsidRPr="001751D8">
          <w:rPr>
            <w:rStyle w:val="a5"/>
            <w:noProof/>
          </w:rPr>
          <w:t>Компенсаційні заходи</w:t>
        </w:r>
        <w:r w:rsidR="00F708BF">
          <w:rPr>
            <w:noProof/>
            <w:webHidden/>
          </w:rPr>
          <w:tab/>
        </w:r>
        <w:r w:rsidR="00F708BF">
          <w:rPr>
            <w:noProof/>
            <w:webHidden/>
          </w:rPr>
          <w:fldChar w:fldCharType="begin"/>
        </w:r>
        <w:r w:rsidR="00F708BF">
          <w:rPr>
            <w:noProof/>
            <w:webHidden/>
          </w:rPr>
          <w:instrText xml:space="preserve"> PAGEREF _Toc44684606 \h </w:instrText>
        </w:r>
        <w:r w:rsidR="00F708BF">
          <w:rPr>
            <w:noProof/>
            <w:webHidden/>
          </w:rPr>
        </w:r>
        <w:r w:rsidR="00F708BF">
          <w:rPr>
            <w:noProof/>
            <w:webHidden/>
          </w:rPr>
          <w:fldChar w:fldCharType="separate"/>
        </w:r>
        <w:r w:rsidR="00F708BF">
          <w:rPr>
            <w:noProof/>
            <w:webHidden/>
          </w:rPr>
          <w:t>151</w:t>
        </w:r>
        <w:r w:rsidR="00F708BF">
          <w:rPr>
            <w:noProof/>
            <w:webHidden/>
          </w:rPr>
          <w:fldChar w:fldCharType="end"/>
        </w:r>
      </w:hyperlink>
    </w:p>
    <w:p w14:paraId="7490F51D"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07" w:history="1">
        <w:r w:rsidR="00F708BF" w:rsidRPr="001751D8">
          <w:rPr>
            <w:rStyle w:val="a5"/>
            <w:noProof/>
          </w:rPr>
          <w:t>Розділ 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r w:rsidR="00F708BF">
          <w:rPr>
            <w:noProof/>
            <w:webHidden/>
          </w:rPr>
          <w:tab/>
        </w:r>
        <w:r w:rsidR="00F708BF">
          <w:rPr>
            <w:noProof/>
            <w:webHidden/>
          </w:rPr>
          <w:fldChar w:fldCharType="begin"/>
        </w:r>
        <w:r w:rsidR="00F708BF">
          <w:rPr>
            <w:noProof/>
            <w:webHidden/>
          </w:rPr>
          <w:instrText xml:space="preserve"> PAGEREF _Toc44684607 \h </w:instrText>
        </w:r>
        <w:r w:rsidR="00F708BF">
          <w:rPr>
            <w:noProof/>
            <w:webHidden/>
          </w:rPr>
        </w:r>
        <w:r w:rsidR="00F708BF">
          <w:rPr>
            <w:noProof/>
            <w:webHidden/>
          </w:rPr>
          <w:fldChar w:fldCharType="separate"/>
        </w:r>
        <w:r w:rsidR="00F708BF">
          <w:rPr>
            <w:noProof/>
            <w:webHidden/>
          </w:rPr>
          <w:t>153</w:t>
        </w:r>
        <w:r w:rsidR="00F708BF">
          <w:rPr>
            <w:noProof/>
            <w:webHidden/>
          </w:rPr>
          <w:fldChar w:fldCharType="end"/>
        </w:r>
      </w:hyperlink>
    </w:p>
    <w:p w14:paraId="78185DA1"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08" w:history="1">
        <w:r w:rsidR="00F708BF" w:rsidRPr="001751D8">
          <w:rPr>
            <w:rStyle w:val="a5"/>
            <w:noProof/>
          </w:rPr>
          <w:t>Розділ 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r w:rsidR="00F708BF">
          <w:rPr>
            <w:noProof/>
            <w:webHidden/>
          </w:rPr>
          <w:tab/>
        </w:r>
        <w:r w:rsidR="00F708BF">
          <w:rPr>
            <w:noProof/>
            <w:webHidden/>
          </w:rPr>
          <w:fldChar w:fldCharType="begin"/>
        </w:r>
        <w:r w:rsidR="00F708BF">
          <w:rPr>
            <w:noProof/>
            <w:webHidden/>
          </w:rPr>
          <w:instrText xml:space="preserve"> PAGEREF _Toc44684608 \h </w:instrText>
        </w:r>
        <w:r w:rsidR="00F708BF">
          <w:rPr>
            <w:noProof/>
            <w:webHidden/>
          </w:rPr>
        </w:r>
        <w:r w:rsidR="00F708BF">
          <w:rPr>
            <w:noProof/>
            <w:webHidden/>
          </w:rPr>
          <w:fldChar w:fldCharType="separate"/>
        </w:r>
        <w:r w:rsidR="00F708BF">
          <w:rPr>
            <w:noProof/>
            <w:webHidden/>
          </w:rPr>
          <w:t>154</w:t>
        </w:r>
        <w:r w:rsidR="00F708BF">
          <w:rPr>
            <w:noProof/>
            <w:webHidden/>
          </w:rPr>
          <w:fldChar w:fldCharType="end"/>
        </w:r>
      </w:hyperlink>
    </w:p>
    <w:p w14:paraId="59CCF2AE"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09" w:history="1">
        <w:r w:rsidR="00F708BF" w:rsidRPr="001751D8">
          <w:rPr>
            <w:rStyle w:val="a5"/>
            <w:noProof/>
          </w:rPr>
          <w:t>Розділ 10. Зауваження та пропозиції громадськості</w:t>
        </w:r>
        <w:r w:rsidR="00F708BF">
          <w:rPr>
            <w:noProof/>
            <w:webHidden/>
          </w:rPr>
          <w:tab/>
        </w:r>
        <w:r w:rsidR="00F708BF">
          <w:rPr>
            <w:noProof/>
            <w:webHidden/>
          </w:rPr>
          <w:fldChar w:fldCharType="begin"/>
        </w:r>
        <w:r w:rsidR="00F708BF">
          <w:rPr>
            <w:noProof/>
            <w:webHidden/>
          </w:rPr>
          <w:instrText xml:space="preserve"> PAGEREF _Toc44684609 \h </w:instrText>
        </w:r>
        <w:r w:rsidR="00F708BF">
          <w:rPr>
            <w:noProof/>
            <w:webHidden/>
          </w:rPr>
        </w:r>
        <w:r w:rsidR="00F708BF">
          <w:rPr>
            <w:noProof/>
            <w:webHidden/>
          </w:rPr>
          <w:fldChar w:fldCharType="separate"/>
        </w:r>
        <w:r w:rsidR="00F708BF">
          <w:rPr>
            <w:noProof/>
            <w:webHidden/>
          </w:rPr>
          <w:t>154</w:t>
        </w:r>
        <w:r w:rsidR="00F708BF">
          <w:rPr>
            <w:noProof/>
            <w:webHidden/>
          </w:rPr>
          <w:fldChar w:fldCharType="end"/>
        </w:r>
      </w:hyperlink>
    </w:p>
    <w:p w14:paraId="2686ED88"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10" w:history="1">
        <w:r w:rsidR="00F708BF" w:rsidRPr="001751D8">
          <w:rPr>
            <w:rStyle w:val="a5"/>
            <w:noProof/>
          </w:rPr>
          <w:t>Розділ 11. Стислий зміст програм моніторингу та контролю щодо впливу на довкілля під час провадження планованої діяльності, планів післяпроектного моніторингу</w:t>
        </w:r>
        <w:r w:rsidR="00F708BF">
          <w:rPr>
            <w:noProof/>
            <w:webHidden/>
          </w:rPr>
          <w:tab/>
        </w:r>
        <w:r w:rsidR="00F708BF">
          <w:rPr>
            <w:noProof/>
            <w:webHidden/>
          </w:rPr>
          <w:fldChar w:fldCharType="begin"/>
        </w:r>
        <w:r w:rsidR="00F708BF">
          <w:rPr>
            <w:noProof/>
            <w:webHidden/>
          </w:rPr>
          <w:instrText xml:space="preserve"> PAGEREF _Toc44684610 \h </w:instrText>
        </w:r>
        <w:r w:rsidR="00F708BF">
          <w:rPr>
            <w:noProof/>
            <w:webHidden/>
          </w:rPr>
        </w:r>
        <w:r w:rsidR="00F708BF">
          <w:rPr>
            <w:noProof/>
            <w:webHidden/>
          </w:rPr>
          <w:fldChar w:fldCharType="separate"/>
        </w:r>
        <w:r w:rsidR="00F708BF">
          <w:rPr>
            <w:noProof/>
            <w:webHidden/>
          </w:rPr>
          <w:t>154</w:t>
        </w:r>
        <w:r w:rsidR="00F708BF">
          <w:rPr>
            <w:noProof/>
            <w:webHidden/>
          </w:rPr>
          <w:fldChar w:fldCharType="end"/>
        </w:r>
      </w:hyperlink>
    </w:p>
    <w:p w14:paraId="21533899"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11" w:history="1">
        <w:r w:rsidR="00F708BF" w:rsidRPr="001751D8">
          <w:rPr>
            <w:rStyle w:val="a5"/>
            <w:noProof/>
          </w:rPr>
          <w:t>Післяпроектний моніторинг</w:t>
        </w:r>
        <w:r w:rsidR="00F708BF">
          <w:rPr>
            <w:noProof/>
            <w:webHidden/>
          </w:rPr>
          <w:tab/>
        </w:r>
        <w:r w:rsidR="00F708BF">
          <w:rPr>
            <w:noProof/>
            <w:webHidden/>
          </w:rPr>
          <w:fldChar w:fldCharType="begin"/>
        </w:r>
        <w:r w:rsidR="00F708BF">
          <w:rPr>
            <w:noProof/>
            <w:webHidden/>
          </w:rPr>
          <w:instrText xml:space="preserve"> PAGEREF _Toc44684611 \h </w:instrText>
        </w:r>
        <w:r w:rsidR="00F708BF">
          <w:rPr>
            <w:noProof/>
            <w:webHidden/>
          </w:rPr>
        </w:r>
        <w:r w:rsidR="00F708BF">
          <w:rPr>
            <w:noProof/>
            <w:webHidden/>
          </w:rPr>
          <w:fldChar w:fldCharType="separate"/>
        </w:r>
        <w:r w:rsidR="00F708BF">
          <w:rPr>
            <w:noProof/>
            <w:webHidden/>
          </w:rPr>
          <w:t>154</w:t>
        </w:r>
        <w:r w:rsidR="00F708BF">
          <w:rPr>
            <w:noProof/>
            <w:webHidden/>
          </w:rPr>
          <w:fldChar w:fldCharType="end"/>
        </w:r>
      </w:hyperlink>
    </w:p>
    <w:p w14:paraId="10AF1648"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12" w:history="1">
        <w:r w:rsidR="00F708BF" w:rsidRPr="001751D8">
          <w:rPr>
            <w:rStyle w:val="a5"/>
            <w:noProof/>
          </w:rPr>
          <w:t>Програма моніторингу та контролю щодо впливу на довкілля під час провадження планованої діяльності</w:t>
        </w:r>
        <w:r w:rsidR="00F708BF">
          <w:rPr>
            <w:noProof/>
            <w:webHidden/>
          </w:rPr>
          <w:tab/>
        </w:r>
        <w:r w:rsidR="00F708BF">
          <w:rPr>
            <w:noProof/>
            <w:webHidden/>
          </w:rPr>
          <w:fldChar w:fldCharType="begin"/>
        </w:r>
        <w:r w:rsidR="00F708BF">
          <w:rPr>
            <w:noProof/>
            <w:webHidden/>
          </w:rPr>
          <w:instrText xml:space="preserve"> PAGEREF _Toc44684612 \h </w:instrText>
        </w:r>
        <w:r w:rsidR="00F708BF">
          <w:rPr>
            <w:noProof/>
            <w:webHidden/>
          </w:rPr>
        </w:r>
        <w:r w:rsidR="00F708BF">
          <w:rPr>
            <w:noProof/>
            <w:webHidden/>
          </w:rPr>
          <w:fldChar w:fldCharType="separate"/>
        </w:r>
        <w:r w:rsidR="00F708BF">
          <w:rPr>
            <w:noProof/>
            <w:webHidden/>
          </w:rPr>
          <w:t>156</w:t>
        </w:r>
        <w:r w:rsidR="00F708BF">
          <w:rPr>
            <w:noProof/>
            <w:webHidden/>
          </w:rPr>
          <w:fldChar w:fldCharType="end"/>
        </w:r>
      </w:hyperlink>
    </w:p>
    <w:p w14:paraId="27F693B0"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13" w:history="1">
        <w:r w:rsidR="00F708BF" w:rsidRPr="001751D8">
          <w:rPr>
            <w:rStyle w:val="a5"/>
            <w:noProof/>
          </w:rPr>
          <w:t>Розділ 12. Резюме нетехнічного характеру інформації, розраховане на широку аудиторію</w:t>
        </w:r>
        <w:r w:rsidR="00F708BF">
          <w:rPr>
            <w:noProof/>
            <w:webHidden/>
          </w:rPr>
          <w:tab/>
        </w:r>
        <w:r w:rsidR="00F708BF">
          <w:rPr>
            <w:noProof/>
            <w:webHidden/>
          </w:rPr>
          <w:fldChar w:fldCharType="begin"/>
        </w:r>
        <w:r w:rsidR="00F708BF">
          <w:rPr>
            <w:noProof/>
            <w:webHidden/>
          </w:rPr>
          <w:instrText xml:space="preserve"> PAGEREF _Toc44684613 \h </w:instrText>
        </w:r>
        <w:r w:rsidR="00F708BF">
          <w:rPr>
            <w:noProof/>
            <w:webHidden/>
          </w:rPr>
        </w:r>
        <w:r w:rsidR="00F708BF">
          <w:rPr>
            <w:noProof/>
            <w:webHidden/>
          </w:rPr>
          <w:fldChar w:fldCharType="separate"/>
        </w:r>
        <w:r w:rsidR="00F708BF">
          <w:rPr>
            <w:noProof/>
            <w:webHidden/>
          </w:rPr>
          <w:t>163</w:t>
        </w:r>
        <w:r w:rsidR="00F708BF">
          <w:rPr>
            <w:noProof/>
            <w:webHidden/>
          </w:rPr>
          <w:fldChar w:fldCharType="end"/>
        </w:r>
      </w:hyperlink>
    </w:p>
    <w:p w14:paraId="398C7E03"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14" w:history="1">
        <w:r w:rsidR="00F708BF" w:rsidRPr="001751D8">
          <w:rPr>
            <w:rStyle w:val="a5"/>
            <w:noProof/>
          </w:rPr>
          <w:t>Розділ 13. Список посилань із зазначенням джерел, що використовуються для описів та оцінок, що містяться у звіті з оцінки впливу на довкілля</w:t>
        </w:r>
        <w:r w:rsidR="00F708BF">
          <w:rPr>
            <w:noProof/>
            <w:webHidden/>
          </w:rPr>
          <w:tab/>
        </w:r>
        <w:r w:rsidR="00F708BF">
          <w:rPr>
            <w:noProof/>
            <w:webHidden/>
          </w:rPr>
          <w:fldChar w:fldCharType="begin"/>
        </w:r>
        <w:r w:rsidR="00F708BF">
          <w:rPr>
            <w:noProof/>
            <w:webHidden/>
          </w:rPr>
          <w:instrText xml:space="preserve"> PAGEREF _Toc44684614 \h </w:instrText>
        </w:r>
        <w:r w:rsidR="00F708BF">
          <w:rPr>
            <w:noProof/>
            <w:webHidden/>
          </w:rPr>
        </w:r>
        <w:r w:rsidR="00F708BF">
          <w:rPr>
            <w:noProof/>
            <w:webHidden/>
          </w:rPr>
          <w:fldChar w:fldCharType="separate"/>
        </w:r>
        <w:r w:rsidR="00F708BF">
          <w:rPr>
            <w:noProof/>
            <w:webHidden/>
          </w:rPr>
          <w:t>163</w:t>
        </w:r>
        <w:r w:rsidR="00F708BF">
          <w:rPr>
            <w:noProof/>
            <w:webHidden/>
          </w:rPr>
          <w:fldChar w:fldCharType="end"/>
        </w:r>
      </w:hyperlink>
    </w:p>
    <w:p w14:paraId="5DCAFFF8" w14:textId="77777777" w:rsidR="00F708BF" w:rsidRDefault="00265ACF">
      <w:pPr>
        <w:pStyle w:val="16"/>
        <w:tabs>
          <w:tab w:val="right" w:leader="dot" w:pos="9962"/>
        </w:tabs>
        <w:rPr>
          <w:rFonts w:asciiTheme="minorHAnsi" w:eastAsiaTheme="minorEastAsia" w:hAnsiTheme="minorHAnsi" w:cstheme="minorBidi"/>
          <w:b w:val="0"/>
          <w:noProof/>
          <w:sz w:val="22"/>
          <w:szCs w:val="22"/>
          <w:lang w:eastAsia="uk-UA"/>
        </w:rPr>
      </w:pPr>
      <w:hyperlink w:anchor="_Toc44684615" w:history="1">
        <w:r w:rsidR="00F708BF" w:rsidRPr="001751D8">
          <w:rPr>
            <w:rStyle w:val="a5"/>
            <w:noProof/>
          </w:rPr>
          <w:t>ДОДАТКИ</w:t>
        </w:r>
        <w:r w:rsidR="00F708BF">
          <w:rPr>
            <w:noProof/>
            <w:webHidden/>
          </w:rPr>
          <w:tab/>
        </w:r>
        <w:r w:rsidR="00F708BF">
          <w:rPr>
            <w:noProof/>
            <w:webHidden/>
          </w:rPr>
          <w:fldChar w:fldCharType="begin"/>
        </w:r>
        <w:r w:rsidR="00F708BF">
          <w:rPr>
            <w:noProof/>
            <w:webHidden/>
          </w:rPr>
          <w:instrText xml:space="preserve"> PAGEREF _Toc44684615 \h </w:instrText>
        </w:r>
        <w:r w:rsidR="00F708BF">
          <w:rPr>
            <w:noProof/>
            <w:webHidden/>
          </w:rPr>
        </w:r>
        <w:r w:rsidR="00F708BF">
          <w:rPr>
            <w:noProof/>
            <w:webHidden/>
          </w:rPr>
          <w:fldChar w:fldCharType="separate"/>
        </w:r>
        <w:r w:rsidR="00F708BF">
          <w:rPr>
            <w:noProof/>
            <w:webHidden/>
          </w:rPr>
          <w:t>165</w:t>
        </w:r>
        <w:r w:rsidR="00F708BF">
          <w:rPr>
            <w:noProof/>
            <w:webHidden/>
          </w:rPr>
          <w:fldChar w:fldCharType="end"/>
        </w:r>
      </w:hyperlink>
    </w:p>
    <w:p w14:paraId="4FCAC6DA"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616" w:history="1">
        <w:r w:rsidR="00F708BF" w:rsidRPr="001751D8">
          <w:rPr>
            <w:rStyle w:val="a5"/>
            <w:noProof/>
          </w:rPr>
          <w:t>Додаток 1. Вимоги до картографічних матеріалів у додатках до Звіту</w:t>
        </w:r>
        <w:r w:rsidR="00F708BF">
          <w:rPr>
            <w:noProof/>
            <w:webHidden/>
          </w:rPr>
          <w:tab/>
        </w:r>
        <w:r w:rsidR="00F708BF">
          <w:rPr>
            <w:noProof/>
            <w:webHidden/>
          </w:rPr>
          <w:fldChar w:fldCharType="begin"/>
        </w:r>
        <w:r w:rsidR="00F708BF">
          <w:rPr>
            <w:noProof/>
            <w:webHidden/>
          </w:rPr>
          <w:instrText xml:space="preserve"> PAGEREF _Toc44684616 \h </w:instrText>
        </w:r>
        <w:r w:rsidR="00F708BF">
          <w:rPr>
            <w:noProof/>
            <w:webHidden/>
          </w:rPr>
        </w:r>
        <w:r w:rsidR="00F708BF">
          <w:rPr>
            <w:noProof/>
            <w:webHidden/>
          </w:rPr>
          <w:fldChar w:fldCharType="separate"/>
        </w:r>
        <w:r w:rsidR="00F708BF">
          <w:rPr>
            <w:noProof/>
            <w:webHidden/>
          </w:rPr>
          <w:t>165</w:t>
        </w:r>
        <w:r w:rsidR="00F708BF">
          <w:rPr>
            <w:noProof/>
            <w:webHidden/>
          </w:rPr>
          <w:fldChar w:fldCharType="end"/>
        </w:r>
      </w:hyperlink>
    </w:p>
    <w:p w14:paraId="313B7968"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617" w:history="1">
        <w:r w:rsidR="00F708BF" w:rsidRPr="001751D8">
          <w:rPr>
            <w:rStyle w:val="a5"/>
            <w:noProof/>
          </w:rPr>
          <w:t>Додаток 2. Рекомендовані нормативні і нормативно-технічні документи</w:t>
        </w:r>
        <w:r w:rsidR="00F708BF">
          <w:rPr>
            <w:noProof/>
            <w:webHidden/>
          </w:rPr>
          <w:tab/>
        </w:r>
        <w:r w:rsidR="00F708BF">
          <w:rPr>
            <w:noProof/>
            <w:webHidden/>
          </w:rPr>
          <w:fldChar w:fldCharType="begin"/>
        </w:r>
        <w:r w:rsidR="00F708BF">
          <w:rPr>
            <w:noProof/>
            <w:webHidden/>
          </w:rPr>
          <w:instrText xml:space="preserve"> PAGEREF _Toc44684617 \h </w:instrText>
        </w:r>
        <w:r w:rsidR="00F708BF">
          <w:rPr>
            <w:noProof/>
            <w:webHidden/>
          </w:rPr>
        </w:r>
        <w:r w:rsidR="00F708BF">
          <w:rPr>
            <w:noProof/>
            <w:webHidden/>
          </w:rPr>
          <w:fldChar w:fldCharType="separate"/>
        </w:r>
        <w:r w:rsidR="00F708BF">
          <w:rPr>
            <w:noProof/>
            <w:webHidden/>
          </w:rPr>
          <w:t>166</w:t>
        </w:r>
        <w:r w:rsidR="00F708BF">
          <w:rPr>
            <w:noProof/>
            <w:webHidden/>
          </w:rPr>
          <w:fldChar w:fldCharType="end"/>
        </w:r>
      </w:hyperlink>
    </w:p>
    <w:p w14:paraId="51AD46F3"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18" w:history="1">
        <w:r w:rsidR="00F708BF" w:rsidRPr="001751D8">
          <w:rPr>
            <w:rStyle w:val="a5"/>
            <w:noProof/>
          </w:rPr>
          <w:t>Якість атмосферного повітря</w:t>
        </w:r>
        <w:r w:rsidR="00F708BF">
          <w:rPr>
            <w:noProof/>
            <w:webHidden/>
          </w:rPr>
          <w:tab/>
        </w:r>
        <w:r w:rsidR="00F708BF">
          <w:rPr>
            <w:noProof/>
            <w:webHidden/>
          </w:rPr>
          <w:fldChar w:fldCharType="begin"/>
        </w:r>
        <w:r w:rsidR="00F708BF">
          <w:rPr>
            <w:noProof/>
            <w:webHidden/>
          </w:rPr>
          <w:instrText xml:space="preserve"> PAGEREF _Toc44684618 \h </w:instrText>
        </w:r>
        <w:r w:rsidR="00F708BF">
          <w:rPr>
            <w:noProof/>
            <w:webHidden/>
          </w:rPr>
        </w:r>
        <w:r w:rsidR="00F708BF">
          <w:rPr>
            <w:noProof/>
            <w:webHidden/>
          </w:rPr>
          <w:fldChar w:fldCharType="separate"/>
        </w:r>
        <w:r w:rsidR="00F708BF">
          <w:rPr>
            <w:noProof/>
            <w:webHidden/>
          </w:rPr>
          <w:t>166</w:t>
        </w:r>
        <w:r w:rsidR="00F708BF">
          <w:rPr>
            <w:noProof/>
            <w:webHidden/>
          </w:rPr>
          <w:fldChar w:fldCharType="end"/>
        </w:r>
      </w:hyperlink>
    </w:p>
    <w:p w14:paraId="7F87ACA5"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19" w:history="1">
        <w:r w:rsidR="00F708BF" w:rsidRPr="001751D8">
          <w:rPr>
            <w:rStyle w:val="a5"/>
            <w:noProof/>
          </w:rPr>
          <w:t>Грунти</w:t>
        </w:r>
        <w:r w:rsidR="00F708BF">
          <w:rPr>
            <w:noProof/>
            <w:webHidden/>
          </w:rPr>
          <w:tab/>
        </w:r>
        <w:r w:rsidR="00F708BF">
          <w:rPr>
            <w:noProof/>
            <w:webHidden/>
          </w:rPr>
          <w:fldChar w:fldCharType="begin"/>
        </w:r>
        <w:r w:rsidR="00F708BF">
          <w:rPr>
            <w:noProof/>
            <w:webHidden/>
          </w:rPr>
          <w:instrText xml:space="preserve"> PAGEREF _Toc44684619 \h </w:instrText>
        </w:r>
        <w:r w:rsidR="00F708BF">
          <w:rPr>
            <w:noProof/>
            <w:webHidden/>
          </w:rPr>
        </w:r>
        <w:r w:rsidR="00F708BF">
          <w:rPr>
            <w:noProof/>
            <w:webHidden/>
          </w:rPr>
          <w:fldChar w:fldCharType="separate"/>
        </w:r>
        <w:r w:rsidR="00F708BF">
          <w:rPr>
            <w:noProof/>
            <w:webHidden/>
          </w:rPr>
          <w:t>168</w:t>
        </w:r>
        <w:r w:rsidR="00F708BF">
          <w:rPr>
            <w:noProof/>
            <w:webHidden/>
          </w:rPr>
          <w:fldChar w:fldCharType="end"/>
        </w:r>
      </w:hyperlink>
    </w:p>
    <w:p w14:paraId="12F72404"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20" w:history="1">
        <w:r w:rsidR="00F708BF" w:rsidRPr="001751D8">
          <w:rPr>
            <w:rStyle w:val="a5"/>
            <w:noProof/>
          </w:rPr>
          <w:t>Поверхневі води</w:t>
        </w:r>
        <w:r w:rsidR="00F708BF">
          <w:rPr>
            <w:noProof/>
            <w:webHidden/>
          </w:rPr>
          <w:tab/>
        </w:r>
        <w:r w:rsidR="00F708BF">
          <w:rPr>
            <w:noProof/>
            <w:webHidden/>
          </w:rPr>
          <w:fldChar w:fldCharType="begin"/>
        </w:r>
        <w:r w:rsidR="00F708BF">
          <w:rPr>
            <w:noProof/>
            <w:webHidden/>
          </w:rPr>
          <w:instrText xml:space="preserve"> PAGEREF _Toc44684620 \h </w:instrText>
        </w:r>
        <w:r w:rsidR="00F708BF">
          <w:rPr>
            <w:noProof/>
            <w:webHidden/>
          </w:rPr>
        </w:r>
        <w:r w:rsidR="00F708BF">
          <w:rPr>
            <w:noProof/>
            <w:webHidden/>
          </w:rPr>
          <w:fldChar w:fldCharType="separate"/>
        </w:r>
        <w:r w:rsidR="00F708BF">
          <w:rPr>
            <w:noProof/>
            <w:webHidden/>
          </w:rPr>
          <w:t>172</w:t>
        </w:r>
        <w:r w:rsidR="00F708BF">
          <w:rPr>
            <w:noProof/>
            <w:webHidden/>
          </w:rPr>
          <w:fldChar w:fldCharType="end"/>
        </w:r>
      </w:hyperlink>
    </w:p>
    <w:p w14:paraId="2E2D5A7D"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21" w:history="1">
        <w:r w:rsidR="00F708BF" w:rsidRPr="001751D8">
          <w:rPr>
            <w:rStyle w:val="a5"/>
            <w:noProof/>
          </w:rPr>
          <w:t>Підземні води</w:t>
        </w:r>
        <w:r w:rsidR="00F708BF">
          <w:rPr>
            <w:noProof/>
            <w:webHidden/>
          </w:rPr>
          <w:tab/>
        </w:r>
        <w:r w:rsidR="00F708BF">
          <w:rPr>
            <w:noProof/>
            <w:webHidden/>
          </w:rPr>
          <w:fldChar w:fldCharType="begin"/>
        </w:r>
        <w:r w:rsidR="00F708BF">
          <w:rPr>
            <w:noProof/>
            <w:webHidden/>
          </w:rPr>
          <w:instrText xml:space="preserve"> PAGEREF _Toc44684621 \h </w:instrText>
        </w:r>
        <w:r w:rsidR="00F708BF">
          <w:rPr>
            <w:noProof/>
            <w:webHidden/>
          </w:rPr>
        </w:r>
        <w:r w:rsidR="00F708BF">
          <w:rPr>
            <w:noProof/>
            <w:webHidden/>
          </w:rPr>
          <w:fldChar w:fldCharType="separate"/>
        </w:r>
        <w:r w:rsidR="00F708BF">
          <w:rPr>
            <w:noProof/>
            <w:webHidden/>
          </w:rPr>
          <w:t>172</w:t>
        </w:r>
        <w:r w:rsidR="00F708BF">
          <w:rPr>
            <w:noProof/>
            <w:webHidden/>
          </w:rPr>
          <w:fldChar w:fldCharType="end"/>
        </w:r>
      </w:hyperlink>
    </w:p>
    <w:p w14:paraId="1CF52742" w14:textId="77777777" w:rsidR="00F708BF" w:rsidRDefault="00265ACF">
      <w:pPr>
        <w:pStyle w:val="31"/>
        <w:tabs>
          <w:tab w:val="right" w:leader="dot" w:pos="9962"/>
        </w:tabs>
        <w:rPr>
          <w:rFonts w:asciiTheme="minorHAnsi" w:eastAsiaTheme="minorEastAsia" w:hAnsiTheme="minorHAnsi" w:cstheme="minorBidi"/>
          <w:noProof/>
          <w:sz w:val="22"/>
          <w:szCs w:val="22"/>
          <w:lang w:eastAsia="uk-UA"/>
        </w:rPr>
      </w:pPr>
      <w:hyperlink w:anchor="_Toc44684622" w:history="1">
        <w:r w:rsidR="00F708BF" w:rsidRPr="001751D8">
          <w:rPr>
            <w:rStyle w:val="a5"/>
            <w:noProof/>
          </w:rPr>
          <w:t>Інші рекомендовані галузеві документи</w:t>
        </w:r>
        <w:r w:rsidR="00F708BF">
          <w:rPr>
            <w:noProof/>
            <w:webHidden/>
          </w:rPr>
          <w:tab/>
        </w:r>
        <w:r w:rsidR="00F708BF">
          <w:rPr>
            <w:noProof/>
            <w:webHidden/>
          </w:rPr>
          <w:fldChar w:fldCharType="begin"/>
        </w:r>
        <w:r w:rsidR="00F708BF">
          <w:rPr>
            <w:noProof/>
            <w:webHidden/>
          </w:rPr>
          <w:instrText xml:space="preserve"> PAGEREF _Toc44684622 \h </w:instrText>
        </w:r>
        <w:r w:rsidR="00F708BF">
          <w:rPr>
            <w:noProof/>
            <w:webHidden/>
          </w:rPr>
        </w:r>
        <w:r w:rsidR="00F708BF">
          <w:rPr>
            <w:noProof/>
            <w:webHidden/>
          </w:rPr>
          <w:fldChar w:fldCharType="separate"/>
        </w:r>
        <w:r w:rsidR="00F708BF">
          <w:rPr>
            <w:noProof/>
            <w:webHidden/>
          </w:rPr>
          <w:t>172</w:t>
        </w:r>
        <w:r w:rsidR="00F708BF">
          <w:rPr>
            <w:noProof/>
            <w:webHidden/>
          </w:rPr>
          <w:fldChar w:fldCharType="end"/>
        </w:r>
      </w:hyperlink>
    </w:p>
    <w:p w14:paraId="03EFCB26"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623" w:history="1">
        <w:r w:rsidR="00F708BF" w:rsidRPr="001751D8">
          <w:rPr>
            <w:rStyle w:val="a5"/>
            <w:noProof/>
          </w:rPr>
          <w:t>Додаток 3. Підходи до очищення промислових стічних вод</w:t>
        </w:r>
        <w:r w:rsidR="00F708BF">
          <w:rPr>
            <w:noProof/>
            <w:webHidden/>
          </w:rPr>
          <w:tab/>
        </w:r>
        <w:r w:rsidR="00F708BF">
          <w:rPr>
            <w:noProof/>
            <w:webHidden/>
          </w:rPr>
          <w:fldChar w:fldCharType="begin"/>
        </w:r>
        <w:r w:rsidR="00F708BF">
          <w:rPr>
            <w:noProof/>
            <w:webHidden/>
          </w:rPr>
          <w:instrText xml:space="preserve"> PAGEREF _Toc44684623 \h </w:instrText>
        </w:r>
        <w:r w:rsidR="00F708BF">
          <w:rPr>
            <w:noProof/>
            <w:webHidden/>
          </w:rPr>
        </w:r>
        <w:r w:rsidR="00F708BF">
          <w:rPr>
            <w:noProof/>
            <w:webHidden/>
          </w:rPr>
          <w:fldChar w:fldCharType="separate"/>
        </w:r>
        <w:r w:rsidR="00F708BF">
          <w:rPr>
            <w:noProof/>
            <w:webHidden/>
          </w:rPr>
          <w:t>173</w:t>
        </w:r>
        <w:r w:rsidR="00F708BF">
          <w:rPr>
            <w:noProof/>
            <w:webHidden/>
          </w:rPr>
          <w:fldChar w:fldCharType="end"/>
        </w:r>
      </w:hyperlink>
    </w:p>
    <w:p w14:paraId="21511ED0" w14:textId="77777777" w:rsidR="00F708BF" w:rsidRDefault="00265ACF">
      <w:pPr>
        <w:pStyle w:val="21"/>
        <w:tabs>
          <w:tab w:val="right" w:leader="dot" w:pos="9962"/>
        </w:tabs>
        <w:rPr>
          <w:rFonts w:asciiTheme="minorHAnsi" w:eastAsiaTheme="minorEastAsia" w:hAnsiTheme="minorHAnsi" w:cstheme="minorBidi"/>
          <w:noProof/>
          <w:sz w:val="22"/>
          <w:szCs w:val="22"/>
          <w:lang w:eastAsia="uk-UA"/>
        </w:rPr>
      </w:pPr>
      <w:hyperlink w:anchor="_Toc44684624" w:history="1">
        <w:r w:rsidR="00F708BF" w:rsidRPr="001751D8">
          <w:rPr>
            <w:rStyle w:val="a5"/>
            <w:noProof/>
          </w:rPr>
          <w:t>Додаток 4. Набори геопросторових даних про територію планованої діяльності і її зону впливу, рекомендовані для оприлюднення у форматі відкритих даних</w:t>
        </w:r>
        <w:r w:rsidR="00F708BF">
          <w:rPr>
            <w:noProof/>
            <w:webHidden/>
          </w:rPr>
          <w:tab/>
        </w:r>
        <w:r w:rsidR="00F708BF">
          <w:rPr>
            <w:noProof/>
            <w:webHidden/>
          </w:rPr>
          <w:fldChar w:fldCharType="begin"/>
        </w:r>
        <w:r w:rsidR="00F708BF">
          <w:rPr>
            <w:noProof/>
            <w:webHidden/>
          </w:rPr>
          <w:instrText xml:space="preserve"> PAGEREF _Toc44684624 \h </w:instrText>
        </w:r>
        <w:r w:rsidR="00F708BF">
          <w:rPr>
            <w:noProof/>
            <w:webHidden/>
          </w:rPr>
        </w:r>
        <w:r w:rsidR="00F708BF">
          <w:rPr>
            <w:noProof/>
            <w:webHidden/>
          </w:rPr>
          <w:fldChar w:fldCharType="separate"/>
        </w:r>
        <w:r w:rsidR="00F708BF">
          <w:rPr>
            <w:noProof/>
            <w:webHidden/>
          </w:rPr>
          <w:t>175</w:t>
        </w:r>
        <w:r w:rsidR="00F708BF">
          <w:rPr>
            <w:noProof/>
            <w:webHidden/>
          </w:rPr>
          <w:fldChar w:fldCharType="end"/>
        </w:r>
      </w:hyperlink>
    </w:p>
    <w:p w14:paraId="3C51E939" w14:textId="52BC4630" w:rsidR="00F03C1C" w:rsidRDefault="00F03C1C" w:rsidP="00F03C1C">
      <w:r>
        <w:fldChar w:fldCharType="end"/>
      </w:r>
    </w:p>
    <w:p w14:paraId="2D6CF385" w14:textId="77777777" w:rsidR="00FC7EC8" w:rsidRDefault="00FC7EC8" w:rsidP="00753529">
      <w:pPr>
        <w:pStyle w:val="1"/>
        <w:sectPr w:rsidR="00FC7EC8" w:rsidSect="009442C4">
          <w:headerReference w:type="default" r:id="rId8"/>
          <w:footerReference w:type="default" r:id="rId9"/>
          <w:pgSz w:w="11906" w:h="16838" w:code="9"/>
          <w:pgMar w:top="1134" w:right="851" w:bottom="1134" w:left="1418" w:header="709" w:footer="709" w:gutter="0"/>
          <w:cols w:space="720" w:equalWidth="0">
            <w:col w:w="9972"/>
          </w:cols>
          <w:titlePg/>
        </w:sectPr>
      </w:pPr>
    </w:p>
    <w:p w14:paraId="47C6F78E" w14:textId="77777777" w:rsidR="00ED1855" w:rsidRPr="00903DC3" w:rsidRDefault="00ED1855" w:rsidP="00753529">
      <w:pPr>
        <w:pStyle w:val="1"/>
      </w:pPr>
      <w:bookmarkStart w:id="1" w:name="_Toc44684525"/>
      <w:r w:rsidRPr="00903DC3">
        <w:lastRenderedPageBreak/>
        <w:t>Вступ</w:t>
      </w:r>
      <w:bookmarkEnd w:id="0"/>
      <w:bookmarkEnd w:id="1"/>
    </w:p>
    <w:p w14:paraId="3713CBF1" w14:textId="77777777" w:rsidR="002654A2" w:rsidRDefault="002654A2" w:rsidP="00923A82">
      <w:r w:rsidRPr="00923A82">
        <w:t>Методичні рекомендації розроблені на виконання пункту 9 статті 6 Закону України «Про оцінку впливу на довкілля» (далі – Закон).</w:t>
      </w:r>
    </w:p>
    <w:p w14:paraId="1AFFAA03" w14:textId="66B35C15" w:rsidR="00087673" w:rsidRDefault="00CB4295" w:rsidP="00704731">
      <w:r w:rsidRPr="00087673">
        <w:t>Окремі розділи Методичних рекомендацій ро</w:t>
      </w:r>
      <w:r w:rsidR="00087673">
        <w:t>з</w:t>
      </w:r>
      <w:r w:rsidRPr="00087673">
        <w:t xml:space="preserve">роблені з урахуванням </w:t>
      </w:r>
      <w:r>
        <w:t xml:space="preserve">Інструкцій №№7, 108, </w:t>
      </w:r>
      <w:r w:rsidRPr="00CB4295">
        <w:t>116 від 15.12.94</w:t>
      </w:r>
      <w:r>
        <w:t>.</w:t>
      </w:r>
      <w:r w:rsidR="00704731">
        <w:t xml:space="preserve"> Також були </w:t>
      </w:r>
      <w:r w:rsidR="00087673">
        <w:t>використані матеріали публікацій:</w:t>
      </w:r>
    </w:p>
    <w:p w14:paraId="5D2A015E" w14:textId="77777777" w:rsidR="00087673" w:rsidRPr="00807153" w:rsidRDefault="00087673" w:rsidP="008143D8">
      <w:pPr>
        <w:pStyle w:val="a3"/>
        <w:numPr>
          <w:ilvl w:val="0"/>
          <w:numId w:val="38"/>
        </w:numPr>
      </w:pPr>
      <w:r>
        <w:t xml:space="preserve">Найкращі доступні технології для великих </w:t>
      </w:r>
      <w:proofErr w:type="spellStart"/>
      <w:r>
        <w:t>спалювальних</w:t>
      </w:r>
      <w:proofErr w:type="spellEnd"/>
      <w:r>
        <w:t xml:space="preserve"> установок» (</w:t>
      </w:r>
      <w:r>
        <w:rPr>
          <w:lang w:val="en-US"/>
        </w:rPr>
        <w:t>Best</w:t>
      </w:r>
      <w:r w:rsidRPr="00A12575">
        <w:t xml:space="preserve"> </w:t>
      </w:r>
      <w:r>
        <w:rPr>
          <w:lang w:val="en-US"/>
        </w:rPr>
        <w:t>Available</w:t>
      </w:r>
      <w:r w:rsidRPr="00A12575">
        <w:t xml:space="preserve"> </w:t>
      </w:r>
      <w:r>
        <w:rPr>
          <w:lang w:val="en-US"/>
        </w:rPr>
        <w:t>Techniques</w:t>
      </w:r>
      <w:r w:rsidRPr="00A12575">
        <w:t xml:space="preserve"> (</w:t>
      </w:r>
      <w:r>
        <w:rPr>
          <w:lang w:val="en-US"/>
        </w:rPr>
        <w:t>BAT</w:t>
      </w:r>
      <w:r w:rsidRPr="00A12575">
        <w:t xml:space="preserve">) </w:t>
      </w:r>
      <w:r>
        <w:rPr>
          <w:lang w:val="en-US"/>
        </w:rPr>
        <w:t>conclusions</w:t>
      </w:r>
      <w:r w:rsidRPr="00A12575">
        <w:t xml:space="preserve"> </w:t>
      </w:r>
      <w:r>
        <w:rPr>
          <w:lang w:val="en-US"/>
        </w:rPr>
        <w:t>for</w:t>
      </w:r>
      <w:r w:rsidRPr="00A12575">
        <w:t xml:space="preserve"> </w:t>
      </w:r>
      <w:r>
        <w:rPr>
          <w:lang w:val="en-US"/>
        </w:rPr>
        <w:t>large</w:t>
      </w:r>
      <w:r w:rsidRPr="005D3ED8">
        <w:t xml:space="preserve"> </w:t>
      </w:r>
      <w:r>
        <w:rPr>
          <w:lang w:val="en-US"/>
        </w:rPr>
        <w:t>combustion</w:t>
      </w:r>
      <w:r w:rsidRPr="00A12575">
        <w:t xml:space="preserve"> </w:t>
      </w:r>
      <w:r>
        <w:rPr>
          <w:lang w:val="en-US"/>
        </w:rPr>
        <w:t>plants</w:t>
      </w:r>
      <w:r w:rsidRPr="005D3ED8">
        <w:t xml:space="preserve">. </w:t>
      </w:r>
      <w:r>
        <w:rPr>
          <w:lang w:val="en-US"/>
        </w:rPr>
        <w:t xml:space="preserve">/ </w:t>
      </w:r>
      <w:proofErr w:type="spellStart"/>
      <w:r w:rsidRPr="005D3ED8">
        <w:t>Commission</w:t>
      </w:r>
      <w:proofErr w:type="spellEnd"/>
      <w:r w:rsidRPr="005D3ED8">
        <w:t xml:space="preserve"> </w:t>
      </w:r>
      <w:proofErr w:type="spellStart"/>
      <w:r w:rsidRPr="005D3ED8">
        <w:t>Implementing</w:t>
      </w:r>
      <w:proofErr w:type="spellEnd"/>
      <w:r w:rsidRPr="005D3ED8">
        <w:t xml:space="preserve"> </w:t>
      </w:r>
      <w:proofErr w:type="spellStart"/>
      <w:r w:rsidRPr="005D3ED8">
        <w:t>Decision</w:t>
      </w:r>
      <w:proofErr w:type="spellEnd"/>
      <w:r w:rsidRPr="005D3ED8">
        <w:t xml:space="preserve"> (EU) 2017/1442 </w:t>
      </w:r>
      <w:proofErr w:type="spellStart"/>
      <w:r w:rsidRPr="005D3ED8">
        <w:t>of</w:t>
      </w:r>
      <w:proofErr w:type="spellEnd"/>
      <w:r w:rsidRPr="005D3ED8">
        <w:t xml:space="preserve"> 31 </w:t>
      </w:r>
      <w:proofErr w:type="spellStart"/>
      <w:r w:rsidRPr="005D3ED8">
        <w:t>July</w:t>
      </w:r>
      <w:proofErr w:type="spellEnd"/>
      <w:r w:rsidRPr="005D3ED8">
        <w:t xml:space="preserve"> 2017 </w:t>
      </w:r>
      <w:proofErr w:type="spellStart"/>
      <w:r w:rsidRPr="005D3ED8">
        <w:t>establishing</w:t>
      </w:r>
      <w:proofErr w:type="spellEnd"/>
      <w:r w:rsidRPr="005D3ED8">
        <w:t xml:space="preserve"> </w:t>
      </w:r>
      <w:proofErr w:type="spellStart"/>
      <w:r w:rsidRPr="005D3ED8">
        <w:t>best</w:t>
      </w:r>
      <w:proofErr w:type="spellEnd"/>
      <w:r w:rsidRPr="005D3ED8">
        <w:t xml:space="preserve"> </w:t>
      </w:r>
      <w:proofErr w:type="spellStart"/>
      <w:r w:rsidRPr="005D3ED8">
        <w:t>available</w:t>
      </w:r>
      <w:proofErr w:type="spellEnd"/>
      <w:r w:rsidRPr="005D3ED8">
        <w:t xml:space="preserve"> </w:t>
      </w:r>
      <w:proofErr w:type="spellStart"/>
      <w:r w:rsidRPr="005D3ED8">
        <w:t>techniques</w:t>
      </w:r>
      <w:proofErr w:type="spellEnd"/>
      <w:r w:rsidRPr="005D3ED8">
        <w:t xml:space="preserve"> (BAT) </w:t>
      </w:r>
      <w:proofErr w:type="spellStart"/>
      <w:r w:rsidRPr="005D3ED8">
        <w:t>conclusions</w:t>
      </w:r>
      <w:proofErr w:type="spellEnd"/>
      <w:r w:rsidRPr="005D3ED8">
        <w:t xml:space="preserve">, </w:t>
      </w:r>
      <w:proofErr w:type="spellStart"/>
      <w:r w:rsidRPr="005D3ED8">
        <w:t>under</w:t>
      </w:r>
      <w:proofErr w:type="spellEnd"/>
      <w:r w:rsidRPr="005D3ED8">
        <w:t xml:space="preserve"> </w:t>
      </w:r>
      <w:proofErr w:type="spellStart"/>
      <w:r w:rsidRPr="005D3ED8">
        <w:t>Directive</w:t>
      </w:r>
      <w:proofErr w:type="spellEnd"/>
      <w:r w:rsidRPr="005D3ED8">
        <w:t xml:space="preserve"> 2010/75/EU </w:t>
      </w:r>
      <w:proofErr w:type="spellStart"/>
      <w:r w:rsidRPr="005D3ED8">
        <w:t>of</w:t>
      </w:r>
      <w:proofErr w:type="spellEnd"/>
      <w:r w:rsidRPr="005D3ED8">
        <w:t xml:space="preserve"> </w:t>
      </w:r>
      <w:proofErr w:type="spellStart"/>
      <w:r w:rsidRPr="005D3ED8">
        <w:t>the</w:t>
      </w:r>
      <w:proofErr w:type="spellEnd"/>
      <w:r w:rsidRPr="005D3ED8">
        <w:t xml:space="preserve"> </w:t>
      </w:r>
      <w:proofErr w:type="spellStart"/>
      <w:r w:rsidRPr="005D3ED8">
        <w:t>European</w:t>
      </w:r>
      <w:proofErr w:type="spellEnd"/>
      <w:r w:rsidRPr="005D3ED8">
        <w:t xml:space="preserve"> </w:t>
      </w:r>
      <w:proofErr w:type="spellStart"/>
      <w:r w:rsidRPr="005D3ED8">
        <w:t>Parliament</w:t>
      </w:r>
      <w:proofErr w:type="spellEnd"/>
      <w:r w:rsidRPr="005D3ED8">
        <w:t xml:space="preserve"> </w:t>
      </w:r>
      <w:proofErr w:type="spellStart"/>
      <w:r w:rsidRPr="005D3ED8">
        <w:t>and</w:t>
      </w:r>
      <w:proofErr w:type="spellEnd"/>
      <w:r w:rsidRPr="005D3ED8">
        <w:t xml:space="preserve"> </w:t>
      </w:r>
      <w:proofErr w:type="spellStart"/>
      <w:r w:rsidRPr="005D3ED8">
        <w:t>of</w:t>
      </w:r>
      <w:proofErr w:type="spellEnd"/>
      <w:r w:rsidRPr="005D3ED8">
        <w:t xml:space="preserve"> </w:t>
      </w:r>
      <w:proofErr w:type="spellStart"/>
      <w:r w:rsidRPr="005D3ED8">
        <w:t>the</w:t>
      </w:r>
      <w:proofErr w:type="spellEnd"/>
      <w:r w:rsidRPr="005D3ED8">
        <w:t xml:space="preserve"> </w:t>
      </w:r>
      <w:proofErr w:type="spellStart"/>
      <w:r w:rsidRPr="005D3ED8">
        <w:t>Council</w:t>
      </w:r>
      <w:proofErr w:type="spellEnd"/>
      <w:r w:rsidRPr="005D3ED8">
        <w:t xml:space="preserve">, </w:t>
      </w:r>
      <w:proofErr w:type="spellStart"/>
      <w:r w:rsidRPr="005D3ED8">
        <w:t>for</w:t>
      </w:r>
      <w:proofErr w:type="spellEnd"/>
      <w:r w:rsidRPr="005D3ED8">
        <w:t xml:space="preserve"> </w:t>
      </w:r>
      <w:proofErr w:type="spellStart"/>
      <w:r w:rsidRPr="005D3ED8">
        <w:t>large</w:t>
      </w:r>
      <w:proofErr w:type="spellEnd"/>
      <w:r w:rsidRPr="005D3ED8">
        <w:t xml:space="preserve"> </w:t>
      </w:r>
      <w:proofErr w:type="spellStart"/>
      <w:r w:rsidRPr="005D3ED8">
        <w:t>combustion</w:t>
      </w:r>
      <w:proofErr w:type="spellEnd"/>
      <w:r w:rsidRPr="005D3ED8">
        <w:t xml:space="preserve"> </w:t>
      </w:r>
      <w:proofErr w:type="spellStart"/>
      <w:r w:rsidRPr="005D3ED8">
        <w:t>plants</w:t>
      </w:r>
      <w:proofErr w:type="spellEnd"/>
      <w:r w:rsidRPr="005D3ED8">
        <w:t xml:space="preserve"> (</w:t>
      </w:r>
      <w:proofErr w:type="spellStart"/>
      <w:r w:rsidRPr="005D3ED8">
        <w:t>notified</w:t>
      </w:r>
      <w:proofErr w:type="spellEnd"/>
      <w:r w:rsidRPr="005D3ED8">
        <w:t xml:space="preserve"> </w:t>
      </w:r>
      <w:proofErr w:type="spellStart"/>
      <w:r w:rsidRPr="005D3ED8">
        <w:t>under</w:t>
      </w:r>
      <w:proofErr w:type="spellEnd"/>
      <w:r w:rsidRPr="005D3ED8">
        <w:t xml:space="preserve"> </w:t>
      </w:r>
      <w:proofErr w:type="spellStart"/>
      <w:r w:rsidRPr="005D3ED8">
        <w:t>document</w:t>
      </w:r>
      <w:proofErr w:type="spellEnd"/>
      <w:r w:rsidRPr="005D3ED8">
        <w:t xml:space="preserve"> </w:t>
      </w:r>
      <w:proofErr w:type="gramStart"/>
      <w:r w:rsidRPr="005D3ED8">
        <w:t>C(</w:t>
      </w:r>
      <w:proofErr w:type="gramEnd"/>
      <w:r w:rsidRPr="005D3ED8">
        <w:t>2017) 5225)</w:t>
      </w:r>
      <w:r>
        <w:rPr>
          <w:lang w:val="en-US"/>
        </w:rPr>
        <w:t xml:space="preserve">. </w:t>
      </w:r>
      <w:r>
        <w:t xml:space="preserve">Доступ: </w:t>
      </w:r>
      <w:hyperlink r:id="rId10" w:history="1">
        <w:r>
          <w:rPr>
            <w:rStyle w:val="a5"/>
          </w:rPr>
          <w:t>https://eur-lex.europa.eu/</w:t>
        </w:r>
      </w:hyperlink>
      <w:r w:rsidRPr="006F6DF4">
        <w:rPr>
          <w:rStyle w:val="a5"/>
          <w:lang w:val="ru-RU"/>
        </w:rPr>
        <w:t xml:space="preserve"> </w:t>
      </w:r>
      <w:r>
        <w:rPr>
          <w:rStyle w:val="a5"/>
        </w:rPr>
        <w:t xml:space="preserve">або </w:t>
      </w:r>
      <w:proofErr w:type="spellStart"/>
      <w:r>
        <w:t>або</w:t>
      </w:r>
      <w:proofErr w:type="spellEnd"/>
      <w:r>
        <w:t xml:space="preserve"> </w:t>
      </w:r>
      <w:hyperlink r:id="rId11" w:history="1">
        <w:r>
          <w:rPr>
            <w:rStyle w:val="a5"/>
          </w:rPr>
          <w:t>https://www.eea.europa.eu/</w:t>
        </w:r>
      </w:hyperlink>
      <w:r>
        <w:t>.</w:t>
      </w:r>
    </w:p>
    <w:p w14:paraId="2F83498B" w14:textId="77777777" w:rsidR="00087673" w:rsidRPr="00807153" w:rsidRDefault="00087673" w:rsidP="008143D8">
      <w:pPr>
        <w:pStyle w:val="a3"/>
        <w:numPr>
          <w:ilvl w:val="0"/>
          <w:numId w:val="38"/>
        </w:numPr>
        <w:rPr>
          <w:lang w:val="en-US"/>
        </w:rPr>
      </w:pPr>
      <w:proofErr w:type="spellStart"/>
      <w:r>
        <w:t>Thierry</w:t>
      </w:r>
      <w:proofErr w:type="spellEnd"/>
      <w:r>
        <w:t xml:space="preserve"> </w:t>
      </w:r>
      <w:proofErr w:type="spellStart"/>
      <w:r>
        <w:t>Lecomte</w:t>
      </w:r>
      <w:proofErr w:type="spellEnd"/>
      <w:r>
        <w:t xml:space="preserve">, </w:t>
      </w:r>
      <w:proofErr w:type="spellStart"/>
      <w:r>
        <w:t>José</w:t>
      </w:r>
      <w:proofErr w:type="spellEnd"/>
      <w:r>
        <w:t xml:space="preserve"> </w:t>
      </w:r>
      <w:proofErr w:type="spellStart"/>
      <w:r>
        <w:t>Félix</w:t>
      </w:r>
      <w:proofErr w:type="spellEnd"/>
      <w:r>
        <w:t xml:space="preserve"> </w:t>
      </w:r>
      <w:proofErr w:type="spellStart"/>
      <w:r>
        <w:t>Ferrería</w:t>
      </w:r>
      <w:proofErr w:type="spellEnd"/>
      <w:r>
        <w:t xml:space="preserve"> </w:t>
      </w:r>
      <w:proofErr w:type="spellStart"/>
      <w:r>
        <w:t>de</w:t>
      </w:r>
      <w:proofErr w:type="spellEnd"/>
      <w:r>
        <w:t xml:space="preserve"> </w:t>
      </w:r>
      <w:proofErr w:type="spellStart"/>
      <w:r>
        <w:t>la</w:t>
      </w:r>
      <w:proofErr w:type="spellEnd"/>
      <w:r>
        <w:t xml:space="preserve"> </w:t>
      </w:r>
      <w:proofErr w:type="spellStart"/>
      <w:r>
        <w:t>Fuente</w:t>
      </w:r>
      <w:proofErr w:type="spellEnd"/>
      <w:r>
        <w:t xml:space="preserve">, </w:t>
      </w:r>
      <w:proofErr w:type="spellStart"/>
      <w:r>
        <w:t>Frederik</w:t>
      </w:r>
      <w:proofErr w:type="spellEnd"/>
      <w:r>
        <w:t xml:space="preserve"> </w:t>
      </w:r>
      <w:proofErr w:type="spellStart"/>
      <w:r>
        <w:t>Neuwahl</w:t>
      </w:r>
      <w:proofErr w:type="spellEnd"/>
      <w:r>
        <w:t xml:space="preserve">, </w:t>
      </w:r>
      <w:proofErr w:type="spellStart"/>
      <w:r>
        <w:t>Michele</w:t>
      </w:r>
      <w:proofErr w:type="spellEnd"/>
      <w:r>
        <w:t xml:space="preserve"> </w:t>
      </w:r>
      <w:proofErr w:type="spellStart"/>
      <w:r>
        <w:t>Canova</w:t>
      </w:r>
      <w:proofErr w:type="spellEnd"/>
      <w:r>
        <w:t xml:space="preserve">, </w:t>
      </w:r>
      <w:proofErr w:type="spellStart"/>
      <w:r>
        <w:t>Antoine</w:t>
      </w:r>
      <w:proofErr w:type="spellEnd"/>
      <w:r>
        <w:t xml:space="preserve"> </w:t>
      </w:r>
      <w:proofErr w:type="spellStart"/>
      <w:r>
        <w:t>Pinasseau</w:t>
      </w:r>
      <w:proofErr w:type="spellEnd"/>
      <w:r>
        <w:t xml:space="preserve">, </w:t>
      </w:r>
      <w:proofErr w:type="spellStart"/>
      <w:r>
        <w:t>Ivan</w:t>
      </w:r>
      <w:proofErr w:type="spellEnd"/>
      <w:r>
        <w:t xml:space="preserve"> </w:t>
      </w:r>
      <w:proofErr w:type="spellStart"/>
      <w:r>
        <w:t>Jankov</w:t>
      </w:r>
      <w:proofErr w:type="spellEnd"/>
      <w:r>
        <w:t xml:space="preserve">, </w:t>
      </w:r>
      <w:proofErr w:type="spellStart"/>
      <w:r>
        <w:t>Thomas</w:t>
      </w:r>
      <w:proofErr w:type="spellEnd"/>
      <w:r>
        <w:t xml:space="preserve"> </w:t>
      </w:r>
      <w:proofErr w:type="spellStart"/>
      <w:r>
        <w:t>Brinkmann</w:t>
      </w:r>
      <w:proofErr w:type="spellEnd"/>
      <w:r>
        <w:t xml:space="preserve">, </w:t>
      </w:r>
      <w:proofErr w:type="spellStart"/>
      <w:r>
        <w:t>Serge</w:t>
      </w:r>
      <w:proofErr w:type="spellEnd"/>
      <w:r>
        <w:t xml:space="preserve"> </w:t>
      </w:r>
      <w:proofErr w:type="spellStart"/>
      <w:r>
        <w:t>Roudier</w:t>
      </w:r>
      <w:proofErr w:type="spellEnd"/>
      <w:r>
        <w:t xml:space="preserve">, </w:t>
      </w:r>
      <w:proofErr w:type="spellStart"/>
      <w:r>
        <w:t>Luis</w:t>
      </w:r>
      <w:proofErr w:type="spellEnd"/>
      <w:r>
        <w:t xml:space="preserve"> </w:t>
      </w:r>
      <w:proofErr w:type="spellStart"/>
      <w:r>
        <w:t>Delgado</w:t>
      </w:r>
      <w:proofErr w:type="spellEnd"/>
      <w:r>
        <w:t xml:space="preserve"> </w:t>
      </w:r>
      <w:proofErr w:type="spellStart"/>
      <w:r>
        <w:t>Sancho</w:t>
      </w:r>
      <w:proofErr w:type="spellEnd"/>
      <w:r>
        <w:t xml:space="preserve">; </w:t>
      </w:r>
      <w:proofErr w:type="spellStart"/>
      <w:r>
        <w:t>Best</w:t>
      </w:r>
      <w:proofErr w:type="spellEnd"/>
      <w:r>
        <w:t xml:space="preserve"> </w:t>
      </w:r>
      <w:proofErr w:type="spellStart"/>
      <w:r>
        <w:t>Available</w:t>
      </w:r>
      <w:proofErr w:type="spellEnd"/>
      <w:r>
        <w:t xml:space="preserve"> </w:t>
      </w:r>
      <w:proofErr w:type="spellStart"/>
      <w:r>
        <w:t>Techniques</w:t>
      </w:r>
      <w:proofErr w:type="spellEnd"/>
      <w:r>
        <w:t xml:space="preserve"> (BAT) </w:t>
      </w:r>
      <w:proofErr w:type="spellStart"/>
      <w:r>
        <w:t>Reference</w:t>
      </w:r>
      <w:proofErr w:type="spellEnd"/>
      <w:r>
        <w:t xml:space="preserve"> </w:t>
      </w:r>
      <w:proofErr w:type="spellStart"/>
      <w:r>
        <w:t>Document</w:t>
      </w:r>
      <w:proofErr w:type="spellEnd"/>
      <w:r>
        <w:t xml:space="preserve"> </w:t>
      </w:r>
      <w:proofErr w:type="spellStart"/>
      <w:r>
        <w:t>for</w:t>
      </w:r>
      <w:proofErr w:type="spellEnd"/>
      <w:r>
        <w:t xml:space="preserve"> </w:t>
      </w:r>
      <w:proofErr w:type="spellStart"/>
      <w:r>
        <w:t>Large</w:t>
      </w:r>
      <w:proofErr w:type="spellEnd"/>
      <w:r>
        <w:t xml:space="preserve"> </w:t>
      </w:r>
      <w:proofErr w:type="spellStart"/>
      <w:r>
        <w:t>Combustion</w:t>
      </w:r>
      <w:proofErr w:type="spellEnd"/>
      <w:r>
        <w:t xml:space="preserve"> </w:t>
      </w:r>
      <w:proofErr w:type="spellStart"/>
      <w:r>
        <w:t>Plants</w:t>
      </w:r>
      <w:proofErr w:type="spellEnd"/>
      <w:r>
        <w:t>; EUR 28836 EN; doi:10.2760/949</w:t>
      </w:r>
      <w:r w:rsidRPr="00807153">
        <w:rPr>
          <w:lang w:val="en-US"/>
        </w:rPr>
        <w:t>.</w:t>
      </w:r>
    </w:p>
    <w:p w14:paraId="5AA91D88" w14:textId="77777777" w:rsidR="00087673" w:rsidRDefault="00087673" w:rsidP="008143D8">
      <w:pPr>
        <w:pStyle w:val="a3"/>
        <w:numPr>
          <w:ilvl w:val="0"/>
          <w:numId w:val="38"/>
        </w:numPr>
      </w:pPr>
      <w:r>
        <w:t xml:space="preserve">Звіт з оцінки відповідності (достатності) генеруючих </w:t>
      </w:r>
      <w:proofErr w:type="spellStart"/>
      <w:r>
        <w:t>потужностей</w:t>
      </w:r>
      <w:proofErr w:type="spellEnd"/>
      <w:r>
        <w:t xml:space="preserve"> (доопрацьований)./ ДП «НЕК «Укренерго»». 2018. 175 с.</w:t>
      </w:r>
    </w:p>
    <w:p w14:paraId="24DEC18D" w14:textId="77777777" w:rsidR="00087673" w:rsidRDefault="00087673" w:rsidP="008143D8">
      <w:pPr>
        <w:pStyle w:val="a3"/>
        <w:numPr>
          <w:ilvl w:val="0"/>
          <w:numId w:val="38"/>
        </w:numPr>
        <w:rPr>
          <w:lang w:val="ru-RU"/>
        </w:rPr>
      </w:pPr>
      <w:proofErr w:type="spellStart"/>
      <w:r>
        <w:t>Руководство</w:t>
      </w:r>
      <w:proofErr w:type="spellEnd"/>
      <w:r>
        <w:t xml:space="preserve"> по </w:t>
      </w:r>
      <w:proofErr w:type="spellStart"/>
      <w:r>
        <w:t>охране</w:t>
      </w:r>
      <w:proofErr w:type="spellEnd"/>
      <w:r>
        <w:t xml:space="preserve"> </w:t>
      </w:r>
      <w:proofErr w:type="spellStart"/>
      <w:r>
        <w:t>окружающей</w:t>
      </w:r>
      <w:proofErr w:type="spellEnd"/>
      <w:r>
        <w:t xml:space="preserve"> </w:t>
      </w:r>
      <w:proofErr w:type="spellStart"/>
      <w:r>
        <w:t>среды</w:t>
      </w:r>
      <w:proofErr w:type="spellEnd"/>
      <w:r>
        <w:t xml:space="preserve">, </w:t>
      </w:r>
      <w:proofErr w:type="spellStart"/>
      <w:r>
        <w:t>здоровья</w:t>
      </w:r>
      <w:proofErr w:type="spellEnd"/>
      <w:r>
        <w:t xml:space="preserve"> и труда для </w:t>
      </w:r>
      <w:proofErr w:type="spellStart"/>
      <w:r>
        <w:t>теплоэлектростанций</w:t>
      </w:r>
      <w:proofErr w:type="spellEnd"/>
      <w:r w:rsidRPr="00807153">
        <w:rPr>
          <w:lang w:val="ru-RU"/>
        </w:rPr>
        <w:t xml:space="preserve">. / </w:t>
      </w:r>
      <w:r w:rsidRPr="00807153">
        <w:rPr>
          <w:lang w:val="en-US"/>
        </w:rPr>
        <w:t>IFC</w:t>
      </w:r>
      <w:r w:rsidRPr="00807153">
        <w:rPr>
          <w:lang w:val="ru-RU"/>
        </w:rPr>
        <w:t xml:space="preserve"> </w:t>
      </w:r>
      <w:r w:rsidRPr="00807153">
        <w:rPr>
          <w:lang w:val="en-US"/>
        </w:rPr>
        <w:t>Industry</w:t>
      </w:r>
      <w:r w:rsidRPr="00807153">
        <w:rPr>
          <w:lang w:val="ru-RU"/>
        </w:rPr>
        <w:t xml:space="preserve"> </w:t>
      </w:r>
      <w:proofErr w:type="spellStart"/>
      <w:r w:rsidRPr="00807153">
        <w:rPr>
          <w:lang w:val="en-US"/>
        </w:rPr>
        <w:t>SectorGuidelines</w:t>
      </w:r>
      <w:proofErr w:type="spellEnd"/>
      <w:r w:rsidRPr="00807153">
        <w:rPr>
          <w:lang w:val="ru-RU"/>
        </w:rPr>
        <w:t xml:space="preserve">. 2008. 43 </w:t>
      </w:r>
      <w:r>
        <w:t xml:space="preserve">с. Доступ: </w:t>
      </w:r>
      <w:hyperlink r:id="rId12" w:history="1">
        <w:r w:rsidRPr="00BB4AA8">
          <w:rPr>
            <w:rStyle w:val="a5"/>
            <w:lang w:val="en-US"/>
          </w:rPr>
          <w:t>www</w:t>
        </w:r>
        <w:r w:rsidRPr="00BB4AA8">
          <w:rPr>
            <w:rStyle w:val="a5"/>
            <w:lang w:val="ru-RU"/>
          </w:rPr>
          <w:t>.</w:t>
        </w:r>
        <w:proofErr w:type="spellStart"/>
        <w:r w:rsidRPr="00BB4AA8">
          <w:rPr>
            <w:rStyle w:val="a5"/>
            <w:lang w:val="en-US"/>
          </w:rPr>
          <w:t>ifc</w:t>
        </w:r>
        <w:proofErr w:type="spellEnd"/>
        <w:r w:rsidRPr="00BB4AA8">
          <w:rPr>
            <w:rStyle w:val="a5"/>
            <w:lang w:val="ru-RU"/>
          </w:rPr>
          <w:t>.</w:t>
        </w:r>
        <w:r w:rsidRPr="00BB4AA8">
          <w:rPr>
            <w:rStyle w:val="a5"/>
            <w:lang w:val="en-US"/>
          </w:rPr>
          <w:t>org</w:t>
        </w:r>
      </w:hyperlink>
      <w:r w:rsidRPr="00807153">
        <w:rPr>
          <w:lang w:val="ru-RU"/>
        </w:rPr>
        <w:t>.</w:t>
      </w:r>
    </w:p>
    <w:p w14:paraId="2C0589DC" w14:textId="38A44495" w:rsidR="00CB4295" w:rsidRPr="00087673" w:rsidRDefault="00087673" w:rsidP="008143D8">
      <w:pPr>
        <w:pStyle w:val="a3"/>
        <w:numPr>
          <w:ilvl w:val="0"/>
          <w:numId w:val="38"/>
        </w:numPr>
        <w:rPr>
          <w:lang w:val="ru-RU"/>
        </w:rPr>
      </w:pPr>
      <w:proofErr w:type="spellStart"/>
      <w:r>
        <w:t>Environmental</w:t>
      </w:r>
      <w:proofErr w:type="spellEnd"/>
      <w:r>
        <w:t xml:space="preserve"> </w:t>
      </w:r>
      <w:proofErr w:type="spellStart"/>
      <w:r>
        <w:t>Impact</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Projects</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the</w:t>
      </w:r>
      <w:proofErr w:type="spellEnd"/>
      <w:r>
        <w:t xml:space="preserve"> </w:t>
      </w:r>
      <w:proofErr w:type="spellStart"/>
      <w:r>
        <w:t>preparation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Environmental</w:t>
      </w:r>
      <w:proofErr w:type="spellEnd"/>
      <w:r>
        <w:t xml:space="preserve"> </w:t>
      </w:r>
      <w:proofErr w:type="spellStart"/>
      <w:r>
        <w:t>Impact</w:t>
      </w:r>
      <w:proofErr w:type="spellEnd"/>
      <w:r>
        <w:t xml:space="preserve"> </w:t>
      </w:r>
      <w:proofErr w:type="spellStart"/>
      <w:r>
        <w:t>Assessment</w:t>
      </w:r>
      <w:proofErr w:type="spellEnd"/>
      <w:r>
        <w:t xml:space="preserve"> </w:t>
      </w:r>
      <w:proofErr w:type="spellStart"/>
      <w:r>
        <w:t>Report</w:t>
      </w:r>
      <w:proofErr w:type="spellEnd"/>
      <w:r>
        <w:t xml:space="preserve">. Доступ: </w:t>
      </w:r>
      <w:hyperlink r:id="rId13">
        <w:r w:rsidRPr="00087673">
          <w:rPr>
            <w:color w:val="0000FF"/>
            <w:u w:val="single"/>
          </w:rPr>
          <w:t>https://ec.europa.eu/environment/eia/eia-support.htm</w:t>
        </w:r>
      </w:hyperlink>
      <w:r>
        <w:t>)</w:t>
      </w:r>
      <w:r w:rsidR="00CB4295">
        <w:t>.</w:t>
      </w:r>
    </w:p>
    <w:p w14:paraId="4AA7FCE9" w14:textId="77777777" w:rsidR="00ED1855" w:rsidRPr="0026292D" w:rsidRDefault="00ED1855" w:rsidP="00753529">
      <w:pPr>
        <w:pStyle w:val="1"/>
      </w:pPr>
      <w:bookmarkStart w:id="2" w:name="_Toc32934362"/>
      <w:bookmarkStart w:id="3" w:name="_Toc44684526"/>
      <w:r>
        <w:rPr>
          <w:lang w:val="en-US"/>
        </w:rPr>
        <w:t>I </w:t>
      </w:r>
      <w:r w:rsidRPr="0026292D">
        <w:t>Сфера застосування</w:t>
      </w:r>
      <w:bookmarkEnd w:id="2"/>
      <w:bookmarkEnd w:id="3"/>
    </w:p>
    <w:p w14:paraId="299E4A44" w14:textId="09E0913C" w:rsidR="002654A2" w:rsidRPr="00D542F3" w:rsidRDefault="002654A2" w:rsidP="00923A82">
      <w:pPr>
        <w:rPr>
          <w:color w:val="000000" w:themeColor="text1"/>
        </w:rPr>
      </w:pPr>
      <w:r w:rsidRPr="00D542F3">
        <w:rPr>
          <w:color w:val="000000" w:themeColor="text1"/>
        </w:rPr>
        <w:t xml:space="preserve">Методичні рекомендації застосовуються до таких видів планованої діяльності та об’єктів, </w:t>
      </w:r>
      <w:r w:rsidR="00D542F3" w:rsidRPr="00D542F3">
        <w:rPr>
          <w:color w:val="000000" w:themeColor="text1"/>
        </w:rPr>
        <w:t>що можуть мати значний влив на довкілля</w:t>
      </w:r>
      <w:r w:rsidRPr="00D542F3">
        <w:rPr>
          <w:color w:val="000000" w:themeColor="text1"/>
        </w:rPr>
        <w:t>:</w:t>
      </w:r>
    </w:p>
    <w:p w14:paraId="3893E174" w14:textId="4E701804" w:rsidR="00E953AE" w:rsidRPr="00D542F3" w:rsidRDefault="00E953AE" w:rsidP="008143D8">
      <w:pPr>
        <w:pStyle w:val="a3"/>
        <w:numPr>
          <w:ilvl w:val="0"/>
          <w:numId w:val="39"/>
        </w:numPr>
        <w:rPr>
          <w:color w:val="000000" w:themeColor="text1"/>
        </w:rPr>
      </w:pPr>
      <w:r w:rsidRPr="00D542F3">
        <w:rPr>
          <w:color w:val="000000" w:themeColor="text1"/>
          <w:shd w:val="clear" w:color="auto" w:fill="FFFFFF"/>
        </w:rPr>
        <w:t>теплові електростанції (</w:t>
      </w:r>
      <w:r w:rsidR="00D542F3" w:rsidRPr="00D542F3">
        <w:rPr>
          <w:color w:val="000000" w:themeColor="text1"/>
          <w:shd w:val="clear" w:color="auto" w:fill="FFFFFF"/>
        </w:rPr>
        <w:t xml:space="preserve">далі - </w:t>
      </w:r>
      <w:r w:rsidRPr="00D542F3">
        <w:rPr>
          <w:color w:val="000000" w:themeColor="text1"/>
          <w:shd w:val="clear" w:color="auto" w:fill="FFFFFF"/>
        </w:rPr>
        <w:t>ТЕС</w:t>
      </w:r>
      <w:r w:rsidR="00D542F3" w:rsidRPr="00D542F3">
        <w:rPr>
          <w:color w:val="000000" w:themeColor="text1"/>
          <w:shd w:val="clear" w:color="auto" w:fill="FFFFFF"/>
        </w:rPr>
        <w:t xml:space="preserve">) і теплоелектроцентралі (далі - </w:t>
      </w:r>
      <w:r w:rsidRPr="00D542F3">
        <w:rPr>
          <w:color w:val="000000" w:themeColor="text1"/>
          <w:shd w:val="clear" w:color="auto" w:fill="FFFFFF"/>
        </w:rPr>
        <w:t>ТЕЦ) та інші потужності для виробництва електроенергії, пари і гарячої води тепловою потужністю 50 мегават і більше з використанням органічного палива</w:t>
      </w:r>
      <w:r w:rsidRPr="00D542F3">
        <w:rPr>
          <w:color w:val="000000" w:themeColor="text1"/>
        </w:rPr>
        <w:t>.</w:t>
      </w:r>
    </w:p>
    <w:p w14:paraId="1C3CF550" w14:textId="2BA37D23" w:rsidR="002654A2" w:rsidRPr="00D542F3" w:rsidRDefault="00E953AE" w:rsidP="00E953AE">
      <w:pPr>
        <w:rPr>
          <w:color w:val="000000" w:themeColor="text1"/>
        </w:rPr>
      </w:pPr>
      <w:r w:rsidRPr="00D542F3">
        <w:rPr>
          <w:color w:val="000000" w:themeColor="text1"/>
        </w:rPr>
        <w:t xml:space="preserve">Методичні рекомендації можуть застосовуватися, в тому числі, до </w:t>
      </w:r>
      <w:r w:rsidR="00D542F3" w:rsidRPr="00D542F3">
        <w:rPr>
          <w:color w:val="000000" w:themeColor="text1"/>
        </w:rPr>
        <w:t xml:space="preserve">наступних </w:t>
      </w:r>
      <w:r w:rsidRPr="00D542F3">
        <w:rPr>
          <w:color w:val="000000" w:themeColor="text1"/>
        </w:rPr>
        <w:t>видів планованої діяльності та об’єктів:</w:t>
      </w:r>
    </w:p>
    <w:p w14:paraId="699BAD31" w14:textId="77777777" w:rsidR="002654A2" w:rsidRPr="00D542F3" w:rsidRDefault="002654A2" w:rsidP="008143D8">
      <w:pPr>
        <w:pStyle w:val="a3"/>
        <w:numPr>
          <w:ilvl w:val="0"/>
          <w:numId w:val="39"/>
        </w:numPr>
        <w:rPr>
          <w:color w:val="000000" w:themeColor="text1"/>
        </w:rPr>
      </w:pPr>
      <w:r w:rsidRPr="00D542F3">
        <w:rPr>
          <w:color w:val="000000" w:themeColor="text1"/>
        </w:rPr>
        <w:t>Котельні проектною потужністю виробництва теплової енергії від 50 МВт,</w:t>
      </w:r>
    </w:p>
    <w:p w14:paraId="1450144F" w14:textId="77777777" w:rsidR="002654A2" w:rsidRPr="00D542F3" w:rsidRDefault="002654A2" w:rsidP="008143D8">
      <w:pPr>
        <w:pStyle w:val="a3"/>
        <w:numPr>
          <w:ilvl w:val="0"/>
          <w:numId w:val="39"/>
        </w:numPr>
        <w:rPr>
          <w:color w:val="000000" w:themeColor="text1"/>
        </w:rPr>
      </w:pPr>
      <w:r w:rsidRPr="00D542F3">
        <w:rPr>
          <w:color w:val="000000" w:themeColor="text1"/>
        </w:rPr>
        <w:t xml:space="preserve">Теплофікаційні установки </w:t>
      </w:r>
      <w:r w:rsidR="00E953AE" w:rsidRPr="00D542F3">
        <w:rPr>
          <w:color w:val="000000" w:themeColor="text1"/>
        </w:rPr>
        <w:t xml:space="preserve">та </w:t>
      </w:r>
      <w:proofErr w:type="spellStart"/>
      <w:r w:rsidR="00E953AE" w:rsidRPr="00D542F3">
        <w:rPr>
          <w:color w:val="000000" w:themeColor="text1"/>
        </w:rPr>
        <w:t>когенераційні</w:t>
      </w:r>
      <w:proofErr w:type="spellEnd"/>
      <w:r w:rsidR="00E953AE" w:rsidRPr="00D542F3">
        <w:rPr>
          <w:color w:val="000000" w:themeColor="text1"/>
        </w:rPr>
        <w:t xml:space="preserve"> установки </w:t>
      </w:r>
      <w:r w:rsidRPr="00D542F3">
        <w:rPr>
          <w:color w:val="000000" w:themeColor="text1"/>
        </w:rPr>
        <w:t xml:space="preserve">різних конструкцій </w:t>
      </w:r>
      <w:r w:rsidR="00E953AE" w:rsidRPr="00D542F3">
        <w:rPr>
          <w:color w:val="000000" w:themeColor="text1"/>
        </w:rPr>
        <w:t>для виробництва електроенергії, пари і гарячої води тепловою потужністю 50 мегават і більше з використанням органічного палива</w:t>
      </w:r>
      <w:r w:rsidRPr="00D542F3">
        <w:rPr>
          <w:color w:val="000000" w:themeColor="text1"/>
        </w:rPr>
        <w:t>,</w:t>
      </w:r>
      <w:r w:rsidR="007B49AE" w:rsidRPr="00D542F3">
        <w:rPr>
          <w:color w:val="000000" w:themeColor="text1"/>
        </w:rPr>
        <w:t xml:space="preserve"> </w:t>
      </w:r>
      <w:r w:rsidRPr="00D542F3">
        <w:rPr>
          <w:color w:val="000000" w:themeColor="text1"/>
        </w:rPr>
        <w:t>в тому числі такі, що працюють в режимі</w:t>
      </w:r>
      <w:r w:rsidR="007B49AE" w:rsidRPr="00D542F3">
        <w:rPr>
          <w:color w:val="000000" w:themeColor="text1"/>
        </w:rPr>
        <w:t xml:space="preserve"> </w:t>
      </w:r>
      <w:r w:rsidRPr="00D542F3">
        <w:rPr>
          <w:color w:val="000000" w:themeColor="text1"/>
        </w:rPr>
        <w:t>сезонних ТЕЦ (з виробленням електроенергії лише у період поза тепловим навантаженням).</w:t>
      </w:r>
    </w:p>
    <w:p w14:paraId="5F27D691" w14:textId="77777777" w:rsidR="002654A2" w:rsidRPr="00D542F3" w:rsidRDefault="002654A2" w:rsidP="00923A82">
      <w:pPr>
        <w:rPr>
          <w:color w:val="000000" w:themeColor="text1"/>
        </w:rPr>
      </w:pPr>
      <w:r w:rsidRPr="00D542F3">
        <w:rPr>
          <w:color w:val="000000" w:themeColor="text1"/>
        </w:rPr>
        <w:t xml:space="preserve">Дані </w:t>
      </w:r>
      <w:r w:rsidR="00E953AE" w:rsidRPr="00D542F3">
        <w:rPr>
          <w:color w:val="000000" w:themeColor="text1"/>
        </w:rPr>
        <w:t xml:space="preserve">Методичні рекомендації </w:t>
      </w:r>
      <w:r w:rsidRPr="00D542F3">
        <w:rPr>
          <w:color w:val="000000" w:themeColor="text1"/>
        </w:rPr>
        <w:t xml:space="preserve">звичайно </w:t>
      </w:r>
      <w:r w:rsidR="00E953AE" w:rsidRPr="00D542F3">
        <w:rPr>
          <w:color w:val="000000" w:themeColor="text1"/>
          <w:u w:val="single"/>
        </w:rPr>
        <w:t>не</w:t>
      </w:r>
      <w:r w:rsidRPr="00D542F3">
        <w:rPr>
          <w:color w:val="000000" w:themeColor="text1"/>
          <w:u w:val="single"/>
        </w:rPr>
        <w:t xml:space="preserve"> застосовуються</w:t>
      </w:r>
      <w:r w:rsidRPr="00D542F3">
        <w:rPr>
          <w:color w:val="000000" w:themeColor="text1"/>
        </w:rPr>
        <w:t xml:space="preserve"> до енергетичних установок з двигунами внутрішнього згоряння (на природному газі, дизель-генератори, </w:t>
      </w:r>
      <w:proofErr w:type="spellStart"/>
      <w:r w:rsidRPr="00D542F3">
        <w:rPr>
          <w:color w:val="000000" w:themeColor="text1"/>
        </w:rPr>
        <w:t>газодизельні</w:t>
      </w:r>
      <w:proofErr w:type="spellEnd"/>
      <w:r w:rsidRPr="00D542F3">
        <w:rPr>
          <w:color w:val="000000" w:themeColor="text1"/>
        </w:rPr>
        <w:t xml:space="preserve"> міні-ТЕЦ), оскільки потужність таких установок не перевищує 40-50</w:t>
      </w:r>
      <w:r w:rsidR="00381122" w:rsidRPr="00D542F3">
        <w:rPr>
          <w:color w:val="000000" w:themeColor="text1"/>
        </w:rPr>
        <w:t> </w:t>
      </w:r>
      <w:r w:rsidRPr="00D542F3">
        <w:rPr>
          <w:color w:val="000000" w:themeColor="text1"/>
        </w:rPr>
        <w:t>МВт.</w:t>
      </w:r>
    </w:p>
    <w:p w14:paraId="165F578A" w14:textId="47FED7F3" w:rsidR="002654A2" w:rsidRPr="00ED090C" w:rsidRDefault="00D542F3" w:rsidP="00ED090C">
      <w:r>
        <w:t>Методичні р</w:t>
      </w:r>
      <w:r w:rsidR="002654A2">
        <w:t xml:space="preserve">екомендації поширюються як на будівництво нових, так і на реконструкцію, технічне переоснащення, розширення, перепрофілювання, ліквідацію (демонтаж) </w:t>
      </w:r>
      <w:r w:rsidR="00ED090C">
        <w:t>вище зазначених об’єктів</w:t>
      </w:r>
      <w:r w:rsidR="002654A2">
        <w:t>, їхніх окремих установок чи устаткування</w:t>
      </w:r>
      <w:r w:rsidR="00ED090C">
        <w:t xml:space="preserve">, за винятком випадків, коли планована діяльність відповідає критеріям, встановленим </w:t>
      </w:r>
      <w:r w:rsidR="00ED090C">
        <w:rPr>
          <w:color w:val="000000"/>
          <w:shd w:val="clear" w:color="auto" w:fill="FFFFFF"/>
        </w:rPr>
        <w:t xml:space="preserve">додатками 1 та 2 </w:t>
      </w:r>
      <w:r w:rsidR="00ED090C" w:rsidRPr="00ED090C">
        <w:t xml:space="preserve">до постанови </w:t>
      </w:r>
      <w:r w:rsidR="00ED090C" w:rsidRPr="00ED090C">
        <w:lastRenderedPageBreak/>
        <w:t>Кабінету Міністрів України</w:t>
      </w:r>
      <w:r w:rsidR="00ED090C">
        <w:t xml:space="preserve"> від 13 грудня 2017 р. №</w:t>
      </w:r>
      <w:r w:rsidR="00ED090C" w:rsidRPr="00ED090C">
        <w:t xml:space="preserve">1010 </w:t>
      </w:r>
      <w:r w:rsidR="00ED090C">
        <w:t>«</w:t>
      </w:r>
      <w:r w:rsidR="00ED090C" w:rsidRPr="00ED090C">
        <w:t>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r w:rsidR="00ED090C">
        <w:t>».</w:t>
      </w:r>
    </w:p>
    <w:p w14:paraId="62ADFAF5" w14:textId="77777777" w:rsidR="00B13497" w:rsidRPr="00696556" w:rsidRDefault="00B13497" w:rsidP="00753529">
      <w:pPr>
        <w:pStyle w:val="1"/>
        <w:rPr>
          <w:highlight w:val="white"/>
        </w:rPr>
      </w:pPr>
      <w:bookmarkStart w:id="4" w:name="_Toc32934363"/>
      <w:bookmarkStart w:id="5" w:name="_Toc44684527"/>
      <w:r>
        <w:rPr>
          <w:highlight w:val="white"/>
          <w:lang w:val="en-US"/>
        </w:rPr>
        <w:t>II </w:t>
      </w:r>
      <w:r>
        <w:rPr>
          <w:highlight w:val="white"/>
        </w:rPr>
        <w:t>П</w:t>
      </w:r>
      <w:r w:rsidRPr="00696556">
        <w:rPr>
          <w:highlight w:val="white"/>
        </w:rPr>
        <w:t>осилання</w:t>
      </w:r>
      <w:r>
        <w:rPr>
          <w:highlight w:val="white"/>
        </w:rPr>
        <w:t xml:space="preserve"> на нормативно-правові акти і нормативні документи</w:t>
      </w:r>
      <w:bookmarkEnd w:id="4"/>
      <w:bookmarkEnd w:id="5"/>
    </w:p>
    <w:p w14:paraId="47818130" w14:textId="77777777" w:rsidR="00B13497" w:rsidRDefault="00D65E09" w:rsidP="008F1831">
      <w:pPr>
        <w:pStyle w:val="3"/>
      </w:pPr>
      <w:bookmarkStart w:id="6" w:name="_Toc44684528"/>
      <w:r w:rsidRPr="008D3349">
        <w:rPr>
          <w:highlight w:val="yellow"/>
        </w:rPr>
        <w:t>Міжнародні договори</w:t>
      </w:r>
      <w:bookmarkEnd w:id="6"/>
    </w:p>
    <w:p w14:paraId="6CF2262F" w14:textId="77777777" w:rsidR="00B13497" w:rsidRPr="00EF1342" w:rsidRDefault="00D65E09" w:rsidP="008F1831">
      <w:pPr>
        <w:pStyle w:val="3"/>
      </w:pPr>
      <w:bookmarkStart w:id="7" w:name="_Toc44684529"/>
      <w:r>
        <w:t>Кодекси України</w:t>
      </w:r>
      <w:bookmarkEnd w:id="7"/>
    </w:p>
    <w:p w14:paraId="20AFCBF1" w14:textId="77777777" w:rsidR="00B13497" w:rsidRPr="009C34D3" w:rsidRDefault="00B13497" w:rsidP="00B13497">
      <w:r w:rsidRPr="009C34D3">
        <w:t>Водний кодекс України</w:t>
      </w:r>
      <w:r>
        <w:t xml:space="preserve"> (</w:t>
      </w:r>
      <w:r w:rsidRPr="00920216">
        <w:rPr>
          <w:shd w:val="clear" w:color="auto" w:fill="FFFFFF"/>
        </w:rPr>
        <w:t>№21</w:t>
      </w:r>
      <w:r>
        <w:rPr>
          <w:shd w:val="clear" w:color="auto" w:fill="FFFFFF"/>
        </w:rPr>
        <w:t>3</w:t>
      </w:r>
      <w:r w:rsidRPr="00920216">
        <w:rPr>
          <w:shd w:val="clear" w:color="auto" w:fill="FFFFFF"/>
        </w:rPr>
        <w:t>/95-ВР від 06.06.95</w:t>
      </w:r>
      <w:r>
        <w:rPr>
          <w:shd w:val="clear" w:color="auto" w:fill="FFFFFF"/>
        </w:rPr>
        <w:t>)</w:t>
      </w:r>
    </w:p>
    <w:p w14:paraId="132FA190" w14:textId="77777777" w:rsidR="00B13497" w:rsidRPr="00026E9C" w:rsidRDefault="00B13497" w:rsidP="00B13497">
      <w:pPr>
        <w:ind w:left="567" w:firstLine="0"/>
      </w:pPr>
      <w:r>
        <w:t xml:space="preserve">Земельний кодекс України </w:t>
      </w:r>
      <w:r w:rsidRPr="00026E9C">
        <w:t>(№ 2768-III від 25.</w:t>
      </w:r>
      <w:r w:rsidRPr="00026E9C">
        <w:rPr>
          <w:rFonts w:ascii="Arial" w:eastAsia="Times New Roman" w:hAnsi="Arial" w:cs="Arial"/>
          <w:color w:val="000000"/>
          <w:sz w:val="26"/>
          <w:szCs w:val="26"/>
          <w:lang w:eastAsia="uk-UA"/>
        </w:rPr>
        <w:t>10.2001)</w:t>
      </w:r>
    </w:p>
    <w:p w14:paraId="2555CFF4" w14:textId="77777777" w:rsidR="00B13497" w:rsidRPr="00EF1342" w:rsidRDefault="00D65E09" w:rsidP="008F1831">
      <w:pPr>
        <w:pStyle w:val="3"/>
      </w:pPr>
      <w:bookmarkStart w:id="8" w:name="_Toc44684530"/>
      <w:r>
        <w:t>Закони України</w:t>
      </w:r>
      <w:bookmarkEnd w:id="8"/>
    </w:p>
    <w:p w14:paraId="681797C8" w14:textId="77777777" w:rsidR="007240AF" w:rsidRPr="00DB3241" w:rsidRDefault="007240AF" w:rsidP="00B13497">
      <w:r w:rsidRPr="00DB3241">
        <w:t>«Про відходи» (187/98-ВР від 05.03.1998)</w:t>
      </w:r>
    </w:p>
    <w:p w14:paraId="6C26D32F" w14:textId="77777777" w:rsidR="007240AF" w:rsidRPr="00DB3241" w:rsidRDefault="007240AF" w:rsidP="00B13497">
      <w:pPr>
        <w:ind w:left="567" w:firstLine="0"/>
      </w:pPr>
      <w:r>
        <w:t>«</w:t>
      </w:r>
      <w:r w:rsidRPr="00DB3241">
        <w:t>Про дозвільну систему у сфері господарської діяльності</w:t>
      </w:r>
      <w:r>
        <w:t>»</w:t>
      </w:r>
      <w:r w:rsidRPr="00DB3241">
        <w:t xml:space="preserve"> </w:t>
      </w:r>
      <w:r>
        <w:t>(</w:t>
      </w:r>
      <w:r w:rsidRPr="00DB3241">
        <w:t xml:space="preserve">№ 2806-IV </w:t>
      </w:r>
      <w:r>
        <w:t xml:space="preserve">від </w:t>
      </w:r>
      <w:r w:rsidRPr="00DB3241">
        <w:t>06.09.2005</w:t>
      </w:r>
      <w:r>
        <w:t>)</w:t>
      </w:r>
    </w:p>
    <w:p w14:paraId="288091C2" w14:textId="77777777" w:rsidR="007240AF" w:rsidRPr="00026E9C" w:rsidRDefault="007240AF" w:rsidP="00B13497">
      <w:pPr>
        <w:ind w:left="567" w:firstLine="0"/>
      </w:pPr>
      <w:r w:rsidRPr="00026E9C">
        <w:t>«Про наукову і науково-технічну експертизу</w:t>
      </w:r>
      <w:r>
        <w:t>»</w:t>
      </w:r>
      <w:r w:rsidRPr="00026E9C">
        <w:t xml:space="preserve"> (№ 51/95-ВР від 10.02.1995)</w:t>
      </w:r>
    </w:p>
    <w:p w14:paraId="676497AA" w14:textId="77777777" w:rsidR="007240AF" w:rsidRPr="00026E9C" w:rsidRDefault="007240AF" w:rsidP="00B13497">
      <w:pPr>
        <w:ind w:left="567" w:firstLine="0"/>
      </w:pPr>
      <w:r w:rsidRPr="00026E9C">
        <w:t>«Про охорону атмосферного повітря» (№ 2707-XII від 16.10.1992)</w:t>
      </w:r>
    </w:p>
    <w:p w14:paraId="191B4CF2" w14:textId="77777777" w:rsidR="007240AF" w:rsidRPr="00DB3241" w:rsidRDefault="007240AF" w:rsidP="00B13497">
      <w:pPr>
        <w:ind w:left="567" w:firstLine="0"/>
      </w:pPr>
      <w:r w:rsidRPr="00DB3241">
        <w:t>«Про охорону земель» (№ 962-IV від 19.06.2003</w:t>
      </w:r>
      <w:r>
        <w:t>)</w:t>
      </w:r>
    </w:p>
    <w:p w14:paraId="4763A0E0" w14:textId="77777777" w:rsidR="007240AF" w:rsidRPr="00DB3241" w:rsidRDefault="007240AF" w:rsidP="00B13497">
      <w:pPr>
        <w:ind w:left="567" w:firstLine="0"/>
      </w:pPr>
      <w:r w:rsidRPr="00DB3241">
        <w:t>«Про охорону культурної спадщини» (№ 1805-III від 08.06.2000)</w:t>
      </w:r>
    </w:p>
    <w:p w14:paraId="541F9DB8" w14:textId="77777777" w:rsidR="007240AF" w:rsidRPr="00DB3241" w:rsidRDefault="007240AF" w:rsidP="00B13497">
      <w:pPr>
        <w:ind w:left="567" w:firstLine="0"/>
      </w:pPr>
      <w:r w:rsidRPr="00DB3241">
        <w:t>«Про охорону навколишнього природного середовища» (№ 1264-XII від 25.06.1991)</w:t>
      </w:r>
    </w:p>
    <w:p w14:paraId="5BF28EB5" w14:textId="77777777" w:rsidR="007240AF" w:rsidRPr="00026E9C" w:rsidRDefault="007240AF" w:rsidP="00B13497">
      <w:pPr>
        <w:ind w:left="567" w:firstLine="0"/>
      </w:pPr>
      <w:r>
        <w:t>«</w:t>
      </w:r>
      <w:r w:rsidRPr="00026E9C">
        <w:t>Про оцінку впливу на довкілля</w:t>
      </w:r>
      <w:r>
        <w:t xml:space="preserve">» </w:t>
      </w:r>
      <w:r w:rsidRPr="00026E9C">
        <w:t>(№ 2059-VIII від 23.05.2017)</w:t>
      </w:r>
    </w:p>
    <w:p w14:paraId="0359A10E" w14:textId="77777777" w:rsidR="007240AF" w:rsidRPr="00C0571D" w:rsidRDefault="007240AF" w:rsidP="00B13497">
      <w:pPr>
        <w:ind w:left="567" w:firstLine="0"/>
      </w:pPr>
      <w:r w:rsidRPr="00C0571D">
        <w:t>«Про природно-заповідний фонд України» (№ 2456-XII від 16.06.1992)</w:t>
      </w:r>
    </w:p>
    <w:p w14:paraId="20844DC3" w14:textId="77777777" w:rsidR="00B13497" w:rsidRPr="00EF1342" w:rsidRDefault="00B13497" w:rsidP="008F1831">
      <w:pPr>
        <w:pStyle w:val="3"/>
      </w:pPr>
      <w:bookmarkStart w:id="9" w:name="n13"/>
      <w:bookmarkStart w:id="10" w:name="n14"/>
      <w:bookmarkStart w:id="11" w:name="_Toc44684531"/>
      <w:bookmarkEnd w:id="9"/>
      <w:bookmarkEnd w:id="10"/>
      <w:r w:rsidRPr="00EF1342">
        <w:t>Інші нормативно</w:t>
      </w:r>
      <w:r w:rsidR="00D65E09">
        <w:t>-правові акти</w:t>
      </w:r>
      <w:bookmarkEnd w:id="11"/>
    </w:p>
    <w:p w14:paraId="29BCC16E" w14:textId="378A35AC" w:rsidR="008F1831" w:rsidRDefault="008F1831" w:rsidP="00FE53C3">
      <w:pPr>
        <w:rPr>
          <w:highlight w:val="white"/>
        </w:rPr>
      </w:pPr>
      <w:bookmarkStart w:id="12" w:name="n18"/>
      <w:bookmarkEnd w:id="12"/>
      <w:r>
        <w:t>Порядок розроблення та затвердження нормативів екологічної безпеки атмосферного повітря (постанова Кабінету Міністрів України від 13 березня 2002 р. №299) – далі Порядок 299.</w:t>
      </w:r>
    </w:p>
    <w:p w14:paraId="49555F9E" w14:textId="77777777" w:rsidR="008F1831" w:rsidRPr="004B294A" w:rsidRDefault="008F1831" w:rsidP="00B13497">
      <w:r>
        <w:rPr>
          <w:color w:val="000000"/>
          <w:shd w:val="clear" w:color="auto" w:fill="FFFFFF"/>
        </w:rPr>
        <w:t xml:space="preserve">Вимоги до перевірки конструкції та технічного стану колісного транспортного засобу, </w:t>
      </w:r>
      <w:r w:rsidRPr="004B294A">
        <w:t xml:space="preserve">затверджені наказом </w:t>
      </w:r>
      <w:proofErr w:type="spellStart"/>
      <w:r w:rsidRPr="004B294A">
        <w:t>Мінінфраструктури</w:t>
      </w:r>
      <w:proofErr w:type="spellEnd"/>
      <w:r w:rsidRPr="004B294A">
        <w:t xml:space="preserve"> Укр</w:t>
      </w:r>
      <w:r>
        <w:t>аїни від 26.11.2012 №</w:t>
      </w:r>
      <w:r w:rsidRPr="004B294A">
        <w:t>710, зареєстрован</w:t>
      </w:r>
      <w:r>
        <w:t>і</w:t>
      </w:r>
      <w:r w:rsidRPr="004B294A">
        <w:t xml:space="preserve"> в Міністерстві юстиції України 25 грудня 2012 р. за № 2169/22481</w:t>
      </w:r>
      <w:r w:rsidRPr="007240AF">
        <w:t>/</w:t>
      </w:r>
      <w:r w:rsidRPr="007240AF">
        <w:rPr>
          <w:color w:val="000000"/>
        </w:rPr>
        <w:t xml:space="preserve"> </w:t>
      </w:r>
      <w:r>
        <w:rPr>
          <w:color w:val="000000"/>
        </w:rPr>
        <w:t xml:space="preserve">Далі – Наказ </w:t>
      </w:r>
      <w:proofErr w:type="spellStart"/>
      <w:r>
        <w:t>Мінінфраструктури</w:t>
      </w:r>
      <w:proofErr w:type="spellEnd"/>
      <w:r>
        <w:t xml:space="preserve"> </w:t>
      </w:r>
      <w:r>
        <w:rPr>
          <w:color w:val="000000"/>
        </w:rPr>
        <w:t>№710.</w:t>
      </w:r>
    </w:p>
    <w:p w14:paraId="6B421540" w14:textId="77777777" w:rsidR="008F1831" w:rsidRPr="00D65E09" w:rsidRDefault="008F1831" w:rsidP="00BA4DBB">
      <w:r w:rsidRPr="00D65E09">
        <w:t>Державні санітарні правила планування та забудови населених пунктів, затверджені наказом</w:t>
      </w:r>
      <w:r>
        <w:t xml:space="preserve"> </w:t>
      </w:r>
      <w:r w:rsidRPr="00D65E09">
        <w:t>Міністерства</w:t>
      </w:r>
      <w:r>
        <w:t xml:space="preserve"> </w:t>
      </w:r>
      <w:r w:rsidRPr="00D65E09">
        <w:t>охорони здоров'я України від 19 червня 1996 р. №173, зареєстровані в Міністерстві юстиції України 24 липня 1996 р. за №379/1404. Далі – ДСП 173-97.</w:t>
      </w:r>
    </w:p>
    <w:p w14:paraId="613624D2" w14:textId="22673141" w:rsidR="008F1831" w:rsidRPr="008777B9" w:rsidRDefault="008F1831" w:rsidP="008777B9">
      <w:r w:rsidRPr="008777B9">
        <w:t>Єдині вимоги до конструкції та технічного стану колісних транспортних засобів, що експлуатуються</w:t>
      </w:r>
      <w:r>
        <w:t xml:space="preserve">, затверджені </w:t>
      </w:r>
      <w:r w:rsidRPr="008777B9">
        <w:t>постанов</w:t>
      </w:r>
      <w:r>
        <w:t>ою</w:t>
      </w:r>
      <w:r w:rsidRPr="008777B9">
        <w:t xml:space="preserve"> Кабінету Міністрів України від 22 грудня 2010 р. </w:t>
      </w:r>
      <w:r>
        <w:t>№</w:t>
      </w:r>
      <w:r w:rsidRPr="008777B9">
        <w:t>1166</w:t>
      </w:r>
      <w:r>
        <w:t>, далі – Єдині вимоги №1166.</w:t>
      </w:r>
    </w:p>
    <w:p w14:paraId="752F6DC5" w14:textId="547E38F2" w:rsidR="008F1831" w:rsidRPr="009C34D3" w:rsidRDefault="008F1831" w:rsidP="00B13497">
      <w:r w:rsidRPr="009C34D3">
        <w:t>Жовтий та Зелений переліки відходів, затверджен</w:t>
      </w:r>
      <w:r>
        <w:t>і</w:t>
      </w:r>
      <w:r w:rsidRPr="009C34D3">
        <w:t xml:space="preserve"> постановою Кабінету Міністрів України від 13 липня 2000 р. №1120</w:t>
      </w:r>
      <w:r>
        <w:t xml:space="preserve">, далі - </w:t>
      </w:r>
      <w:r w:rsidRPr="009C34D3">
        <w:t>Жовтий та Зелений переліки відходів</w:t>
      </w:r>
      <w:r>
        <w:t xml:space="preserve"> №1120.</w:t>
      </w:r>
    </w:p>
    <w:p w14:paraId="37930478" w14:textId="77777777" w:rsidR="008F1831" w:rsidRPr="002C562E" w:rsidRDefault="008F1831" w:rsidP="002C562E">
      <w:r>
        <w:t>Інструкція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w:t>
      </w:r>
      <w:r w:rsidRPr="002C562E">
        <w:t xml:space="preserve">підприємців, затверджена наказом Міністерства охорони навколишнього природного середовища України </w:t>
      </w:r>
      <w:r w:rsidRPr="002C562E">
        <w:lastRenderedPageBreak/>
        <w:t xml:space="preserve">09.03.2006 №108, зареєстрована в Міністерстві юстиції України 29 березня 2006 р. за </w:t>
      </w:r>
      <w:r>
        <w:t>№</w:t>
      </w:r>
      <w:r w:rsidRPr="002C562E">
        <w:t>341/12215. Далі – Інструкція №108.</w:t>
      </w:r>
    </w:p>
    <w:p w14:paraId="1E1F4AA2" w14:textId="77777777" w:rsidR="008F1831" w:rsidRPr="008F1831" w:rsidRDefault="008F1831" w:rsidP="008F1831">
      <w:r w:rsidRPr="008F1831">
        <w:t>Інструкція про зміст та порядок складання звіту проведення інвентаризації викидів забруднюючих речовин на підприємстві, затверджена наказом Міністерства охорони навколишнього природного середовища та ядерної безпеки України від 10 лютого 1995 р. N 7, зареєстрована в Міністерстві юстиції України 15 березня 1995 р. за N 61/597. Далі – Інструкція №7.</w:t>
      </w:r>
    </w:p>
    <w:p w14:paraId="317EF6EE" w14:textId="77777777" w:rsidR="008F1831" w:rsidRDefault="008F1831" w:rsidP="008F1831">
      <w:r w:rsidRPr="008F1831">
        <w:t xml:space="preserve"> Інструкція про порядок розробки та затвердження гранично допустимих скидів (ГДС)</w:t>
      </w:r>
      <w:r>
        <w:t xml:space="preserve"> речовин у водні об'єкти із зворотними водами» (наказ Міністерства охорони навколишнього природного середовища України від 15 грудня 1994 р. №116). Далі – Інструкція №116.</w:t>
      </w:r>
    </w:p>
    <w:p w14:paraId="6ED3C646" w14:textId="77777777" w:rsidR="008F1831" w:rsidRPr="004B6BBC" w:rsidRDefault="008F1831" w:rsidP="008F1831">
      <w:r w:rsidRPr="004B6BBC">
        <w:t xml:space="preserve">Інструкція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w:t>
      </w:r>
      <w:proofErr w:type="spellStart"/>
      <w:r w:rsidRPr="004B6BBC">
        <w:t>затерджена</w:t>
      </w:r>
      <w:proofErr w:type="spellEnd"/>
      <w:r w:rsidRPr="004B6BBC">
        <w:t xml:space="preserve"> наказом Мінприроди від 10.05.2002 №177, зареєстрована в Міністерстві юстиції України 22 травня 2002 р. за № 445/6733. Далі – Інструкція №177</w:t>
      </w:r>
    </w:p>
    <w:p w14:paraId="4D6A6603" w14:textId="4963809C" w:rsidR="008F1831" w:rsidRPr="00DE3B57" w:rsidRDefault="008F1831" w:rsidP="00B13497">
      <w:pPr>
        <w:rPr>
          <w:lang w:eastAsia="uk-UA"/>
        </w:rPr>
      </w:pPr>
      <w:r w:rsidRPr="00620200">
        <w:t>Інструкці</w:t>
      </w:r>
      <w:r>
        <w:t xml:space="preserve">я </w:t>
      </w:r>
      <w:r w:rsidRPr="00DE3B57">
        <w:rPr>
          <w:lang w:eastAsia="uk-UA"/>
        </w:rPr>
        <w:t xml:space="preserve">щодо заповнення типової форми первинної облікової документації </w:t>
      </w:r>
      <w:r>
        <w:rPr>
          <w:lang w:eastAsia="uk-UA"/>
        </w:rPr>
        <w:t>№</w:t>
      </w:r>
      <w:r w:rsidRPr="00DE3B57">
        <w:rPr>
          <w:lang w:eastAsia="uk-UA"/>
        </w:rPr>
        <w:t>1-ВТ "Облік відходів та пакувальних матеріалів і тари</w:t>
      </w:r>
      <w:r>
        <w:rPr>
          <w:lang w:eastAsia="uk-UA"/>
        </w:rPr>
        <w:t xml:space="preserve">», затверджена </w:t>
      </w:r>
      <w:r w:rsidRPr="00620200">
        <w:t>наказ Мінприроди від 07.07.2008 №342</w:t>
      </w:r>
      <w:r>
        <w:t xml:space="preserve"> і </w:t>
      </w:r>
      <w:r>
        <w:rPr>
          <w:lang w:eastAsia="uk-UA"/>
        </w:rPr>
        <w:t xml:space="preserve">зареєстрована </w:t>
      </w:r>
      <w:r w:rsidRPr="00DE3B57">
        <w:rPr>
          <w:lang w:eastAsia="uk-UA"/>
        </w:rPr>
        <w:t xml:space="preserve">в Міністерстві юстиції України 9 вересня 2008 р. за </w:t>
      </w:r>
      <w:r>
        <w:rPr>
          <w:lang w:eastAsia="uk-UA"/>
        </w:rPr>
        <w:t>№</w:t>
      </w:r>
      <w:r w:rsidRPr="00DE3B57">
        <w:rPr>
          <w:lang w:eastAsia="uk-UA"/>
        </w:rPr>
        <w:t>824/15515</w:t>
      </w:r>
      <w:r>
        <w:rPr>
          <w:lang w:eastAsia="uk-UA"/>
        </w:rPr>
        <w:t>, далі – Інструкція №342.</w:t>
      </w:r>
    </w:p>
    <w:p w14:paraId="05D8613A" w14:textId="77777777" w:rsidR="008F1831" w:rsidRPr="009C34D3" w:rsidRDefault="008F1831" w:rsidP="00B13497">
      <w:r w:rsidRPr="009C34D3">
        <w:t>Критерії визначення розширень і змін діяльності та об’єктів, які не підлягають оцінці впливу на довкілля, затверджен</w:t>
      </w:r>
      <w:r>
        <w:t xml:space="preserve">і </w:t>
      </w:r>
      <w:r w:rsidRPr="009C34D3">
        <w:t>постановою Кабінету Міністрів України від 13.12.2017 №1010</w:t>
      </w:r>
    </w:p>
    <w:p w14:paraId="5916A345" w14:textId="77777777" w:rsidR="008F1831" w:rsidRPr="002E356F" w:rsidRDefault="008F1831" w:rsidP="002E356F">
      <w:r w:rsidRPr="002E356F">
        <w:t>Критерії визначення уразливих та менш уразливих зон, затверджені наказом Міністерства екології та природних ресурсів України 14 січня 2019 року №6, зареєстровані в Міністерстві юстиції України 05 лютого 2019 р. за № 126/33097</w:t>
      </w:r>
    </w:p>
    <w:p w14:paraId="5482668E" w14:textId="77777777" w:rsidR="008F1831" w:rsidRPr="00FC2B28" w:rsidRDefault="008F1831" w:rsidP="00B13497">
      <w:r>
        <w:t>Межі</w:t>
      </w:r>
      <w:r w:rsidRPr="00FA3DF9">
        <w:t xml:space="preserve"> районів річкових басейнів, </w:t>
      </w:r>
      <w:proofErr w:type="spellStart"/>
      <w:r w:rsidRPr="00FA3DF9">
        <w:t>суббасейнів</w:t>
      </w:r>
      <w:proofErr w:type="spellEnd"/>
      <w:r w:rsidRPr="00FA3DF9">
        <w:t xml:space="preserve"> та водогосподарських ділянок</w:t>
      </w:r>
      <w:r>
        <w:t xml:space="preserve">, затверджено наказом </w:t>
      </w:r>
      <w:r w:rsidRPr="00FC2B28">
        <w:t>Міністерства екології та природних ресурсів України 03.03.2017 №103, зареєстровано в Міністерстві юстиції України 29 березня 2017 р. за №421/30289</w:t>
      </w:r>
    </w:p>
    <w:p w14:paraId="29A54348" w14:textId="6F64F205" w:rsidR="008F1831" w:rsidRPr="00890EBC" w:rsidRDefault="008F1831" w:rsidP="00B13497">
      <w:r w:rsidRPr="00991291">
        <w:t>Методи</w:t>
      </w:r>
      <w:r>
        <w:t>ка</w:t>
      </w:r>
      <w:r w:rsidRPr="00991291">
        <w:t xml:space="preserve"> визначення масивів поверхневих та підземних </w:t>
      </w:r>
      <w:r w:rsidRPr="0090743B">
        <w:t>вод</w:t>
      </w:r>
      <w:r>
        <w:t xml:space="preserve">, затверджена наказом </w:t>
      </w:r>
      <w:r w:rsidRPr="0090743B">
        <w:t>Міністерства екології</w:t>
      </w:r>
      <w:r>
        <w:t xml:space="preserve"> </w:t>
      </w:r>
      <w:r w:rsidRPr="0090743B">
        <w:t xml:space="preserve">та природних ресурсів </w:t>
      </w:r>
      <w:r w:rsidRPr="00890EBC">
        <w:t>України 14 січня 2019 року №4, зареєстровано в Міністерстві юстиції України 22 березня 2019 р. за №287/33258</w:t>
      </w:r>
      <w:r>
        <w:t xml:space="preserve">, </w:t>
      </w:r>
      <w:r w:rsidRPr="00C468E8">
        <w:rPr>
          <w:u w:val="single"/>
        </w:rPr>
        <w:t>далі – Методика №4</w:t>
      </w:r>
      <w:r>
        <w:t>.</w:t>
      </w:r>
    </w:p>
    <w:p w14:paraId="4412F800" w14:textId="111FCEEF" w:rsidR="008F1831" w:rsidRPr="00476E28" w:rsidRDefault="008F1831" w:rsidP="00B13497">
      <w:r w:rsidRPr="009F0074">
        <w:t xml:space="preserve">Методика визначення належності лісових територій до пралісів, </w:t>
      </w:r>
      <w:proofErr w:type="spellStart"/>
      <w:r w:rsidRPr="009F0074">
        <w:t>квазіпралісів</w:t>
      </w:r>
      <w:proofErr w:type="spellEnd"/>
      <w:r w:rsidRPr="009F0074">
        <w:t xml:space="preserve"> і природних лісів, затверджена наказом Міністерства екології та природних ресурсів України 18 </w:t>
      </w:r>
      <w:r w:rsidRPr="00476E28">
        <w:t>травня 2018 року №161, зареєстровано в Міністерстві юстиції України 11 червня 2018 р. за №707/32159</w:t>
      </w:r>
      <w:r>
        <w:t xml:space="preserve">, </w:t>
      </w:r>
      <w:r w:rsidRPr="0055198F">
        <w:rPr>
          <w:u w:val="single"/>
        </w:rPr>
        <w:t>далі – Методика №161</w:t>
      </w:r>
      <w:r>
        <w:t>.</w:t>
      </w:r>
    </w:p>
    <w:p w14:paraId="26C0DF7C" w14:textId="3FB0C34A" w:rsidR="008F1831" w:rsidRPr="00912147" w:rsidRDefault="008F1831" w:rsidP="00B13497">
      <w:r w:rsidRPr="00F96FE0">
        <w:t>Методик</w:t>
      </w:r>
      <w:r>
        <w:t>а</w:t>
      </w:r>
      <w:r w:rsidRPr="00F96FE0">
        <w:t xml:space="preserve"> віднесення масиву поверхневих вод до одного з класів екологічного та хімічного станів масиву </w:t>
      </w:r>
      <w:r w:rsidRPr="00D1119E">
        <w:t>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r>
        <w:t xml:space="preserve">, затверджена </w:t>
      </w:r>
      <w:r w:rsidRPr="00F96FE0">
        <w:t>наказ</w:t>
      </w:r>
      <w:r>
        <w:t xml:space="preserve">ом </w:t>
      </w:r>
      <w:r w:rsidRPr="00912147">
        <w:t>Міністерства екології та природних ресурсів України від 14 січня 2019 року №5, зареєстровано в Міністерстві юстиції України 05 лютого 2019 р. за № 127/33098</w:t>
      </w:r>
      <w:r>
        <w:t xml:space="preserve">, </w:t>
      </w:r>
      <w:r w:rsidRPr="0055198F">
        <w:rPr>
          <w:u w:val="single"/>
        </w:rPr>
        <w:t>далі – Методика №5</w:t>
      </w:r>
      <w:r>
        <w:t>.</w:t>
      </w:r>
    </w:p>
    <w:p w14:paraId="504A5676" w14:textId="77777777" w:rsidR="008F1831" w:rsidRPr="00BA4DBB" w:rsidRDefault="008F1831" w:rsidP="00BA4DBB">
      <w:r>
        <w:t xml:space="preserve">Методика обстеження і паспортизації гідротехнічних споруд систем гідравлічного </w:t>
      </w:r>
      <w:r w:rsidRPr="00BA4DBB">
        <w:t>вилучення та складування промислових відходів та хвостів, затверджена наказом Державного комітету України у справах містобудування і архітектури від 10 вересня 1996 року N 165, зареєстрована в Міністерстві юстиції України 23 жовтня 1996 р. за N 625/1650</w:t>
      </w:r>
      <w:r>
        <w:t>. Далі – Наказ</w:t>
      </w:r>
      <w:r w:rsidRPr="00BA4DBB">
        <w:t xml:space="preserve"> </w:t>
      </w:r>
      <w:proofErr w:type="spellStart"/>
      <w:r w:rsidRPr="00BA4DBB">
        <w:t>Держкоммістобуду</w:t>
      </w:r>
      <w:proofErr w:type="spellEnd"/>
      <w:r>
        <w:t xml:space="preserve"> №165.</w:t>
      </w:r>
    </w:p>
    <w:p w14:paraId="4EE3D278" w14:textId="77777777" w:rsidR="008F1831" w:rsidRDefault="008F1831" w:rsidP="00262E99">
      <w:r>
        <w:t>Методичні рекомендації із забезпечення ефективного відведення поверхневих вод, затверджені наказом Міністерства з питань житлово-комунального господарства України 23.12.2010 №470</w:t>
      </w:r>
    </w:p>
    <w:p w14:paraId="5A88E903" w14:textId="4B63208D" w:rsidR="006577AF" w:rsidRDefault="006577AF" w:rsidP="006577AF">
      <w:r>
        <w:lastRenderedPageBreak/>
        <w:t>Наказ Мінприроди від 30.07.2001 №286 «Про затвердження Порядку визначення величин фонових концентрацій забруднювальних речовин в атмосферному повітрі», далі наказ №286.</w:t>
      </w:r>
    </w:p>
    <w:p w14:paraId="150E2B20" w14:textId="77777777" w:rsidR="008F1831" w:rsidRPr="00867DF0" w:rsidRDefault="008F1831" w:rsidP="00867DF0">
      <w:r w:rsidRPr="00867DF0">
        <w:t xml:space="preserve">Національний план скорочення викидів від великих </w:t>
      </w:r>
      <w:proofErr w:type="spellStart"/>
      <w:r w:rsidRPr="00867DF0">
        <w:t>спалювальних</w:t>
      </w:r>
      <w:proofErr w:type="spellEnd"/>
      <w:r w:rsidRPr="00867DF0">
        <w:t xml:space="preserve"> установок</w:t>
      </w:r>
      <w:r>
        <w:t xml:space="preserve">, </w:t>
      </w:r>
      <w:r w:rsidRPr="00867DF0">
        <w:t>затверджений розпорядженням Кабінету Міністрів України від 8 листопада 2017 р. №796-р.</w:t>
      </w:r>
    </w:p>
    <w:p w14:paraId="5B9922D2" w14:textId="77777777" w:rsidR="008F1831" w:rsidRPr="00AC18AC" w:rsidRDefault="008F1831" w:rsidP="00956A6A">
      <w:pPr>
        <w:rPr>
          <w:lang w:eastAsia="uk-UA"/>
        </w:rPr>
      </w:pPr>
      <w:r w:rsidRPr="00956A6A">
        <w:t>Нормативи граничнодопустимих викидів забруднюючих речовин із стаціонарних джерел, затверджені наказом Мінприроди від 27.06.2006 №309, зареєстровані в Міністерстві</w:t>
      </w:r>
      <w:r w:rsidRPr="00AC18AC">
        <w:rPr>
          <w:lang w:eastAsia="uk-UA"/>
        </w:rPr>
        <w:t xml:space="preserve"> юстиції України 1 серпня 2006 р. за </w:t>
      </w:r>
      <w:r>
        <w:rPr>
          <w:lang w:eastAsia="uk-UA"/>
        </w:rPr>
        <w:t>№</w:t>
      </w:r>
      <w:r w:rsidRPr="00AC18AC">
        <w:rPr>
          <w:lang w:eastAsia="uk-UA"/>
        </w:rPr>
        <w:t>912/12786</w:t>
      </w:r>
      <w:r>
        <w:rPr>
          <w:lang w:eastAsia="uk-UA"/>
        </w:rPr>
        <w:t>. Далі – Наказ №309</w:t>
      </w:r>
    </w:p>
    <w:p w14:paraId="1CD9B4F9" w14:textId="77777777" w:rsidR="008F1831" w:rsidRPr="00C15EB3" w:rsidRDefault="008F1831" w:rsidP="00C51ABB">
      <w:r>
        <w:t xml:space="preserve">Нормативи екологічної безпеки водних об’єктів, що використовуються для потреб рибного господарства, щодо гранично допустимих концентрацій органічних та мінеральних речовин у морських та прісних водах (біохімічного споживання кисню (БСК-5), хімічного споживання кисню (ХСК), завислих речовин та амонійного азоту), затверджені наказом Мінагрополітики від </w:t>
      </w:r>
      <w:r w:rsidRPr="00C15EB3">
        <w:t>30.</w:t>
      </w:r>
      <w:r>
        <w:t>07.2012 р. №</w:t>
      </w:r>
      <w:r w:rsidRPr="00C15EB3">
        <w:t>471, зареєстровані в Міністерстві юстиції України 14 серпня 2012 р. за №1369/21681).</w:t>
      </w:r>
      <w:r>
        <w:t xml:space="preserve"> Далі – Нормативи №471.</w:t>
      </w:r>
    </w:p>
    <w:p w14:paraId="67007066" w14:textId="77777777" w:rsidR="008F1831" w:rsidRPr="002E356F" w:rsidRDefault="008F1831" w:rsidP="002E356F">
      <w:r>
        <w:rPr>
          <w:color w:val="000000"/>
        </w:rPr>
        <w:t xml:space="preserve">Перелік забруднюючих речовин для визначення хімічного стану масивів поверхневих і </w:t>
      </w:r>
      <w:r w:rsidRPr="002E356F">
        <w:t xml:space="preserve">підземних вод та екологічного потенціалу штучного або істотно зміненого масиву поверхневих вод, затверджений наказом </w:t>
      </w:r>
      <w:r w:rsidRPr="002E356F">
        <w:rPr>
          <w:lang w:eastAsia="uk-UA"/>
        </w:rPr>
        <w:t>Міністерства екології</w:t>
      </w:r>
      <w:r w:rsidRPr="002E356F">
        <w:t xml:space="preserve"> </w:t>
      </w:r>
      <w:r w:rsidRPr="002E356F">
        <w:rPr>
          <w:lang w:eastAsia="uk-UA"/>
        </w:rPr>
        <w:t>та природних ресурсів України</w:t>
      </w:r>
      <w:r w:rsidRPr="002E356F">
        <w:t xml:space="preserve"> </w:t>
      </w:r>
      <w:r w:rsidRPr="002E356F">
        <w:rPr>
          <w:lang w:eastAsia="uk-UA"/>
        </w:rPr>
        <w:t>06.02.2017</w:t>
      </w:r>
      <w:r>
        <w:rPr>
          <w:lang w:eastAsia="uk-UA"/>
        </w:rPr>
        <w:t xml:space="preserve"> </w:t>
      </w:r>
      <w:r w:rsidRPr="002E356F">
        <w:rPr>
          <w:lang w:eastAsia="uk-UA"/>
        </w:rPr>
        <w:t>№ 45</w:t>
      </w:r>
      <w:bookmarkStart w:id="13" w:name="n12"/>
      <w:bookmarkEnd w:id="13"/>
      <w:r w:rsidRPr="002E356F">
        <w:t xml:space="preserve">, зареєстрований </w:t>
      </w:r>
      <w:r w:rsidRPr="002E356F">
        <w:rPr>
          <w:lang w:eastAsia="uk-UA"/>
        </w:rPr>
        <w:t>в Міністерстві</w:t>
      </w:r>
      <w:r w:rsidRPr="002E356F">
        <w:t xml:space="preserve"> </w:t>
      </w:r>
      <w:r w:rsidRPr="002E356F">
        <w:rPr>
          <w:lang w:eastAsia="uk-UA"/>
        </w:rPr>
        <w:t>юстиції України</w:t>
      </w:r>
      <w:r w:rsidRPr="002E356F">
        <w:t xml:space="preserve"> </w:t>
      </w:r>
      <w:r w:rsidRPr="002E356F">
        <w:rPr>
          <w:lang w:eastAsia="uk-UA"/>
        </w:rPr>
        <w:t>20 лютого 2017 р.</w:t>
      </w:r>
      <w:r w:rsidRPr="002E356F">
        <w:t xml:space="preserve"> </w:t>
      </w:r>
      <w:r w:rsidRPr="002E356F">
        <w:rPr>
          <w:lang w:eastAsia="uk-UA"/>
        </w:rPr>
        <w:t>за № 235/30103</w:t>
      </w:r>
      <w:r w:rsidRPr="002E356F">
        <w:t>. Далі – Перелік №45.</w:t>
      </w:r>
    </w:p>
    <w:p w14:paraId="16E4DEE3" w14:textId="77777777" w:rsidR="008F1831" w:rsidRDefault="008F1831" w:rsidP="00956A6A">
      <w:r w:rsidRPr="004B6BBC">
        <w:t>Перелік найбільш поширених і небезпечних забруднюючих речовин, викиди яких в атмосферне повітря підлягають регулюванню, затверджений постановою КМУ від 29 листопада 2001 №1598 – далі Перелік №1598.</w:t>
      </w:r>
    </w:p>
    <w:p w14:paraId="6547582B" w14:textId="77777777" w:rsidR="008F1831" w:rsidRPr="00890EBC" w:rsidRDefault="008F1831" w:rsidP="00B13497">
      <w:r w:rsidRPr="009C34D3">
        <w:t>Перелік небезпечних властивостей, затверджений наказом Міністерства екології та природних ресурсів України 16.</w:t>
      </w:r>
      <w:r w:rsidRPr="00890EBC">
        <w:t>10.2000 №165, зареєстровано в Міністерстві юстиції України 2 листопада 2000 р. за №770/4991</w:t>
      </w:r>
    </w:p>
    <w:p w14:paraId="7D0E622D" w14:textId="4A964040" w:rsidR="008F1831" w:rsidRDefault="008F1831" w:rsidP="00B13497">
      <w:r w:rsidRPr="00F96FE0">
        <w:t>Положення про державну</w:t>
      </w:r>
      <w:r>
        <w:t xml:space="preserve"> </w:t>
      </w:r>
      <w:r w:rsidRPr="00F96FE0">
        <w:t>систему моніторингу довкілля, затверджен</w:t>
      </w:r>
      <w:r>
        <w:t>е</w:t>
      </w:r>
      <w:r w:rsidRPr="00F96FE0">
        <w:t xml:space="preserve"> постановою Кабінету Міністрів України від 30.03.1998 р. №391</w:t>
      </w:r>
      <w:r>
        <w:t xml:space="preserve">, </w:t>
      </w:r>
      <w:r w:rsidRPr="0055198F">
        <w:rPr>
          <w:u w:val="single"/>
        </w:rPr>
        <w:t>далі – Положення №391</w:t>
      </w:r>
      <w:r>
        <w:t>.</w:t>
      </w:r>
    </w:p>
    <w:p w14:paraId="2BD96284" w14:textId="77777777" w:rsidR="008F1831" w:rsidRDefault="008F1831" w:rsidP="00B13497">
      <w:r w:rsidRPr="007C41F8">
        <w:t>Положення про контроль за транскордонними перевезеннями небезпечних відходів та їх утилізацією/видаленням, затверджен</w:t>
      </w:r>
      <w:r>
        <w:t xml:space="preserve">е </w:t>
      </w:r>
      <w:r w:rsidRPr="007C41F8">
        <w:t>постановою Кабінету Міністрів України від 13 липня 2000 р. №1120</w:t>
      </w:r>
    </w:p>
    <w:p w14:paraId="4DA539B2" w14:textId="77777777" w:rsidR="008F1831" w:rsidRDefault="008F1831" w:rsidP="00B13497">
      <w:r w:rsidRPr="00D1119E">
        <w:t>Положення про моніторинг земель, затверджене постановою Кабінету Міністрів України від 20 серпня 1993 р. № 661</w:t>
      </w:r>
    </w:p>
    <w:p w14:paraId="56A3300A" w14:textId="77777777" w:rsidR="008F1831" w:rsidRPr="008B7CA8" w:rsidRDefault="008F1831" w:rsidP="00B13497">
      <w:r w:rsidRPr="00357666">
        <w:t>Поряд</w:t>
      </w:r>
      <w:r>
        <w:t>ок</w:t>
      </w:r>
      <w:r w:rsidRPr="00357666">
        <w:t xml:space="preserve"> визначення величин фонових концентрацій забруднювальних речовин в атмосферному повітрі</w:t>
      </w:r>
      <w:r>
        <w:t xml:space="preserve">, затверджений </w:t>
      </w:r>
      <w:r w:rsidRPr="008B7CA8">
        <w:t>наказом Мінприроди від 30.07.2001 №286, зареєстровано в Міністерстві юстиції України 15 серпня 2001 р. за № 700/5891</w:t>
      </w:r>
      <w:r>
        <w:t xml:space="preserve"> (</w:t>
      </w:r>
      <w:r w:rsidRPr="0055198F">
        <w:rPr>
          <w:u w:val="single"/>
        </w:rPr>
        <w:t>далі – Порядок №286</w:t>
      </w:r>
      <w:r>
        <w:t>)</w:t>
      </w:r>
    </w:p>
    <w:p w14:paraId="4D76C952" w14:textId="77777777" w:rsidR="008F1831" w:rsidRDefault="008F1831" w:rsidP="00B13497">
      <w:r w:rsidRPr="006C1974">
        <w:t>Поряд</w:t>
      </w:r>
      <w:r>
        <w:t>ок</w:t>
      </w:r>
      <w:r w:rsidRPr="006C1974">
        <w:t xml:space="preserve"> визначення розмірів і меж водоохоронних зон та режим ведення господарської діяльності в них</w:t>
      </w:r>
      <w:r>
        <w:rPr>
          <w:lang w:val="ru-RU"/>
        </w:rPr>
        <w:t xml:space="preserve">, </w:t>
      </w:r>
      <w:proofErr w:type="spellStart"/>
      <w:r>
        <w:rPr>
          <w:lang w:val="ru-RU"/>
        </w:rPr>
        <w:t>затверджений</w:t>
      </w:r>
      <w:proofErr w:type="spellEnd"/>
      <w:r>
        <w:rPr>
          <w:lang w:val="ru-RU"/>
        </w:rPr>
        <w:t xml:space="preserve"> </w:t>
      </w:r>
      <w:r w:rsidRPr="006C1974">
        <w:t>постанов</w:t>
      </w:r>
      <w:r>
        <w:t xml:space="preserve">ою </w:t>
      </w:r>
      <w:r w:rsidRPr="006C1974">
        <w:t>Кабінету Міністрів України</w:t>
      </w:r>
      <w:r>
        <w:t xml:space="preserve"> </w:t>
      </w:r>
      <w:r w:rsidRPr="006C1974">
        <w:t>від 8 травня 1996 р. №486</w:t>
      </w:r>
      <w:r>
        <w:t xml:space="preserve"> (</w:t>
      </w:r>
      <w:r w:rsidRPr="0055198F">
        <w:rPr>
          <w:u w:val="single"/>
        </w:rPr>
        <w:t>далі – Порядок №486</w:t>
      </w:r>
      <w:r>
        <w:t>)</w:t>
      </w:r>
    </w:p>
    <w:p w14:paraId="611638E3" w14:textId="77777777" w:rsidR="008F1831" w:rsidRDefault="008F1831" w:rsidP="008777B9">
      <w:r>
        <w:t>Порядок державного обліку артезіанських свердловин, облаштування їх засобами вимірювання об'єму видобутих підземних вод», затвердженим постановою Кабінету Міністрів України від 8 жовтня 2012 року №963. Далі – Порядок №963.</w:t>
      </w:r>
    </w:p>
    <w:p w14:paraId="2C913E19" w14:textId="77777777" w:rsidR="008F1831" w:rsidRPr="008E6046" w:rsidRDefault="008F1831" w:rsidP="008E6046">
      <w:r w:rsidRPr="008E6046">
        <w:t>Порядок здійснення державного моніторингу в галузі охорони атмосферного повітря, затверджений постановою Кабінету Міністрів України</w:t>
      </w:r>
      <w:r>
        <w:t xml:space="preserve"> </w:t>
      </w:r>
      <w:r w:rsidRPr="008E6046">
        <w:t xml:space="preserve">від 14 серпня 2019 р. № 827. Далі – Порядок №827. </w:t>
      </w:r>
    </w:p>
    <w:p w14:paraId="5B08128E" w14:textId="77777777" w:rsidR="008F1831" w:rsidRDefault="008F1831" w:rsidP="00B13497">
      <w:r w:rsidRPr="00FA3DF9">
        <w:t>Поряд</w:t>
      </w:r>
      <w:r>
        <w:t>ок</w:t>
      </w:r>
      <w:r w:rsidRPr="00FA3DF9">
        <w:t xml:space="preserve"> здійснення державного моніторингу вод</w:t>
      </w:r>
      <w:r>
        <w:t xml:space="preserve">, затверджений </w:t>
      </w:r>
      <w:r w:rsidRPr="00FA3DF9">
        <w:t>постанов</w:t>
      </w:r>
      <w:r>
        <w:t xml:space="preserve">ою </w:t>
      </w:r>
      <w:r w:rsidRPr="00FA3DF9">
        <w:t>Кабінету Міністрів України від 19 вересня 2018 р. №758</w:t>
      </w:r>
      <w:r>
        <w:t xml:space="preserve"> (</w:t>
      </w:r>
      <w:r w:rsidRPr="00D16DCF">
        <w:rPr>
          <w:u w:val="single"/>
        </w:rPr>
        <w:t>далі – Порядок №758</w:t>
      </w:r>
      <w:r>
        <w:t>)</w:t>
      </w:r>
    </w:p>
    <w:p w14:paraId="5FBCCABE" w14:textId="77777777" w:rsidR="008F1831" w:rsidRDefault="008F1831" w:rsidP="00B13497">
      <w:r w:rsidRPr="009C34D3">
        <w:lastRenderedPageBreak/>
        <w:t>Порядок передачі документації для надання висновку з оцінки впливу на довкілля та фінансування оцінки впливу на довкілля</w:t>
      </w:r>
      <w:r>
        <w:t xml:space="preserve">, затверджений </w:t>
      </w:r>
      <w:r w:rsidRPr="009C34D3">
        <w:t>постанов</w:t>
      </w:r>
      <w:r>
        <w:t xml:space="preserve">ою </w:t>
      </w:r>
      <w:r w:rsidRPr="009C34D3">
        <w:t>Кабінету Міністрів України від 13 грудня 2017 р. №1026</w:t>
      </w:r>
    </w:p>
    <w:p w14:paraId="68BAD036" w14:textId="77777777" w:rsidR="008F1831" w:rsidRDefault="008F1831" w:rsidP="008777B9">
      <w:r>
        <w:t xml:space="preserve">Порядок </w:t>
      </w:r>
      <w:r>
        <w:rPr>
          <w:shd w:val="clear" w:color="auto" w:fill="FFFFFF"/>
        </w:rPr>
        <w:t>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t>, затверджений постановою Кабінету Міністрів України 30.01.2012 №137. Далі – Порядок №137.</w:t>
      </w:r>
    </w:p>
    <w:p w14:paraId="61D284C0" w14:textId="77777777" w:rsidR="008F1831" w:rsidRDefault="008F1831" w:rsidP="00670238">
      <w:r>
        <w:t>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 (постанова Кабінету Міністрів України від 13 березня 2002 р. N 300 далі Порядок №300</w:t>
      </w:r>
    </w:p>
    <w:p w14:paraId="643BB17C" w14:textId="77777777" w:rsidR="008F1831" w:rsidRDefault="008F1831" w:rsidP="008777B9">
      <w:r>
        <w:t>Порядок</w:t>
      </w:r>
      <w:r w:rsidRPr="009205C9">
        <w:t xml:space="preserve"> розроблення нормативів гранично допустимого скидання забруднюючих речовин у водні об’єкти та перелік забруднюючих речовин, скидання яких у водні об’єкти нормується</w:t>
      </w:r>
      <w:r>
        <w:t xml:space="preserve">, затверджений постановою КМУ </w:t>
      </w:r>
      <w:r w:rsidRPr="009205C9">
        <w:t xml:space="preserve">від 11 вересня 1996 р. </w:t>
      </w:r>
      <w:r>
        <w:t>№</w:t>
      </w:r>
      <w:r w:rsidRPr="009205C9">
        <w:t>1100</w:t>
      </w:r>
      <w:r>
        <w:t>. Далі – Порядок №1100.</w:t>
      </w:r>
    </w:p>
    <w:p w14:paraId="6114C5ED" w14:textId="77777777" w:rsidR="008F1831" w:rsidRDefault="008F1831" w:rsidP="00B13497">
      <w:r w:rsidRPr="00FA3DF9">
        <w:t>Поряд</w:t>
      </w:r>
      <w:r>
        <w:t>ок</w:t>
      </w:r>
      <w:r w:rsidRPr="00FA3DF9">
        <w:t xml:space="preserve"> розроблення плану управління річковим басейном, затверджени</w:t>
      </w:r>
      <w:r>
        <w:t xml:space="preserve">й </w:t>
      </w:r>
      <w:r w:rsidRPr="00FA3DF9">
        <w:t>постановою Кабінету Міністрів України від 18 травня 2017 р. №336</w:t>
      </w:r>
    </w:p>
    <w:p w14:paraId="74F9F3CE" w14:textId="77777777" w:rsidR="008F1831" w:rsidRDefault="008F1831" w:rsidP="002C562E">
      <w:r>
        <w:t>Порядок розроблення та затвердження нормативів екологічної безпеки атмосферного повітря (постанова Кабінету Міністрів України від 13 березня 2002 р. N 299 Порядок «299</w:t>
      </w:r>
    </w:p>
    <w:p w14:paraId="340B1674" w14:textId="77777777" w:rsidR="008F1831" w:rsidRDefault="008F1831" w:rsidP="00ED090C">
      <w:r>
        <w:rPr>
          <w:color w:val="000000"/>
          <w:shd w:val="clear" w:color="auto" w:fill="FFFFFF"/>
        </w:rPr>
        <w:t>Постанова</w:t>
      </w:r>
      <w:r w:rsidRPr="00ED090C">
        <w:t xml:space="preserve"> Кабінету Міністрів України</w:t>
      </w:r>
      <w:r>
        <w:t xml:space="preserve"> </w:t>
      </w:r>
      <w:r w:rsidRPr="00ED090C">
        <w:t xml:space="preserve">від 13 грудня 2017 р. № 1010 </w:t>
      </w:r>
      <w:r>
        <w:t>«</w:t>
      </w:r>
      <w:r w:rsidRPr="00ED090C">
        <w:t>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r>
        <w:t>», із додатками 1 і 2</w:t>
      </w:r>
    </w:p>
    <w:p w14:paraId="28693A48" w14:textId="77777777" w:rsidR="008F1831" w:rsidRDefault="008F1831" w:rsidP="00262E99">
      <w:r>
        <w:rPr>
          <w:color w:val="000000"/>
          <w:shd w:val="clear" w:color="auto" w:fill="FFFFFF"/>
        </w:rPr>
        <w:t>Постанова</w:t>
      </w:r>
      <w:r w:rsidRPr="00ED090C">
        <w:t xml:space="preserve"> </w:t>
      </w:r>
      <w:r>
        <w:t xml:space="preserve">Кабінету Міністрів України від 11 липня 2002 р. №956 «Про </w:t>
      </w:r>
      <w:r w:rsidRPr="00992B89">
        <w:t>ідентифікацію та декларування безпеки об'єктів підвищеної небезпеки» (НПАОП 0.00</w:t>
      </w:r>
      <w:r>
        <w:t>-6.21-02), (НПАОП 0.00-6.22-02)</w:t>
      </w:r>
    </w:p>
    <w:p w14:paraId="67EDA356" w14:textId="77777777" w:rsidR="008F1831" w:rsidRPr="00262E99" w:rsidRDefault="008F1831" w:rsidP="00262E99">
      <w:r>
        <w:t>Правила</w:t>
      </w:r>
      <w:r w:rsidRPr="00262E99">
        <w:t xml:space="preserve"> охорони поверхневих вод від забруднення зворотними водами</w:t>
      </w:r>
      <w:r>
        <w:t>,</w:t>
      </w:r>
      <w:r w:rsidRPr="00262E99">
        <w:t xml:space="preserve"> затверджені Постановою Кабінету Міністрів України від 25 березня 1999 р. №465</w:t>
      </w:r>
      <w:r>
        <w:t>. Далі – Правила №465.</w:t>
      </w:r>
    </w:p>
    <w:p w14:paraId="22A00983" w14:textId="77777777" w:rsidR="008F1831" w:rsidRDefault="008F1831" w:rsidP="00262E99">
      <w:pPr>
        <w:rPr>
          <w:lang w:eastAsia="uk-UA"/>
        </w:rPr>
      </w:pPr>
      <w:r w:rsidRPr="00A340E3">
        <w:rPr>
          <w:lang w:eastAsia="uk-UA"/>
        </w:rPr>
        <w:t xml:space="preserve">Правила приймання стічних вод до систем </w:t>
      </w:r>
      <w:r>
        <w:rPr>
          <w:lang w:eastAsia="uk-UA"/>
        </w:rPr>
        <w:t>ц</w:t>
      </w:r>
      <w:r w:rsidRPr="00A340E3">
        <w:rPr>
          <w:lang w:eastAsia="uk-UA"/>
        </w:rPr>
        <w:t>ентралізованого водовідведення</w:t>
      </w:r>
      <w:r>
        <w:rPr>
          <w:lang w:eastAsia="uk-UA"/>
        </w:rPr>
        <w:t xml:space="preserve">, затверджені </w:t>
      </w:r>
      <w:r w:rsidRPr="00A340E3">
        <w:rPr>
          <w:lang w:eastAsia="uk-UA"/>
        </w:rPr>
        <w:t>наказом Міністерства регіонального</w:t>
      </w:r>
      <w:r>
        <w:rPr>
          <w:lang w:eastAsia="uk-UA"/>
        </w:rPr>
        <w:t xml:space="preserve"> </w:t>
      </w:r>
      <w:r w:rsidRPr="00A340E3">
        <w:rPr>
          <w:lang w:eastAsia="uk-UA"/>
        </w:rPr>
        <w:t>розвитку, будівництва</w:t>
      </w:r>
      <w:r>
        <w:rPr>
          <w:lang w:eastAsia="uk-UA"/>
        </w:rPr>
        <w:t xml:space="preserve"> </w:t>
      </w:r>
      <w:r w:rsidRPr="00A340E3">
        <w:rPr>
          <w:lang w:eastAsia="uk-UA"/>
        </w:rPr>
        <w:t>та житлово-комунального</w:t>
      </w:r>
      <w:r>
        <w:rPr>
          <w:lang w:eastAsia="uk-UA"/>
        </w:rPr>
        <w:t xml:space="preserve"> </w:t>
      </w:r>
      <w:r w:rsidRPr="00A340E3">
        <w:rPr>
          <w:lang w:eastAsia="uk-UA"/>
        </w:rPr>
        <w:t>господарства України</w:t>
      </w:r>
      <w:r>
        <w:rPr>
          <w:lang w:eastAsia="uk-UA"/>
        </w:rPr>
        <w:t xml:space="preserve"> </w:t>
      </w:r>
      <w:r w:rsidRPr="00A340E3">
        <w:rPr>
          <w:lang w:eastAsia="uk-UA"/>
        </w:rPr>
        <w:t>01.12.2017</w:t>
      </w:r>
      <w:r>
        <w:rPr>
          <w:lang w:eastAsia="uk-UA"/>
        </w:rPr>
        <w:t xml:space="preserve"> </w:t>
      </w:r>
      <w:r w:rsidRPr="00A340E3">
        <w:rPr>
          <w:lang w:eastAsia="uk-UA"/>
        </w:rPr>
        <w:t>№ 316, зареєстровані в Міністерстві</w:t>
      </w:r>
      <w:r>
        <w:rPr>
          <w:lang w:eastAsia="uk-UA"/>
        </w:rPr>
        <w:t xml:space="preserve"> </w:t>
      </w:r>
      <w:r w:rsidRPr="00A340E3">
        <w:rPr>
          <w:lang w:eastAsia="uk-UA"/>
        </w:rPr>
        <w:t>юстиції України</w:t>
      </w:r>
      <w:r>
        <w:rPr>
          <w:lang w:eastAsia="uk-UA"/>
        </w:rPr>
        <w:t xml:space="preserve"> </w:t>
      </w:r>
      <w:r w:rsidRPr="00A340E3">
        <w:rPr>
          <w:lang w:eastAsia="uk-UA"/>
        </w:rPr>
        <w:t>15 січня 2018 р.</w:t>
      </w:r>
      <w:r>
        <w:rPr>
          <w:lang w:eastAsia="uk-UA"/>
        </w:rPr>
        <w:t xml:space="preserve"> </w:t>
      </w:r>
      <w:r w:rsidRPr="00A340E3">
        <w:rPr>
          <w:lang w:eastAsia="uk-UA"/>
        </w:rPr>
        <w:t>за № 56/31508</w:t>
      </w:r>
      <w:r>
        <w:rPr>
          <w:lang w:eastAsia="uk-UA"/>
        </w:rPr>
        <w:t>. Далі – Правила №316.</w:t>
      </w:r>
    </w:p>
    <w:p w14:paraId="7099B650" w14:textId="77777777" w:rsidR="008F1831" w:rsidRDefault="008F1831" w:rsidP="00B13497">
      <w:r>
        <w:t xml:space="preserve">Правовий режим зон </w:t>
      </w:r>
      <w:r w:rsidRPr="00FA3DF9">
        <w:t>санітарної охорони водних об’єктів</w:t>
      </w:r>
      <w:r>
        <w:t xml:space="preserve">, затверджено </w:t>
      </w:r>
      <w:r w:rsidRPr="00FA3DF9">
        <w:t>постановою К</w:t>
      </w:r>
      <w:r>
        <w:t xml:space="preserve">абінету Міністрів України </w:t>
      </w:r>
      <w:r w:rsidRPr="00FA3DF9">
        <w:t>від 18 грудня 1998 р. №2024</w:t>
      </w:r>
    </w:p>
    <w:p w14:paraId="53F3FF17" w14:textId="77777777" w:rsidR="008F1831" w:rsidRPr="00B37A88" w:rsidRDefault="008F1831" w:rsidP="002C562E">
      <w:r>
        <w:t xml:space="preserve">Технологічні нормативи допустимих викидів забруднюючих речовин із теплосилових установок, номінальна теплова потужність яких перевищує 50 МВт, затверджені наказом Міністерства охорони навколишнього природного середовища України 22.10.2008 №541, </w:t>
      </w:r>
      <w:r w:rsidRPr="00B37A88">
        <w:t>зареєстровані в Міністерстві юстиції України 17 листопада 2008 р. за № 1110/15801.</w:t>
      </w:r>
      <w:r>
        <w:t xml:space="preserve"> Далі – Наказ №541.</w:t>
      </w:r>
    </w:p>
    <w:p w14:paraId="02D9C2FC" w14:textId="723F6B74" w:rsidR="002654A2" w:rsidRPr="00923A82" w:rsidRDefault="00ED1855" w:rsidP="00753529">
      <w:pPr>
        <w:pStyle w:val="1"/>
      </w:pPr>
      <w:bookmarkStart w:id="14" w:name="_Toc44684532"/>
      <w:r w:rsidRPr="00327755">
        <w:rPr>
          <w:lang w:val="en-US"/>
        </w:rPr>
        <w:t>II</w:t>
      </w:r>
      <w:r w:rsidR="002654A2" w:rsidRPr="00327755">
        <w:t xml:space="preserve">І. </w:t>
      </w:r>
      <w:r w:rsidRPr="00327755">
        <w:t>Терміни та визначення понять</w:t>
      </w:r>
      <w:bookmarkEnd w:id="14"/>
    </w:p>
    <w:p w14:paraId="7719E69B" w14:textId="060A46D1" w:rsidR="002654A2" w:rsidRDefault="002654A2" w:rsidP="00923A82">
      <w:r>
        <w:t>У даних Методичних рекомендаціях терміни вживаються в такому значенні:</w:t>
      </w:r>
    </w:p>
    <w:p w14:paraId="54574B65" w14:textId="07234856" w:rsidR="003F210C" w:rsidRDefault="003F210C" w:rsidP="007240AF">
      <w:r>
        <w:t>Біогаз –</w:t>
      </w:r>
      <w:r w:rsidR="002C2D70">
        <w:t xml:space="preserve"> альтернативний (відновлюваний) </w:t>
      </w:r>
      <w:r w:rsidR="00884852">
        <w:t>вид палива, що утворюється в результаті переробки біомаси і складається із суміші газів, в тому числі метану.</w:t>
      </w:r>
    </w:p>
    <w:p w14:paraId="33F444BF" w14:textId="77777777" w:rsidR="003F210C" w:rsidRPr="008A0E4E" w:rsidRDefault="003F210C" w:rsidP="00ED1855">
      <w:r w:rsidRPr="008A0E4E">
        <w:t>Біо</w:t>
      </w:r>
      <w:r>
        <w:t>логічне різноманіття (</w:t>
      </w:r>
      <w:r w:rsidRPr="007E7B67">
        <w:rPr>
          <w:u w:val="single"/>
        </w:rPr>
        <w:t>далі – біорізноманіття</w:t>
      </w:r>
      <w:r>
        <w:t>)</w:t>
      </w:r>
      <w:r w:rsidRPr="008A0E4E">
        <w:t xml:space="preserve"> – термін вживається у визначенні Конвенції про охорону біологічного різноманіття від 1992 року, ратифікованої Законом №257/94-ВР від 29.11.94</w:t>
      </w:r>
      <w:r>
        <w:t>.</w:t>
      </w:r>
    </w:p>
    <w:p w14:paraId="3CFE322C" w14:textId="4B98D7E2" w:rsidR="003F210C" w:rsidRDefault="002C2D70" w:rsidP="007240AF">
      <w:r>
        <w:lastRenderedPageBreak/>
        <w:t>Б</w:t>
      </w:r>
      <w:r w:rsidR="003F210C">
        <w:t>іомаса</w:t>
      </w:r>
      <w:r>
        <w:t xml:space="preserve"> – альтернативний (відновлюваний) вид палива, що виробляється з</w:t>
      </w:r>
      <w:r w:rsidR="009D69BC">
        <w:t xml:space="preserve"> матеріалів, </w:t>
      </w:r>
      <w:r>
        <w:t>побічних продуктів та відходів рослинного, тваринного або грибного походження.</w:t>
      </w:r>
    </w:p>
    <w:p w14:paraId="7ED79334" w14:textId="49FC2907" w:rsidR="003F210C" w:rsidRDefault="003F210C" w:rsidP="007240AF">
      <w:r>
        <w:t>Вуглецеве паливо</w:t>
      </w:r>
      <w:r w:rsidR="009D69BC">
        <w:t xml:space="preserve"> – паливо, у якому окислюється або спалюється карбон (вуглець).</w:t>
      </w:r>
    </w:p>
    <w:p w14:paraId="2F372E33" w14:textId="4CFBC498" w:rsidR="003F210C" w:rsidRDefault="003F210C" w:rsidP="00923A82">
      <w:r>
        <w:t xml:space="preserve">Енергетична установка – сукупний термін, </w:t>
      </w:r>
      <w:r w:rsidR="00B67AF0">
        <w:t xml:space="preserve">яким позначають </w:t>
      </w:r>
      <w:r>
        <w:t>силов</w:t>
      </w:r>
      <w:r w:rsidR="00B67AF0">
        <w:t>і установки</w:t>
      </w:r>
      <w:r>
        <w:t>, спроектован</w:t>
      </w:r>
      <w:r w:rsidR="00B67AF0">
        <w:t xml:space="preserve">і </w:t>
      </w:r>
      <w:r>
        <w:t>виключно для виробництва електроенергії, і теплофікаційн</w:t>
      </w:r>
      <w:r w:rsidR="00B67AF0">
        <w:t xml:space="preserve">і установки </w:t>
      </w:r>
      <w:r>
        <w:t>з комбінованим виробленням електроенергії і теплової енергії.</w:t>
      </w:r>
    </w:p>
    <w:p w14:paraId="72F41B30" w14:textId="77777777" w:rsidR="003F210C" w:rsidRDefault="003F210C" w:rsidP="009A2DAC">
      <w:proofErr w:type="spellStart"/>
      <w:r>
        <w:t>Ерозійно</w:t>
      </w:r>
      <w:proofErr w:type="spellEnd"/>
      <w:r>
        <w:t>-небезпечні землі - землі, на яких складається такий комплекс природних та антропогенних умов, що разом створюють можливість прояву прискореної ерозії (водної та/ або вітрової) при провадженні господарської діяльності без здійснення спеціального протиерозійного управління.</w:t>
      </w:r>
    </w:p>
    <w:p w14:paraId="19C3F747" w14:textId="77777777" w:rsidR="003F210C" w:rsidRDefault="003F210C" w:rsidP="00923A82">
      <w:proofErr w:type="spellStart"/>
      <w:r>
        <w:t>Золошлакові</w:t>
      </w:r>
      <w:proofErr w:type="spellEnd"/>
      <w:r>
        <w:t xml:space="preserve"> відходи – </w:t>
      </w:r>
      <w:proofErr w:type="spellStart"/>
      <w:r>
        <w:t>золошлакові</w:t>
      </w:r>
      <w:proofErr w:type="spellEnd"/>
      <w:r>
        <w:t xml:space="preserve"> матеріали, що розміщені у </w:t>
      </w:r>
      <w:proofErr w:type="spellStart"/>
      <w:r>
        <w:t>золошлаковідвалі</w:t>
      </w:r>
      <w:proofErr w:type="spellEnd"/>
      <w:r>
        <w:t xml:space="preserve"> для постійного або тимчасового зберігання.</w:t>
      </w:r>
    </w:p>
    <w:p w14:paraId="0DF2156B" w14:textId="69F37E69" w:rsidR="003F210C" w:rsidRDefault="003F210C" w:rsidP="007240AF">
      <w:r>
        <w:t xml:space="preserve">Зона впливу – </w:t>
      </w:r>
      <w:r w:rsidR="00B67AF0">
        <w:t>територія, що знаходиться за межами території провадження господарської діяльності, і на довкілля якої поширюється прямий та опосередкований вплив господарської діяльності.</w:t>
      </w:r>
    </w:p>
    <w:p w14:paraId="60F09D03" w14:textId="29CD3046" w:rsidR="00CB6E26" w:rsidRDefault="00CB6E26" w:rsidP="009A2DAC">
      <w:r>
        <w:t>Зона впливу на якість атмосферного повітря від стаціонарних джерел викидів – це територія, на якій сумарне забруднення атмосфери від всієї сукупності джерел викидів даного підприємства/ об'єкта, включаючи низькі та неорганізовані, перевищує 0,05 ГДК (з урахуванням фонових концентрацій даних забруднюючих речовин).</w:t>
      </w:r>
    </w:p>
    <w:p w14:paraId="1B2C6D4F" w14:textId="09C47900" w:rsidR="003F210C" w:rsidRDefault="003F210C" w:rsidP="009A2DAC">
      <w:r>
        <w:t>Індикатор – показник</w:t>
      </w:r>
      <w:r w:rsidR="007766EC">
        <w:t xml:space="preserve"> (</w:t>
      </w:r>
      <w:r>
        <w:t>властивість</w:t>
      </w:r>
      <w:r w:rsidR="007766EC">
        <w:t xml:space="preserve">), який можна виміряти або визначити науковими методами і </w:t>
      </w:r>
      <w:r w:rsidR="00404621">
        <w:t xml:space="preserve">за яким оцінюють </w:t>
      </w:r>
      <w:r w:rsidR="00F23E14">
        <w:t xml:space="preserve">кількісний і якісний факторів </w:t>
      </w:r>
      <w:r>
        <w:t>довкілля</w:t>
      </w:r>
      <w:r w:rsidR="007766EC">
        <w:t xml:space="preserve">, зміни у стані </w:t>
      </w:r>
      <w:r w:rsidR="00404621">
        <w:t xml:space="preserve">довкілля, </w:t>
      </w:r>
      <w:r w:rsidR="007766EC">
        <w:t xml:space="preserve">силу </w:t>
      </w:r>
      <w:r>
        <w:t>впливу на довкілля</w:t>
      </w:r>
      <w:r w:rsidR="00404621">
        <w:t xml:space="preserve"> або ефективність заходів екологічного управління, що бути реалізовані</w:t>
      </w:r>
      <w:r>
        <w:t xml:space="preserve">. </w:t>
      </w:r>
    </w:p>
    <w:p w14:paraId="126A3576" w14:textId="112C6624" w:rsidR="003F210C" w:rsidRDefault="003F210C" w:rsidP="009A2DAC">
      <w:r>
        <w:t>Карта-схема</w:t>
      </w:r>
      <w:r w:rsidR="00E47CC1">
        <w:t xml:space="preserve"> – спеціальна </w:t>
      </w:r>
      <w:r w:rsidR="000A5CE4">
        <w:t xml:space="preserve">тематична </w:t>
      </w:r>
      <w:r w:rsidR="00E47CC1">
        <w:t xml:space="preserve">карта, </w:t>
      </w:r>
      <w:r w:rsidR="000A5CE4">
        <w:t>виконана у спрощеному вигляді.</w:t>
      </w:r>
    </w:p>
    <w:p w14:paraId="61D25187" w14:textId="332AB486" w:rsidR="003F210C" w:rsidRDefault="003F210C" w:rsidP="00923A82">
      <w:proofErr w:type="spellStart"/>
      <w:r>
        <w:t>Когенераційна</w:t>
      </w:r>
      <w:proofErr w:type="spellEnd"/>
      <w:r>
        <w:t xml:space="preserve"> установка – </w:t>
      </w:r>
      <w:r w:rsidR="000A5CE4">
        <w:t>установка для комбінованого вироблення електроенергії і теплової енергії.</w:t>
      </w:r>
    </w:p>
    <w:p w14:paraId="0AD182E2" w14:textId="77777777" w:rsidR="009F74C4" w:rsidRDefault="009F74C4" w:rsidP="009F74C4">
      <w:r>
        <w:t xml:space="preserve">Кругова економіка (економіка замкненого циклу) – це одна з моделей економіки (та управління виробництвом), для якої характерні: замкнені </w:t>
      </w:r>
      <w:r w:rsidRPr="00DA4A22">
        <w:t>економічн</w:t>
      </w:r>
      <w:r>
        <w:t xml:space="preserve">і </w:t>
      </w:r>
      <w:r w:rsidRPr="00DA4A22">
        <w:t>і екологічн</w:t>
      </w:r>
      <w:r>
        <w:t xml:space="preserve">і життєві </w:t>
      </w:r>
      <w:r w:rsidRPr="00DA4A22">
        <w:t>цикл</w:t>
      </w:r>
      <w:r>
        <w:t xml:space="preserve">и продукції, багаторазове використання ресурсів і </w:t>
      </w:r>
      <w:r w:rsidRPr="00DA4A22">
        <w:t>скороченн</w:t>
      </w:r>
      <w:r>
        <w:t xml:space="preserve">я </w:t>
      </w:r>
      <w:r w:rsidRPr="00DA4A22">
        <w:t xml:space="preserve">витрат первинних </w:t>
      </w:r>
      <w:r>
        <w:t xml:space="preserve">ресурсів та </w:t>
      </w:r>
      <w:r w:rsidRPr="00DA4A22">
        <w:t>матеріалів</w:t>
      </w:r>
      <w:r>
        <w:t>,</w:t>
      </w:r>
      <w:r w:rsidRPr="00DA4A22">
        <w:t xml:space="preserve"> </w:t>
      </w:r>
      <w:r>
        <w:t>скорочення обсягів відходів і високий ступінь перероблення відходів</w:t>
      </w:r>
      <w:r w:rsidRPr="00DA4A22">
        <w:t>.</w:t>
      </w:r>
    </w:p>
    <w:p w14:paraId="5C8E84F4" w14:textId="77777777" w:rsidR="003F210C" w:rsidRDefault="003F210C" w:rsidP="00923A82">
      <w:r>
        <w:t xml:space="preserve">Освітлена вода – частина зворотної води з </w:t>
      </w:r>
      <w:proofErr w:type="spellStart"/>
      <w:r>
        <w:t>колектора</w:t>
      </w:r>
      <w:proofErr w:type="spellEnd"/>
      <w:r>
        <w:t>, що надійшла у ставок-відстійник для осадження завислих речовин і після відстоювання придатна для повторного використання.</w:t>
      </w:r>
    </w:p>
    <w:p w14:paraId="7716F1D8" w14:textId="0C6C0DDC" w:rsidR="00B67AF0" w:rsidRDefault="00B67AF0" w:rsidP="00B67AF0">
      <w:r>
        <w:t xml:space="preserve">Парникові гази: термін вживається у визначенні Рамкової Конвенції </w:t>
      </w:r>
      <w:r>
        <w:rPr>
          <w:shd w:val="clear" w:color="auto" w:fill="FFFFFF"/>
        </w:rPr>
        <w:t>Організації Об'єднаних Націй про зміну клімату</w:t>
      </w:r>
      <w:r>
        <w:t>.</w:t>
      </w:r>
    </w:p>
    <w:p w14:paraId="628F6778" w14:textId="4648F290" w:rsidR="003F210C" w:rsidRDefault="003F210C" w:rsidP="00923A82">
      <w:r>
        <w:t>Питомий показник утворення відходу - це обсяг відходу певного виду, що утворюється при виробництві одиниці продукції, переробленні одиниці сировини, наданні одиниці послуги.</w:t>
      </w:r>
    </w:p>
    <w:p w14:paraId="328156D6" w14:textId="77777777" w:rsidR="003F210C" w:rsidRDefault="003F210C" w:rsidP="00923A82">
      <w:r>
        <w:t xml:space="preserve">Природна екосистема – цілісне і самостійне утворення </w:t>
      </w:r>
      <w:r w:rsidRPr="00C17EA1">
        <w:t>(</w:t>
      </w:r>
      <w:r>
        <w:t>комплекс</w:t>
      </w:r>
      <w:r w:rsidRPr="00C17EA1">
        <w:t xml:space="preserve">) </w:t>
      </w:r>
      <w:r>
        <w:t>із живих організмів та їхнього середовища існування, яке займає певну територію і історично склалося під впливом переважно природних факторів. Природні фактори у цьому випадку протиставляються антропогенним факторам, останні пов’язані з людською діяльністю.</w:t>
      </w:r>
    </w:p>
    <w:p w14:paraId="26ED2D54" w14:textId="77777777" w:rsidR="003F210C" w:rsidRDefault="003F210C" w:rsidP="00923A82">
      <w:r>
        <w:t>Теплове забруднення</w:t>
      </w:r>
    </w:p>
    <w:p w14:paraId="73F0C455" w14:textId="128B9328" w:rsidR="003F210C" w:rsidRDefault="003F210C" w:rsidP="00923A82">
      <w:r>
        <w:t>Теплоелектростанція (ТЕС), у вузькому розумінні</w:t>
      </w:r>
      <w:r w:rsidR="000A5CE4">
        <w:t xml:space="preserve"> – виробничий комплекс з виробництва електроенергії.</w:t>
      </w:r>
    </w:p>
    <w:p w14:paraId="76A8E264" w14:textId="2A2BE762" w:rsidR="003F210C" w:rsidRDefault="003F210C" w:rsidP="00923A82">
      <w:r>
        <w:t>Теплоелектроцентраль (ТЕЦ)</w:t>
      </w:r>
      <w:r w:rsidR="000A5CE4">
        <w:t xml:space="preserve"> – виробничий комплекс з сумісного (одночасного) виробництва електроенергії і теплової енергії; електроенергія виробляється </w:t>
      </w:r>
      <w:proofErr w:type="spellStart"/>
      <w:r w:rsidR="000A5CE4">
        <w:t>ільки</w:t>
      </w:r>
      <w:proofErr w:type="spellEnd"/>
      <w:r w:rsidR="000A5CE4">
        <w:t xml:space="preserve"> на тепловому навантаженні. </w:t>
      </w:r>
    </w:p>
    <w:p w14:paraId="48021DB9" w14:textId="481B1FAB" w:rsidR="003F210C" w:rsidRDefault="003F210C" w:rsidP="00923A82">
      <w:r>
        <w:t xml:space="preserve">Теплофікаційна установка - </w:t>
      </w:r>
      <w:r w:rsidR="000A5CE4">
        <w:t>установка старого типу для комбінованого вироблення електроенергії і теплової енергії.</w:t>
      </w:r>
    </w:p>
    <w:p w14:paraId="143B24BE" w14:textId="77777777" w:rsidR="003F210C" w:rsidRPr="00F96FE0" w:rsidRDefault="003F210C" w:rsidP="00ED1855">
      <w:r>
        <w:lastRenderedPageBreak/>
        <w:t>Територія</w:t>
      </w:r>
      <w:r w:rsidRPr="00F96FE0">
        <w:t xml:space="preserve"> Смарагдової мережі - спеціальна територія для збереження біорізноманіття, </w:t>
      </w:r>
      <w:r>
        <w:t>організована</w:t>
      </w:r>
      <w:r w:rsidRPr="00F96FE0">
        <w:t xml:space="preserve"> (визначена) відповідно до Конвенції про охорону дикої флори та фауни і природних середовищ існування в Європі (Бернської </w:t>
      </w:r>
      <w:r>
        <w:t>К</w:t>
      </w:r>
      <w:r w:rsidRPr="00F96FE0">
        <w:t>онвенції). Такі території значно сприяють збереженню видів рослин і тварин</w:t>
      </w:r>
      <w:r>
        <w:t xml:space="preserve">, включених до </w:t>
      </w:r>
      <w:r w:rsidRPr="00F96FE0">
        <w:t>додатків Конвенції та до її Резолюції №6</w:t>
      </w:r>
      <w:r>
        <w:t xml:space="preserve"> (1998)</w:t>
      </w:r>
      <w:r w:rsidRPr="00F96FE0">
        <w:t xml:space="preserve">, а також </w:t>
      </w:r>
      <w:r>
        <w:t xml:space="preserve">природних оселищ (біотопів) </w:t>
      </w:r>
      <w:r w:rsidRPr="00F96FE0">
        <w:t xml:space="preserve">з додатку 1 Резолюції №4 </w:t>
      </w:r>
      <w:r>
        <w:t xml:space="preserve">(1996) </w:t>
      </w:r>
      <w:r w:rsidRPr="00F96FE0">
        <w:t xml:space="preserve">до Бернської конвенції, містять видатні зразки певних </w:t>
      </w:r>
      <w:r>
        <w:t xml:space="preserve">природних оселищ (біотопів) </w:t>
      </w:r>
      <w:r w:rsidRPr="00F96FE0">
        <w:t xml:space="preserve">або їх </w:t>
      </w:r>
      <w:r>
        <w:t>комплексів</w:t>
      </w:r>
      <w:r w:rsidRPr="00F96FE0">
        <w:t>, є важливим місцем для одного або декількох мігруючих видів.</w:t>
      </w:r>
    </w:p>
    <w:p w14:paraId="3BFD3B08" w14:textId="77777777" w:rsidR="003F210C" w:rsidRDefault="003F210C" w:rsidP="009A2DAC">
      <w:r>
        <w:t>Фауна – сукупність видів тваринних організмів (хребетних та безхребетних) на певній території.</w:t>
      </w:r>
    </w:p>
    <w:p w14:paraId="7CCE699C" w14:textId="77777777" w:rsidR="003F210C" w:rsidRDefault="003F210C" w:rsidP="00923A82">
      <w:r>
        <w:t xml:space="preserve">Фільтраційна вода – частина зворотної води, відділена від </w:t>
      </w:r>
      <w:proofErr w:type="spellStart"/>
      <w:r>
        <w:t>золошлакових</w:t>
      </w:r>
      <w:proofErr w:type="spellEnd"/>
      <w:r>
        <w:t xml:space="preserve"> відходів за допомогою дренажної системи (системи дренажних каналів, труб, колодязів тощо) і зібрана у колекторі.</w:t>
      </w:r>
    </w:p>
    <w:p w14:paraId="15B67F5C" w14:textId="77777777" w:rsidR="003F210C" w:rsidRDefault="003F210C" w:rsidP="009A2DAC">
      <w:r>
        <w:t>Флора – сукупність видів рослинних організмів (вищі рослини включаючи мохи, а також водорості), а також, для цілей ОВД, видів грибних організмів (гриби і грибоподібні організми) певної території.</w:t>
      </w:r>
    </w:p>
    <w:p w14:paraId="6B2C0D42" w14:textId="2F9AA586" w:rsidR="003F210C" w:rsidRDefault="003F210C" w:rsidP="00923A82">
      <w:r>
        <w:t xml:space="preserve">Цифрова модель рельєфу – це цифрове зображення рельєфу земної поверхні, виконане за даними дистанційного зондування Землі. </w:t>
      </w:r>
    </w:p>
    <w:p w14:paraId="14059756" w14:textId="77777777" w:rsidR="003F210C" w:rsidRPr="00DF30E0" w:rsidRDefault="003F210C" w:rsidP="007240AF">
      <w:pPr>
        <w:rPr>
          <w:highlight w:val="yellow"/>
        </w:rPr>
      </w:pPr>
      <w:r w:rsidRPr="00DF30E0">
        <w:rPr>
          <w:highlight w:val="yellow"/>
        </w:rPr>
        <w:t>штучні гази (синтез-гази)</w:t>
      </w:r>
    </w:p>
    <w:p w14:paraId="1C2AD5AE" w14:textId="77777777" w:rsidR="002654A2" w:rsidRDefault="002654A2" w:rsidP="00923A82">
      <w:r>
        <w:t>Інші терміни вживаються у значеннях, визначених чинним законодавством.</w:t>
      </w:r>
    </w:p>
    <w:p w14:paraId="109A3483" w14:textId="3C1387A2" w:rsidR="002654A2" w:rsidRDefault="002654A2" w:rsidP="00753529">
      <w:pPr>
        <w:pStyle w:val="1"/>
      </w:pPr>
      <w:bookmarkStart w:id="15" w:name="_Toc44684533"/>
      <w:r>
        <w:t>І</w:t>
      </w:r>
      <w:r w:rsidR="00ED1855">
        <w:rPr>
          <w:lang w:val="en-US"/>
        </w:rPr>
        <w:t>V</w:t>
      </w:r>
      <w:r>
        <w:t xml:space="preserve">. </w:t>
      </w:r>
      <w:r w:rsidR="00CF46C4">
        <w:t>Необхідний обсяг досліджень та рівень деталізації інформації</w:t>
      </w:r>
      <w:bookmarkEnd w:id="15"/>
    </w:p>
    <w:p w14:paraId="1FDFBA67" w14:textId="11E9DB3A" w:rsidR="00CF46C4" w:rsidRDefault="00CF46C4" w:rsidP="00CF46C4">
      <w:r>
        <w:t xml:space="preserve">Зміст і структуру звіту з оцінки впливу на довкілля (далі – Звіт) визначено на підставі статті 6 Закону та з урахуванням </w:t>
      </w:r>
      <w:proofErr w:type="spellStart"/>
      <w:r>
        <w:t>статтей</w:t>
      </w:r>
      <w:proofErr w:type="spellEnd"/>
      <w:r>
        <w:t xml:space="preserve"> 51, 10, 40, частин першої і другої статті 22, частини другої статті 24, статті 25, частин четвертої і шостої статті 51 Закону «Про охорону навколишнього природного середовища», пункту д) статті 7 Закону «Основи законодавства України про охорону здоров'я», статті 4 Закону України «Про зону надзвичайної екологічної ситуації», державних санітарних правил, іншого чинного законодавства. Органи влади, підприємства, установи та організації, діяльність яких може негативно вплинути або впливає на стан навколишнього природного середовища, життя і здоров'я людей, зобов'язані забезпечувати вільний доступ населення до інформації про стан навколишнього природного середовища. </w:t>
      </w:r>
    </w:p>
    <w:p w14:paraId="371E3DCA" w14:textId="67BDFD41" w:rsidR="00602911" w:rsidRDefault="00602911" w:rsidP="00602911">
      <w:r w:rsidRPr="00E469A2">
        <w:t xml:space="preserve">Обсяг досліджень та рівень деталізації інформації, що підлягає включенню до </w:t>
      </w:r>
      <w:r w:rsidR="00416D61">
        <w:t>Звіту</w:t>
      </w:r>
      <w:r w:rsidRPr="00E469A2">
        <w:t>, визначено з метою забезпечити право громадськості та уповноваженого органу отримувати повну і достовірну екологічну інформацію, самостійно перевіряти викладені факти, результати розрахунків викидів, скидів, іншого забруднення, відходів, розмірів зони впливу</w:t>
      </w:r>
      <w:r>
        <w:t xml:space="preserve"> та </w:t>
      </w:r>
      <w:r w:rsidRPr="00E469A2">
        <w:t>особливо цінних територій та об’єктів, що</w:t>
      </w:r>
      <w:r>
        <w:t xml:space="preserve"> потрапляють у зону впливу, прогнози та оцінки впливів, а також приймати місцевим громадам, громадськості та органам влади усвідомлене та </w:t>
      </w:r>
      <w:proofErr w:type="spellStart"/>
      <w:r>
        <w:t>обгрунтоване</w:t>
      </w:r>
      <w:proofErr w:type="spellEnd"/>
      <w:r>
        <w:t xml:space="preserve"> рішення про плановану діяльність. </w:t>
      </w:r>
    </w:p>
    <w:p w14:paraId="256710F7" w14:textId="73355BC3" w:rsidR="00022DA6" w:rsidRDefault="00022DA6" w:rsidP="00022DA6">
      <w:r>
        <w:t xml:space="preserve">Заповнення </w:t>
      </w:r>
      <w:r w:rsidR="00416D61">
        <w:t xml:space="preserve">Звіту </w:t>
      </w:r>
      <w:r>
        <w:t xml:space="preserve">згідно з цими Методичними рекомендаціями не позбавляє громадськість права висувати будь-які </w:t>
      </w:r>
      <w:r>
        <w:rPr>
          <w:color w:val="000000"/>
          <w:shd w:val="clear" w:color="auto" w:fill="FFFFFF"/>
        </w:rPr>
        <w:t>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визначений Законом період з дня офіційного оприлюднення повідомлення про плановану діяльність, а також зауваження і пропозиції громадськості до планованої діяльності в процесі громадського обговорення після подання звіту з оцінки впливу</w:t>
      </w:r>
      <w:r>
        <w:t>.</w:t>
      </w:r>
    </w:p>
    <w:p w14:paraId="7E0292D1" w14:textId="49B43CAA" w:rsidR="00022DA6" w:rsidRDefault="00022DA6" w:rsidP="00022DA6">
      <w:r>
        <w:t xml:space="preserve">Прийняття цих Методичних рекомендацій не позбавляє суб’єкта господарювання права, згідно із Законом, подати до уповноваженого органу одночасно з повідомленням про плановану діяльність вимогу про надання умов щодо обсягу досліджень та рівня деталізації інформації, що </w:t>
      </w:r>
      <w:r>
        <w:lastRenderedPageBreak/>
        <w:t xml:space="preserve">підлягає включенню до </w:t>
      </w:r>
      <w:r w:rsidR="00416D61">
        <w:t>Звіту</w:t>
      </w:r>
      <w:r>
        <w:t>. Обсяг досліджень та рівень деталізації інформації в цьому випадку буде уточнено з урахуванням територіальної і технічної специфіки планованої діяльності.</w:t>
      </w:r>
    </w:p>
    <w:p w14:paraId="06DD2CB5" w14:textId="77777777" w:rsidR="002654A2" w:rsidRDefault="002654A2" w:rsidP="00923A82">
      <w:r>
        <w:t xml:space="preserve">В ОВД застосовують науково достовірні та економічно ефективні методи збору та оброблення даних. </w:t>
      </w:r>
    </w:p>
    <w:p w14:paraId="0ED952C9" w14:textId="77777777" w:rsidR="00602911" w:rsidRDefault="00602911" w:rsidP="00602911">
      <w:r>
        <w:t xml:space="preserve">Для оцінки впливу на довкілля та розробки Звіту проводять консультації з фахівцями (експертами) у тих галузях знань та діяльності, які містять технічну (методологічну) основу для польових досліджень поточного стану факторів довкілля, оцінки значного впливу на окремі фактори довкілля, еколого-інженерних </w:t>
      </w:r>
      <w:proofErr w:type="spellStart"/>
      <w:r>
        <w:t>вишукувань</w:t>
      </w:r>
      <w:proofErr w:type="spellEnd"/>
      <w:r>
        <w:t>, моделювання і прогнозування впливів із застосуванням математичних методів та IT-рішень, моніторингу довкілля і контролю впливу на довкілля у ході провадження діяльності.</w:t>
      </w:r>
    </w:p>
    <w:p w14:paraId="54472FBC" w14:textId="16AF4902" w:rsidR="00CF46C4" w:rsidRPr="00CF46C4" w:rsidRDefault="00CF46C4" w:rsidP="00CF46C4">
      <w:pPr>
        <w:pStyle w:val="1"/>
      </w:pPr>
      <w:bookmarkStart w:id="16" w:name="_Toc44684534"/>
      <w:r w:rsidRPr="00CF46C4">
        <w:t xml:space="preserve">V. </w:t>
      </w:r>
      <w:r>
        <w:t>Загальні вимоги до змісту Звіту</w:t>
      </w:r>
      <w:bookmarkEnd w:id="16"/>
    </w:p>
    <w:p w14:paraId="5386E837" w14:textId="0F009167" w:rsidR="00CF46C4" w:rsidRDefault="00CF46C4" w:rsidP="00CF46C4">
      <w:r>
        <w:rPr>
          <w:highlight w:val="white"/>
        </w:rPr>
        <w:t xml:space="preserve">Звіт </w:t>
      </w:r>
      <w:r w:rsidRPr="004F3DEB">
        <w:rPr>
          <w:highlight w:val="white"/>
        </w:rPr>
        <w:t>підписується всіма його авторами (виконавцями),</w:t>
      </w:r>
      <w:r>
        <w:rPr>
          <w:highlight w:val="white"/>
        </w:rPr>
        <w:t xml:space="preserve"> із зазначенням їхньої кваліфікації</w:t>
      </w:r>
      <w:r>
        <w:t>.</w:t>
      </w:r>
    </w:p>
    <w:p w14:paraId="79876ECD" w14:textId="4FEB075C" w:rsidR="00CF46C4" w:rsidRDefault="00CF46C4" w:rsidP="00CF46C4">
      <w:r>
        <w:t>У назві Звіту вказують:</w:t>
      </w:r>
    </w:p>
    <w:p w14:paraId="5BB2B318" w14:textId="335EB0DB" w:rsidR="00CF46C4" w:rsidRDefault="00CF46C4" w:rsidP="008143D8">
      <w:pPr>
        <w:numPr>
          <w:ilvl w:val="0"/>
          <w:numId w:val="19"/>
        </w:numPr>
        <w:spacing w:after="0"/>
      </w:pPr>
      <w:r>
        <w:rPr>
          <w:highlight w:val="white"/>
        </w:rPr>
        <w:t>Назву виду планованої діяльності або об’єкта, згідно з пунктом 1 та з урахуванням пункту 14 частини другої статті 3 Закону;</w:t>
      </w:r>
    </w:p>
    <w:p w14:paraId="718D8CE3" w14:textId="77777777" w:rsidR="00CF46C4" w:rsidRDefault="00CF46C4" w:rsidP="008143D8">
      <w:pPr>
        <w:numPr>
          <w:ilvl w:val="0"/>
          <w:numId w:val="19"/>
        </w:numPr>
        <w:spacing w:after="0"/>
      </w:pPr>
      <w:r>
        <w:t>загальну площу території провадження планованої діяльності;</w:t>
      </w:r>
    </w:p>
    <w:p w14:paraId="5E62D341" w14:textId="77777777" w:rsidR="00CF46C4" w:rsidRDefault="00CF46C4" w:rsidP="008143D8">
      <w:pPr>
        <w:numPr>
          <w:ilvl w:val="0"/>
          <w:numId w:val="19"/>
        </w:numPr>
      </w:pPr>
      <w:r>
        <w:t>адміністративну область і район планованої діяльності.</w:t>
      </w:r>
    </w:p>
    <w:p w14:paraId="61F4A843" w14:textId="7D3B29B1" w:rsidR="002654A2" w:rsidRDefault="00CF46C4" w:rsidP="00E469A2">
      <w:r>
        <w:t>Перед початком основних розділів Звіту включають зміст, а також перелік прийнятих скорочень. У переліку прийнятих скорочень розшифровують усі галузеві або інші скорочення та абревіатуру.</w:t>
      </w:r>
    </w:p>
    <w:p w14:paraId="1E77F72B" w14:textId="06F3ABCC" w:rsidR="00CF46C4" w:rsidRDefault="00CF46C4" w:rsidP="00E469A2">
      <w:r>
        <w:t xml:space="preserve">В основному тексті Звіту результати спеціальних інженерно-технічних </w:t>
      </w:r>
      <w:proofErr w:type="spellStart"/>
      <w:r>
        <w:t>вишукувань</w:t>
      </w:r>
      <w:proofErr w:type="spellEnd"/>
      <w:r>
        <w:t>, наукових досліджень, техніко-економічних обґрунтувань викладають у формі засвоюваних фактів, узагальнених таблиць та їхніх пояснень. Більше технічних і наукових деталей, за потреби, може бути відображено у додатках до Звіту.</w:t>
      </w:r>
    </w:p>
    <w:p w14:paraId="14317817" w14:textId="77777777" w:rsidR="002654A2" w:rsidRDefault="002654A2" w:rsidP="00753529">
      <w:pPr>
        <w:pStyle w:val="1"/>
      </w:pPr>
      <w:bookmarkStart w:id="17" w:name="_Toc44684535"/>
      <w:r w:rsidRPr="006A7E7C">
        <w:t>Розділ 1. Опис планованої діяльності</w:t>
      </w:r>
      <w:bookmarkEnd w:id="17"/>
      <w:r>
        <w:t xml:space="preserve"> </w:t>
      </w:r>
    </w:p>
    <w:p w14:paraId="050E4A51" w14:textId="12BF3B57" w:rsidR="00A64C71" w:rsidRDefault="00CF46C4" w:rsidP="009A2DAC">
      <w:r>
        <w:t>Н</w:t>
      </w:r>
      <w:r w:rsidR="006A7E7C">
        <w:t>аводять</w:t>
      </w:r>
      <w:r w:rsidR="00A64C71">
        <w:t xml:space="preserve"> короткі відомості про плановану діяльність:</w:t>
      </w:r>
    </w:p>
    <w:p w14:paraId="124CA9A6" w14:textId="0CFEA16C" w:rsidR="00A64C71" w:rsidRPr="00AD0206" w:rsidRDefault="00A64C71" w:rsidP="008143D8">
      <w:pPr>
        <w:pStyle w:val="a3"/>
        <w:numPr>
          <w:ilvl w:val="0"/>
          <w:numId w:val="64"/>
        </w:numPr>
        <w:rPr>
          <w:color w:val="000000"/>
          <w:shd w:val="clear" w:color="auto" w:fill="FFFFFF"/>
        </w:rPr>
      </w:pPr>
      <w:r>
        <w:t xml:space="preserve">Назва виду діяльності: </w:t>
      </w:r>
      <w:r w:rsidRPr="00AD0206">
        <w:rPr>
          <w:color w:val="000000"/>
          <w:shd w:val="clear" w:color="auto" w:fill="FFFFFF"/>
        </w:rPr>
        <w:t>теплові електростанції (ТЕС, ТЕЦ); потужності для виробництва електроенергії, пари і гарячої води тепловою потужністю 50 мегават і більше з використанням органічного палива</w:t>
      </w:r>
      <w:r w:rsidR="00AD0206">
        <w:rPr>
          <w:color w:val="000000"/>
          <w:shd w:val="clear" w:color="auto" w:fill="FFFFFF"/>
        </w:rPr>
        <w:t>;</w:t>
      </w:r>
    </w:p>
    <w:p w14:paraId="3CACD4EC" w14:textId="0EF08295" w:rsidR="009A2DAC" w:rsidRPr="00AD0206" w:rsidRDefault="00C63B65" w:rsidP="008143D8">
      <w:pPr>
        <w:pStyle w:val="a3"/>
        <w:numPr>
          <w:ilvl w:val="0"/>
          <w:numId w:val="64"/>
        </w:numPr>
        <w:rPr>
          <w:color w:val="000000"/>
          <w:shd w:val="clear" w:color="auto" w:fill="FFFFFF"/>
        </w:rPr>
      </w:pPr>
      <w:r w:rsidRPr="00AD0206">
        <w:rPr>
          <w:color w:val="000000"/>
          <w:shd w:val="clear" w:color="auto" w:fill="FFFFFF"/>
        </w:rPr>
        <w:t>Конкретний з</w:t>
      </w:r>
      <w:r w:rsidR="00A64C71" w:rsidRPr="00AD0206">
        <w:rPr>
          <w:color w:val="000000"/>
          <w:shd w:val="clear" w:color="auto" w:fill="FFFFFF"/>
        </w:rPr>
        <w:t>міст діяльності: будівництво, реконструкція/ технічне переоснащення/ розширення/ демонтаж/ ліквідація/ виведення (зняття) з експлуатації/ рекультивація/ інше</w:t>
      </w:r>
      <w:r w:rsidR="00F003D5">
        <w:rPr>
          <w:color w:val="000000"/>
          <w:shd w:val="clear" w:color="auto" w:fill="FFFFFF"/>
        </w:rPr>
        <w:t xml:space="preserve"> (зазначають обладнання, майданчик, цех, споруду тощо)</w:t>
      </w:r>
      <w:r w:rsidR="00AD0206">
        <w:rPr>
          <w:color w:val="000000"/>
          <w:shd w:val="clear" w:color="auto" w:fill="FFFFFF"/>
        </w:rPr>
        <w:t>;</w:t>
      </w:r>
    </w:p>
    <w:p w14:paraId="42B11BA3" w14:textId="3D7BB5FE" w:rsidR="00A64C71" w:rsidRPr="00AD0206" w:rsidRDefault="00A64C71" w:rsidP="008143D8">
      <w:pPr>
        <w:pStyle w:val="a3"/>
        <w:numPr>
          <w:ilvl w:val="0"/>
          <w:numId w:val="64"/>
        </w:numPr>
        <w:rPr>
          <w:color w:val="000000"/>
          <w:shd w:val="clear" w:color="auto" w:fill="FFFFFF"/>
        </w:rPr>
      </w:pPr>
      <w:r w:rsidRPr="00AD0206">
        <w:rPr>
          <w:color w:val="000000"/>
          <w:shd w:val="clear" w:color="auto" w:fill="FFFFFF"/>
        </w:rPr>
        <w:t>Географічна адреса планованої діяльності</w:t>
      </w:r>
      <w:r w:rsidR="00AD0206">
        <w:rPr>
          <w:color w:val="000000"/>
          <w:shd w:val="clear" w:color="auto" w:fill="FFFFFF"/>
        </w:rPr>
        <w:t>;</w:t>
      </w:r>
    </w:p>
    <w:p w14:paraId="4C747A43" w14:textId="40C6EB47" w:rsidR="00A64C71" w:rsidRPr="00AD0206" w:rsidRDefault="00A64C71" w:rsidP="008143D8">
      <w:pPr>
        <w:pStyle w:val="a3"/>
        <w:numPr>
          <w:ilvl w:val="0"/>
          <w:numId w:val="64"/>
        </w:numPr>
        <w:rPr>
          <w:color w:val="000000"/>
          <w:shd w:val="clear" w:color="auto" w:fill="FFFFFF"/>
        </w:rPr>
      </w:pPr>
      <w:r w:rsidRPr="00AD0206">
        <w:rPr>
          <w:color w:val="000000"/>
          <w:shd w:val="clear" w:color="auto" w:fill="FFFFFF"/>
        </w:rPr>
        <w:t xml:space="preserve">Відомості про суб’єкта господарювання: найменування, організаційно-правова форма, </w:t>
      </w:r>
      <w:r w:rsidR="00C63B65" w:rsidRPr="00AD0206">
        <w:rPr>
          <w:color w:val="000000"/>
          <w:shd w:val="clear" w:color="auto" w:fill="FFFFFF"/>
        </w:rPr>
        <w:t xml:space="preserve">код ЄДРПОУ, </w:t>
      </w:r>
      <w:r w:rsidRPr="00AD0206">
        <w:rPr>
          <w:color w:val="000000"/>
          <w:shd w:val="clear" w:color="auto" w:fill="FFFFFF"/>
        </w:rPr>
        <w:t>юридична і по</w:t>
      </w:r>
      <w:r w:rsidR="00C63B65" w:rsidRPr="00AD0206">
        <w:rPr>
          <w:color w:val="000000"/>
          <w:shd w:val="clear" w:color="auto" w:fill="FFFFFF"/>
        </w:rPr>
        <w:t>ш</w:t>
      </w:r>
      <w:r w:rsidRPr="00AD0206">
        <w:rPr>
          <w:color w:val="000000"/>
          <w:shd w:val="clear" w:color="auto" w:fill="FFFFFF"/>
        </w:rPr>
        <w:t xml:space="preserve">това адреса; </w:t>
      </w:r>
      <w:r w:rsidR="00C63B65" w:rsidRPr="00AD0206">
        <w:rPr>
          <w:color w:val="000000"/>
          <w:shd w:val="clear" w:color="auto" w:fill="FFFFFF"/>
        </w:rPr>
        <w:t xml:space="preserve">контакти: </w:t>
      </w:r>
      <w:r w:rsidR="00C63B65">
        <w:t>офіційний веб-сайт в мережі Інтернет, електронна адреса, телефони</w:t>
      </w:r>
      <w:r w:rsidR="00AD0206">
        <w:t>;</w:t>
      </w:r>
    </w:p>
    <w:p w14:paraId="618212C4" w14:textId="6E519932" w:rsidR="00A64C71" w:rsidRDefault="00A64C71" w:rsidP="008143D8">
      <w:pPr>
        <w:pStyle w:val="a3"/>
        <w:numPr>
          <w:ilvl w:val="0"/>
          <w:numId w:val="64"/>
        </w:numPr>
      </w:pPr>
      <w:r w:rsidRPr="00AD0206">
        <w:rPr>
          <w:color w:val="000000"/>
          <w:shd w:val="clear" w:color="auto" w:fill="FFFFFF"/>
        </w:rPr>
        <w:t>Відомості про розробників: юридична особа</w:t>
      </w:r>
      <w:r w:rsidR="00B001A6" w:rsidRPr="00AD0206">
        <w:rPr>
          <w:color w:val="000000"/>
          <w:shd w:val="clear" w:color="auto" w:fill="FFFFFF"/>
        </w:rPr>
        <w:t>/ фізична особа</w:t>
      </w:r>
      <w:r w:rsidRPr="00AD0206">
        <w:rPr>
          <w:color w:val="000000"/>
          <w:shd w:val="clear" w:color="auto" w:fill="FFFFFF"/>
        </w:rPr>
        <w:t xml:space="preserve">, П.І.П. </w:t>
      </w:r>
      <w:r w:rsidRPr="00AD0206">
        <w:rPr>
          <w:highlight w:val="white"/>
        </w:rPr>
        <w:t>авторів розділів або технічних звітів (виконавці</w:t>
      </w:r>
      <w:r w:rsidR="009470A4">
        <w:rPr>
          <w:highlight w:val="white"/>
        </w:rPr>
        <w:t>в)</w:t>
      </w:r>
      <w:r w:rsidRPr="00AD0206">
        <w:rPr>
          <w:highlight w:val="white"/>
        </w:rPr>
        <w:t xml:space="preserve"> із зазначенням їхньої кваліфікації</w:t>
      </w:r>
      <w:r>
        <w:t xml:space="preserve"> відповідно до Закону України “Про освіту” (також можуть бути зазначені місце роботи і посада)</w:t>
      </w:r>
      <w:r w:rsidR="00AD0206">
        <w:t>;</w:t>
      </w:r>
    </w:p>
    <w:p w14:paraId="09BC5750" w14:textId="4657831D" w:rsidR="009A2DAC" w:rsidRDefault="00B001A6" w:rsidP="008143D8">
      <w:pPr>
        <w:pStyle w:val="a3"/>
        <w:numPr>
          <w:ilvl w:val="0"/>
          <w:numId w:val="64"/>
        </w:numPr>
      </w:pPr>
      <w:r>
        <w:lastRenderedPageBreak/>
        <w:t>Відомості про атестовані/ акредитовані лабораторії, залучені до виконання інструментальних вимірювань.</w:t>
      </w:r>
    </w:p>
    <w:p w14:paraId="196E4805" w14:textId="77777777" w:rsidR="002654A2" w:rsidRPr="00923A82" w:rsidRDefault="00923A82" w:rsidP="009D5E3A">
      <w:pPr>
        <w:pStyle w:val="2"/>
      </w:pPr>
      <w:bookmarkStart w:id="18" w:name="_Toc44684536"/>
      <w:r w:rsidRPr="00923A82">
        <w:t xml:space="preserve">1.1. Опис </w:t>
      </w:r>
      <w:r w:rsidR="002654A2" w:rsidRPr="00923A82">
        <w:t>місця провадження планованої діяльності</w:t>
      </w:r>
      <w:bookmarkEnd w:id="18"/>
    </w:p>
    <w:p w14:paraId="70418BF1" w14:textId="4540D947" w:rsidR="00D542F3" w:rsidRDefault="00D542F3" w:rsidP="00D542F3">
      <w:pPr>
        <w:rPr>
          <w:color w:val="000000"/>
          <w:shd w:val="clear" w:color="auto" w:fill="FFFFFF"/>
        </w:rPr>
      </w:pPr>
      <w:r>
        <w:t xml:space="preserve">Під час подання повідомлення про </w:t>
      </w:r>
      <w:r>
        <w:rPr>
          <w:color w:val="000000"/>
          <w:shd w:val="clear" w:color="auto" w:fill="FFFFFF"/>
        </w:rPr>
        <w:t xml:space="preserve">плановану діяльність, яка підлягає оцінці впливу на довкілля, </w:t>
      </w:r>
      <w:r w:rsidR="00CF46C4">
        <w:rPr>
          <w:color w:val="000000"/>
          <w:shd w:val="clear" w:color="auto" w:fill="FFFFFF"/>
        </w:rPr>
        <w:t xml:space="preserve">на онлайн-карті Єдиного Реєстру </w:t>
      </w:r>
      <w:r>
        <w:rPr>
          <w:color w:val="000000"/>
          <w:shd w:val="clear" w:color="auto" w:fill="FFFFFF"/>
        </w:rPr>
        <w:t>ОВД вказують точне місце провадження планованої діяльності</w:t>
      </w:r>
      <w:r w:rsidR="00774E23" w:rsidRPr="00774E23">
        <w:rPr>
          <w:color w:val="000000"/>
          <w:shd w:val="clear" w:color="auto" w:fill="FFFFFF"/>
        </w:rPr>
        <w:t xml:space="preserve"> </w:t>
      </w:r>
      <w:r w:rsidR="00774E23">
        <w:rPr>
          <w:color w:val="000000"/>
          <w:shd w:val="clear" w:color="auto" w:fill="FFFFFF"/>
        </w:rPr>
        <w:t>і</w:t>
      </w:r>
      <w:r>
        <w:rPr>
          <w:color w:val="000000"/>
          <w:shd w:val="clear" w:color="auto" w:fill="FFFFFF"/>
        </w:rPr>
        <w:t xml:space="preserve"> перевіряють правильність </w:t>
      </w:r>
      <w:r w:rsidR="00774E23">
        <w:rPr>
          <w:color w:val="000000"/>
          <w:shd w:val="clear" w:color="auto" w:fill="FFFFFF"/>
        </w:rPr>
        <w:t>позначення на карті</w:t>
      </w:r>
      <w:r>
        <w:rPr>
          <w:color w:val="000000"/>
          <w:shd w:val="clear" w:color="auto" w:fill="FFFFFF"/>
        </w:rPr>
        <w:t xml:space="preserve">. </w:t>
      </w:r>
    </w:p>
    <w:p w14:paraId="254EFD52" w14:textId="726B7891" w:rsidR="002712C9" w:rsidRDefault="002712C9" w:rsidP="00D542F3">
      <w:pPr>
        <w:rPr>
          <w:color w:val="000000"/>
          <w:shd w:val="clear" w:color="auto" w:fill="FFFFFF"/>
        </w:rPr>
      </w:pPr>
      <w:r>
        <w:rPr>
          <w:color w:val="000000"/>
          <w:shd w:val="clear" w:color="auto" w:fill="FFFFFF"/>
        </w:rPr>
        <w:t xml:space="preserve">У розділі 1.1 </w:t>
      </w:r>
      <w:r w:rsidR="00CF46C4">
        <w:rPr>
          <w:color w:val="000000"/>
          <w:shd w:val="clear" w:color="auto" w:fill="FFFFFF"/>
        </w:rPr>
        <w:t>Звіту</w:t>
      </w:r>
      <w:r>
        <w:rPr>
          <w:color w:val="000000"/>
          <w:shd w:val="clear" w:color="auto" w:fill="FFFFFF"/>
        </w:rPr>
        <w:t xml:space="preserve"> наводять </w:t>
      </w:r>
      <w:r>
        <w:t>дані про місце провадження планованої діяльності, встановлені з використанням сучасних інформаційних технологій</w:t>
      </w:r>
      <w:r w:rsidR="00CF46C4">
        <w:rPr>
          <w:color w:val="000000"/>
          <w:shd w:val="clear" w:color="auto" w:fill="FFFFFF"/>
        </w:rPr>
        <w:t>, а саме:</w:t>
      </w:r>
    </w:p>
    <w:p w14:paraId="30407F25" w14:textId="2656CFEC" w:rsidR="00D542F3" w:rsidRPr="00D542F3" w:rsidRDefault="00D542F3" w:rsidP="008143D8">
      <w:pPr>
        <w:pStyle w:val="a3"/>
        <w:numPr>
          <w:ilvl w:val="0"/>
          <w:numId w:val="60"/>
        </w:numPr>
      </w:pPr>
      <w:r w:rsidRPr="00D542F3">
        <w:rPr>
          <w:color w:val="000000"/>
          <w:shd w:val="clear" w:color="auto" w:fill="FFFFFF"/>
        </w:rPr>
        <w:t xml:space="preserve">Точну географічну і (за наявності) поштову адресу планованої діяльності. Для уточнення географічної адреси зазначають географічні координати центральної точки кожної земельної ділянки, виділеної під плановану діяльність. Координати визначають у географічній системі координат </w:t>
      </w:r>
      <w:r w:rsidRPr="00D542F3">
        <w:rPr>
          <w:color w:val="000000"/>
          <w:shd w:val="clear" w:color="auto" w:fill="FFFFFF"/>
          <w:lang w:val="en-US"/>
        </w:rPr>
        <w:t>WGS</w:t>
      </w:r>
      <w:r>
        <w:rPr>
          <w:color w:val="000000"/>
          <w:shd w:val="clear" w:color="auto" w:fill="FFFFFF"/>
        </w:rPr>
        <w:t>-84.</w:t>
      </w:r>
    </w:p>
    <w:p w14:paraId="6B735165" w14:textId="77621C8B" w:rsidR="00D542F3" w:rsidRPr="00E31F83" w:rsidRDefault="00060F63" w:rsidP="008143D8">
      <w:pPr>
        <w:pStyle w:val="a3"/>
        <w:numPr>
          <w:ilvl w:val="0"/>
          <w:numId w:val="60"/>
        </w:numPr>
      </w:pPr>
      <w:r>
        <w:rPr>
          <w:color w:val="000000"/>
          <w:shd w:val="clear" w:color="auto" w:fill="FFFFFF"/>
        </w:rPr>
        <w:t xml:space="preserve">Витяг (витяги) з карт з </w:t>
      </w:r>
      <w:proofErr w:type="spellStart"/>
      <w:r>
        <w:rPr>
          <w:color w:val="000000"/>
          <w:shd w:val="clear" w:color="auto" w:fill="FFFFFF"/>
        </w:rPr>
        <w:t>ортофотопланами</w:t>
      </w:r>
      <w:proofErr w:type="spellEnd"/>
      <w:r>
        <w:rPr>
          <w:color w:val="000000"/>
          <w:shd w:val="clear" w:color="auto" w:fill="FFFFFF"/>
        </w:rPr>
        <w:t xml:space="preserve"> (супутниковими знімками), доступних у відкритих онлайн-ресурсах, таких як Публічна кадастрова карта або </w:t>
      </w:r>
      <w:r>
        <w:rPr>
          <w:color w:val="000000"/>
          <w:shd w:val="clear" w:color="auto" w:fill="FFFFFF"/>
          <w:lang w:val="en-US"/>
        </w:rPr>
        <w:t>Google</w:t>
      </w:r>
      <w:r w:rsidRPr="00060F63">
        <w:rPr>
          <w:color w:val="000000"/>
          <w:shd w:val="clear" w:color="auto" w:fill="FFFFFF"/>
        </w:rPr>
        <w:t xml:space="preserve"> </w:t>
      </w:r>
      <w:r>
        <w:rPr>
          <w:color w:val="000000"/>
          <w:shd w:val="clear" w:color="auto" w:fill="FFFFFF"/>
        </w:rPr>
        <w:t>карти, з позначеними на карті межами території планованої діяльності</w:t>
      </w:r>
      <w:r w:rsidR="00D62200">
        <w:rPr>
          <w:color w:val="000000"/>
          <w:shd w:val="clear" w:color="auto" w:fill="FFFFFF"/>
        </w:rPr>
        <w:t xml:space="preserve"> і територією навколо, у радіусі не менше 4 км.</w:t>
      </w:r>
    </w:p>
    <w:p w14:paraId="20955C73" w14:textId="09D8CE84" w:rsidR="00E31F83" w:rsidRPr="00E31F83" w:rsidRDefault="00E31F83" w:rsidP="008143D8">
      <w:pPr>
        <w:pStyle w:val="a3"/>
        <w:numPr>
          <w:ilvl w:val="0"/>
          <w:numId w:val="60"/>
        </w:numPr>
      </w:pPr>
      <w:r>
        <w:rPr>
          <w:color w:val="000000"/>
          <w:shd w:val="clear" w:color="auto" w:fill="FFFFFF"/>
        </w:rPr>
        <w:t>Топографічний план території або генеральний план підприємства. Вимоги до топографічних і генеральних планів встановлені у відповідних нормативних документах.</w:t>
      </w:r>
      <w:r w:rsidR="00D33FF0">
        <w:rPr>
          <w:color w:val="000000"/>
          <w:shd w:val="clear" w:color="auto" w:fill="FFFFFF"/>
        </w:rPr>
        <w:t xml:space="preserve"> На план наносять корпуси із розміщеними у них виробництвами/ цехами, стаціонарні джерела викидів (точкові, площинні, лінійні), відкриті </w:t>
      </w:r>
      <w:r w:rsidR="009A6350">
        <w:rPr>
          <w:color w:val="000000"/>
          <w:shd w:val="clear" w:color="auto" w:fill="FFFFFF"/>
        </w:rPr>
        <w:t xml:space="preserve">місця (майданчики) </w:t>
      </w:r>
      <w:r w:rsidR="00D33FF0">
        <w:rPr>
          <w:color w:val="000000"/>
          <w:shd w:val="clear" w:color="auto" w:fill="FFFFFF"/>
        </w:rPr>
        <w:t xml:space="preserve">зберігання сировини і матеріалів, відходів, </w:t>
      </w:r>
      <w:proofErr w:type="spellStart"/>
      <w:r w:rsidR="000433B6">
        <w:rPr>
          <w:color w:val="000000"/>
          <w:shd w:val="clear" w:color="auto" w:fill="FFFFFF"/>
        </w:rPr>
        <w:t>золошлаковідвали</w:t>
      </w:r>
      <w:proofErr w:type="spellEnd"/>
      <w:r w:rsidR="000433B6">
        <w:rPr>
          <w:color w:val="000000"/>
          <w:shd w:val="clear" w:color="auto" w:fill="FFFFFF"/>
        </w:rPr>
        <w:t xml:space="preserve">, </w:t>
      </w:r>
      <w:r w:rsidR="00D33FF0">
        <w:rPr>
          <w:color w:val="000000"/>
          <w:shd w:val="clear" w:color="auto" w:fill="FFFFFF"/>
        </w:rPr>
        <w:t>очисні споруди, за наявності - технологічні водойми, гідротехнічні споруди.</w:t>
      </w:r>
    </w:p>
    <w:p w14:paraId="11061E35" w14:textId="4DF16920" w:rsidR="00E31F83" w:rsidRPr="00060F63" w:rsidRDefault="00E31F83" w:rsidP="008143D8">
      <w:pPr>
        <w:pStyle w:val="a3"/>
        <w:numPr>
          <w:ilvl w:val="0"/>
          <w:numId w:val="60"/>
        </w:numPr>
      </w:pPr>
      <w:r>
        <w:rPr>
          <w:color w:val="000000"/>
          <w:shd w:val="clear" w:color="auto" w:fill="FFFFFF"/>
        </w:rPr>
        <w:t xml:space="preserve">Карта-схема зони впливу планованої діяльності, з позначеними виробничими майданчиками планованої діяльності, розрахованою </w:t>
      </w:r>
      <w:r>
        <w:t>санітарно-захисною зоною</w:t>
      </w:r>
      <w:r w:rsidR="00332283">
        <w:t xml:space="preserve"> та </w:t>
      </w:r>
      <w:r w:rsidR="00F84670">
        <w:t xml:space="preserve">усіма </w:t>
      </w:r>
      <w:r w:rsidR="00332283">
        <w:t xml:space="preserve"> об’єктами</w:t>
      </w:r>
      <w:r w:rsidR="00F84670">
        <w:t xml:space="preserve"> і територіями, які, згідно зі звітом з ОВД, ймовірно зазнають впливу планованої діяльності</w:t>
      </w:r>
      <w:r w:rsidR="00332283">
        <w:t>.</w:t>
      </w:r>
    </w:p>
    <w:p w14:paraId="07580CBB" w14:textId="64A6BEA6" w:rsidR="00060F63" w:rsidRPr="00060F63" w:rsidRDefault="00060F63" w:rsidP="008143D8">
      <w:pPr>
        <w:pStyle w:val="a3"/>
        <w:numPr>
          <w:ilvl w:val="0"/>
          <w:numId w:val="60"/>
        </w:numPr>
      </w:pPr>
      <w:r>
        <w:rPr>
          <w:color w:val="000000"/>
          <w:shd w:val="clear" w:color="auto" w:fill="FFFFFF"/>
        </w:rPr>
        <w:t xml:space="preserve">За потреби, інші </w:t>
      </w:r>
      <w:proofErr w:type="spellStart"/>
      <w:r>
        <w:rPr>
          <w:color w:val="000000"/>
          <w:shd w:val="clear" w:color="auto" w:fill="FFFFFF"/>
        </w:rPr>
        <w:t>крупно</w:t>
      </w:r>
      <w:proofErr w:type="spellEnd"/>
      <w:r>
        <w:rPr>
          <w:color w:val="000000"/>
          <w:shd w:val="clear" w:color="auto" w:fill="FFFFFF"/>
        </w:rPr>
        <w:t>- або середньомасштабні картографічні матеріали (топографічні карти тощо) з позначеними на картах межами території планованої діяльності, межами житлової забудови, поверхневими водними об’єктами, об’єктами дорожньої та інженерної інфраструктури.</w:t>
      </w:r>
    </w:p>
    <w:p w14:paraId="2A3C416D" w14:textId="77777777" w:rsidR="00060F63" w:rsidRDefault="00060F63" w:rsidP="00060F63"/>
    <w:p w14:paraId="77137CCD" w14:textId="514D1188" w:rsidR="00060F63" w:rsidRDefault="00CF46C4" w:rsidP="00060F63">
      <w:r>
        <w:t>Усі картографічні матеріали</w:t>
      </w:r>
      <w:r w:rsidR="00060F63">
        <w:t xml:space="preserve">, що використовуються у </w:t>
      </w:r>
      <w:r>
        <w:t>Звіті</w:t>
      </w:r>
      <w:r w:rsidR="00060F63">
        <w:t xml:space="preserve">, </w:t>
      </w:r>
      <w:r>
        <w:t>мають відповідати єдиним загальним вимогам</w:t>
      </w:r>
      <w:r w:rsidR="00060F63">
        <w:t>:</w:t>
      </w:r>
    </w:p>
    <w:p w14:paraId="0EE62D41" w14:textId="6359F605" w:rsidR="00060F63" w:rsidRDefault="00CF46C4" w:rsidP="008143D8">
      <w:pPr>
        <w:pStyle w:val="a3"/>
        <w:numPr>
          <w:ilvl w:val="0"/>
          <w:numId w:val="61"/>
        </w:numPr>
      </w:pPr>
      <w:r>
        <w:t>містити</w:t>
      </w:r>
      <w:r w:rsidR="00060F63">
        <w:t xml:space="preserve"> </w:t>
      </w:r>
      <w:r>
        <w:t xml:space="preserve">позначення меж </w:t>
      </w:r>
      <w:r w:rsidR="00060F63">
        <w:t xml:space="preserve">території планованої діяльності, </w:t>
      </w:r>
      <w:r>
        <w:t>а також інших об’єктів і територій</w:t>
      </w:r>
      <w:r w:rsidR="00060F63">
        <w:t xml:space="preserve">, </w:t>
      </w:r>
      <w:r w:rsidR="00332283">
        <w:t xml:space="preserve">які, згідно зі </w:t>
      </w:r>
      <w:r>
        <w:t>Звітом</w:t>
      </w:r>
      <w:r w:rsidR="00332283">
        <w:t>, ймовірно зазнають впливу планованої діяльності</w:t>
      </w:r>
      <w:r w:rsidR="00060F63">
        <w:t>, з урахуванням тематичного призначення даної карти</w:t>
      </w:r>
      <w:r>
        <w:t>;</w:t>
      </w:r>
    </w:p>
    <w:p w14:paraId="72BFD96A" w14:textId="0492746A" w:rsidR="006A7E7C" w:rsidRDefault="006A7E7C" w:rsidP="008143D8">
      <w:pPr>
        <w:pStyle w:val="a3"/>
        <w:numPr>
          <w:ilvl w:val="0"/>
          <w:numId w:val="61"/>
        </w:numPr>
      </w:pPr>
      <w:r>
        <w:t xml:space="preserve">Зберігати високу роздільну здатність і високу якість при додаванні </w:t>
      </w:r>
      <w:r w:rsidR="00CF46C4">
        <w:t>до електронного файлу зі Звітом;</w:t>
      </w:r>
    </w:p>
    <w:p w14:paraId="112C37A9" w14:textId="2FD903E5" w:rsidR="00060F63" w:rsidRDefault="00416D61" w:rsidP="008143D8">
      <w:pPr>
        <w:pStyle w:val="a3"/>
        <w:numPr>
          <w:ilvl w:val="0"/>
          <w:numId w:val="61"/>
        </w:numPr>
      </w:pPr>
      <w:r>
        <w:t xml:space="preserve">Супроводжуватися підписом; у підписі вказують </w:t>
      </w:r>
      <w:r w:rsidR="00060F63">
        <w:t>тип</w:t>
      </w:r>
      <w:r w:rsidRPr="00416D61">
        <w:t xml:space="preserve"> </w:t>
      </w:r>
      <w:r>
        <w:t>картографічних матеріалів</w:t>
      </w:r>
      <w:r w:rsidR="00060F63">
        <w:t>: витяг з географічної карти (топографічної, інше); карта-схема; топографічн</w:t>
      </w:r>
      <w:r>
        <w:t>ий план; генеральний план; інше;</w:t>
      </w:r>
    </w:p>
    <w:p w14:paraId="7F1B52AB" w14:textId="77777777" w:rsidR="006A7E7C" w:rsidRDefault="006A7E7C" w:rsidP="008143D8">
      <w:pPr>
        <w:pStyle w:val="a3"/>
        <w:numPr>
          <w:ilvl w:val="0"/>
          <w:numId w:val="61"/>
        </w:numPr>
      </w:pPr>
      <w:r>
        <w:t>Одна карта може поєднувати багато різних об’єктів і територій, але у таких комбінаціях, щоб карту можна було вільно прочитати.</w:t>
      </w:r>
    </w:p>
    <w:p w14:paraId="6BE91854" w14:textId="00CA180F" w:rsidR="006A7E7C" w:rsidRDefault="00416D61" w:rsidP="008143D8">
      <w:pPr>
        <w:pStyle w:val="a3"/>
        <w:numPr>
          <w:ilvl w:val="0"/>
          <w:numId w:val="61"/>
        </w:numPr>
      </w:pPr>
      <w:r>
        <w:t xml:space="preserve">Містити </w:t>
      </w:r>
      <w:r w:rsidR="006A7E7C">
        <w:t>масштаб і масштабну лінійку.</w:t>
      </w:r>
    </w:p>
    <w:p w14:paraId="3AD86BBE" w14:textId="37795DF0" w:rsidR="00060F63" w:rsidRDefault="00060F63" w:rsidP="008143D8">
      <w:pPr>
        <w:pStyle w:val="a3"/>
        <w:numPr>
          <w:ilvl w:val="0"/>
          <w:numId w:val="61"/>
        </w:numPr>
      </w:pPr>
      <w:r>
        <w:t xml:space="preserve">карти і карти-схеми </w:t>
      </w:r>
      <w:r w:rsidR="00416D61">
        <w:t xml:space="preserve">мають супроводжуватися </w:t>
      </w:r>
      <w:r>
        <w:t>легендою</w:t>
      </w:r>
      <w:r w:rsidR="004269B8">
        <w:t xml:space="preserve"> до карти</w:t>
      </w:r>
      <w:r>
        <w:t>, а топографічний або генеральний план – експлікацією будівель і споруд</w:t>
      </w:r>
      <w:r w:rsidR="00416D61">
        <w:t xml:space="preserve">; усі </w:t>
      </w:r>
      <w:r w:rsidR="004269B8">
        <w:t xml:space="preserve">умовні позначення, прийняті на карті, </w:t>
      </w:r>
      <w:r w:rsidR="00416D61">
        <w:t xml:space="preserve">розшифровуються </w:t>
      </w:r>
      <w:r w:rsidR="004269B8">
        <w:t xml:space="preserve">у </w:t>
      </w:r>
      <w:r w:rsidR="00C25DEC">
        <w:t xml:space="preserve">розгорнутій </w:t>
      </w:r>
      <w:r w:rsidR="004269B8">
        <w:t>легенді до карти</w:t>
      </w:r>
      <w:r w:rsidR="00416D61">
        <w:t>;</w:t>
      </w:r>
    </w:p>
    <w:p w14:paraId="27817340" w14:textId="3660631F" w:rsidR="00332283" w:rsidRDefault="00416D61" w:rsidP="008143D8">
      <w:pPr>
        <w:pStyle w:val="a3"/>
        <w:numPr>
          <w:ilvl w:val="0"/>
          <w:numId w:val="61"/>
        </w:numPr>
      </w:pPr>
      <w:proofErr w:type="spellStart"/>
      <w:r>
        <w:lastRenderedPageBreak/>
        <w:t>т</w:t>
      </w:r>
      <w:r w:rsidR="00332283">
        <w:t>тематичні</w:t>
      </w:r>
      <w:proofErr w:type="spellEnd"/>
      <w:r w:rsidR="00332283">
        <w:t xml:space="preserve"> карти що</w:t>
      </w:r>
      <w:r w:rsidR="00C25DEC">
        <w:t>до</w:t>
      </w:r>
      <w:r w:rsidR="00332283">
        <w:t xml:space="preserve"> впливу на якість атмосферного повітря і пов’язаного з викидами ймовірного забруднення </w:t>
      </w:r>
      <w:proofErr w:type="spellStart"/>
      <w:r w:rsidR="00332283">
        <w:t>грунтів</w:t>
      </w:r>
      <w:proofErr w:type="spellEnd"/>
      <w:r>
        <w:t xml:space="preserve"> мають містити розу вітрів</w:t>
      </w:r>
      <w:r w:rsidR="00332283">
        <w:t>.</w:t>
      </w:r>
    </w:p>
    <w:p w14:paraId="2A3F7C9D" w14:textId="77777777" w:rsidR="004269B8" w:rsidRDefault="004269B8" w:rsidP="005D607A"/>
    <w:p w14:paraId="4758CE83" w14:textId="3E97F150" w:rsidR="00317F42" w:rsidRDefault="00317F42" w:rsidP="00317F42">
      <w:r>
        <w:t xml:space="preserve">У додатки до </w:t>
      </w:r>
      <w:r w:rsidR="00416D61">
        <w:t>Звіту</w:t>
      </w:r>
      <w:r>
        <w:t xml:space="preserve"> включають, за потреби, будь-які інші картографічні матеріали (рекомендований перелік у додатку </w:t>
      </w:r>
      <w:r w:rsidRPr="00317F42">
        <w:rPr>
          <w:highlight w:val="yellow"/>
        </w:rPr>
        <w:t>___</w:t>
      </w:r>
      <w:r>
        <w:t xml:space="preserve">), в тому числі виготовлені на основі </w:t>
      </w:r>
      <w:proofErr w:type="spellStart"/>
      <w:r>
        <w:t>вишукувань</w:t>
      </w:r>
      <w:proofErr w:type="spellEnd"/>
      <w:r>
        <w:t xml:space="preserve"> і досліджень, проведених залученими експертами.</w:t>
      </w:r>
    </w:p>
    <w:p w14:paraId="2013CBC5" w14:textId="54B83CDC" w:rsidR="005D607A" w:rsidRDefault="004269B8" w:rsidP="004269B8">
      <w:r>
        <w:t xml:space="preserve">За бажанням суб’єкта господарювання, у </w:t>
      </w:r>
      <w:r w:rsidR="00416D61">
        <w:t>Звіті</w:t>
      </w:r>
      <w:r>
        <w:t xml:space="preserve"> надають посилання на відкриті дані з картографічними матеріалами або </w:t>
      </w:r>
      <w:proofErr w:type="spellStart"/>
      <w:r>
        <w:t>геопросторовими</w:t>
      </w:r>
      <w:proofErr w:type="spellEnd"/>
      <w:r>
        <w:t xml:space="preserve"> даними про територію планованої діяльності або її зону впливу, про важливі об’єкти і території, що зазнають ймовірного впливу, місця організації досліджень поточного стану довкілля і відбору проб, місця (точки) здійснення моніторингу і контролю за впливом планованої діяльності на довкілля, пункти автоматизованого моніторингу за станом довкілля, результати просторового аналізу і прогнозування з використанням </w:t>
      </w:r>
      <w:r w:rsidR="005D607A">
        <w:t>геоінформаційних систем</w:t>
      </w:r>
      <w:r>
        <w:t xml:space="preserve"> тощо. Для визначення форматів </w:t>
      </w:r>
      <w:proofErr w:type="spellStart"/>
      <w:r>
        <w:t>геопросторових</w:t>
      </w:r>
      <w:proofErr w:type="spellEnd"/>
      <w:r>
        <w:t xml:space="preserve"> даних користуються переліком</w:t>
      </w:r>
      <w:r w:rsidR="005D607A">
        <w:t>, наведеного у ча</w:t>
      </w:r>
      <w:r w:rsidR="00317F42">
        <w:t xml:space="preserve">стині 9 </w:t>
      </w:r>
      <w:r w:rsidR="005D607A">
        <w:t>Положення</w:t>
      </w:r>
      <w:r w:rsidR="005D607A" w:rsidRPr="00ED1855">
        <w:t xml:space="preserve"> про набори даних, які підлягають оприлюдненню у формі відкритих даних</w:t>
      </w:r>
      <w:r w:rsidR="00317F42">
        <w:t xml:space="preserve">, затвердженого </w:t>
      </w:r>
      <w:r w:rsidR="005D607A" w:rsidRPr="00ED1855">
        <w:t>постановою Кабінету Міністрів Укра</w:t>
      </w:r>
      <w:r w:rsidR="00317F42">
        <w:t>їни від 21 жовтня 2015 р. №835</w:t>
      </w:r>
      <w:r w:rsidR="005D607A" w:rsidRPr="00ED1855">
        <w:t>.</w:t>
      </w:r>
    </w:p>
    <w:p w14:paraId="79F49E8A" w14:textId="38042651" w:rsidR="00F9065E" w:rsidRDefault="00F9065E" w:rsidP="004269B8">
      <w:r>
        <w:t xml:space="preserve">Набори </w:t>
      </w:r>
      <w:proofErr w:type="spellStart"/>
      <w:r>
        <w:t>геопросторових</w:t>
      </w:r>
      <w:proofErr w:type="spellEnd"/>
      <w:r>
        <w:t xml:space="preserve"> даних, рекомендовані для оприлюднення у форматі відкритих даних, наведені у додатку </w:t>
      </w:r>
      <w:r w:rsidRPr="00F9065E">
        <w:rPr>
          <w:highlight w:val="yellow"/>
        </w:rPr>
        <w:t>_____</w:t>
      </w:r>
      <w:r>
        <w:t>.</w:t>
      </w:r>
    </w:p>
    <w:p w14:paraId="26FB64BD" w14:textId="4037D015" w:rsidR="002654A2" w:rsidRDefault="00FF5911" w:rsidP="00581DDA">
      <w:pPr>
        <w:pStyle w:val="3"/>
      </w:pPr>
      <w:bookmarkStart w:id="19" w:name="_Toc44684537"/>
      <w:r>
        <w:t>Зона</w:t>
      </w:r>
      <w:r w:rsidR="002654A2">
        <w:t xml:space="preserve"> впливу</w:t>
      </w:r>
      <w:bookmarkEnd w:id="19"/>
    </w:p>
    <w:p w14:paraId="1554727E" w14:textId="03AC2B2C" w:rsidR="002654A2" w:rsidRDefault="00FF5911" w:rsidP="00923A82">
      <w:r>
        <w:t xml:space="preserve">Для видів планованої діяльності та об’єктів, що є предметом даних Методичних рекомендацій, </w:t>
      </w:r>
      <w:r w:rsidR="00046AE7">
        <w:t xml:space="preserve">застосовується </w:t>
      </w:r>
      <w:r>
        <w:t xml:space="preserve">зона впливу на атмосферне повітря викидів від стаціонарних джерел планованої діяльності, </w:t>
      </w:r>
      <w:r w:rsidR="00046AE7">
        <w:t xml:space="preserve">розрахована відповідно до методики ОНД-86. </w:t>
      </w:r>
      <w:r w:rsidR="00317F42">
        <w:t>При цьому, д</w:t>
      </w:r>
      <w:r w:rsidR="00046AE7">
        <w:t xml:space="preserve">ля цілей ОВД, зона впливу встановлюється радіусом не менше 2 км і не більше 20 </w:t>
      </w:r>
      <w:r w:rsidR="00317F42">
        <w:t>км від джерела/ джерел викидів.</w:t>
      </w:r>
    </w:p>
    <w:p w14:paraId="2611E493" w14:textId="3699AD6D" w:rsidR="00046AE7" w:rsidRDefault="00046AE7" w:rsidP="00923A82">
      <w:r>
        <w:t>Зону впливу застосовують для встановлення території досліджень поточного стану довкілля.</w:t>
      </w:r>
    </w:p>
    <w:p w14:paraId="08B23108" w14:textId="77777777" w:rsidR="00F00741" w:rsidRDefault="00F00741" w:rsidP="009D5E3A">
      <w:pPr>
        <w:pStyle w:val="2"/>
      </w:pPr>
      <w:bookmarkStart w:id="20" w:name="_Toc44684538"/>
      <w:r w:rsidRPr="00693070">
        <w:t>1.2. Цілі планованої діяльності</w:t>
      </w:r>
      <w:bookmarkEnd w:id="20"/>
    </w:p>
    <w:p w14:paraId="370FB2B5" w14:textId="1C83B9CB" w:rsidR="00F00741" w:rsidRDefault="00A14B6A" w:rsidP="008143D8">
      <w:pPr>
        <w:pStyle w:val="a3"/>
        <w:numPr>
          <w:ilvl w:val="0"/>
          <w:numId w:val="65"/>
        </w:numPr>
      </w:pPr>
      <w:r>
        <w:t>У</w:t>
      </w:r>
      <w:r w:rsidR="00F00741">
        <w:t>загальнюють основні показники діяльності</w:t>
      </w:r>
      <w:r w:rsidR="00D623C8">
        <w:t xml:space="preserve"> </w:t>
      </w:r>
      <w:r w:rsidR="00F00741">
        <w:t xml:space="preserve">за </w:t>
      </w:r>
      <w:r w:rsidR="00D623C8">
        <w:t>техніко-</w:t>
      </w:r>
      <w:r w:rsidR="00F00741">
        <w:t>економічною, екологічною та соціальною складовими</w:t>
      </w:r>
      <w:r>
        <w:t xml:space="preserve"> у вигляді таблиці __. І</w:t>
      </w:r>
      <w:r w:rsidR="005037B5">
        <w:t xml:space="preserve">нформація має узгоджуватися з даними та інформацією, наведеними у відповідних розділах </w:t>
      </w:r>
      <w:r w:rsidR="00416D61">
        <w:t>Звіту</w:t>
      </w:r>
      <w:r>
        <w:t>.</w:t>
      </w:r>
    </w:p>
    <w:p w14:paraId="72FEF28F" w14:textId="02CEC4EF" w:rsidR="00A14B6A" w:rsidRDefault="00A14B6A" w:rsidP="00A14B6A">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w:t>
      </w:r>
      <w:r w:rsidR="00265ACF">
        <w:rPr>
          <w:noProof/>
        </w:rPr>
        <w:fldChar w:fldCharType="end"/>
      </w:r>
      <w:r>
        <w:t>. Цілі планованої діяльності за техніко-економічною, екологічною та соціальною складовими</w:t>
      </w:r>
    </w:p>
    <w:tbl>
      <w:tblPr>
        <w:tblStyle w:val="a4"/>
        <w:tblW w:w="9781" w:type="dxa"/>
        <w:tblInd w:w="250" w:type="dxa"/>
        <w:tblLook w:val="04A0" w:firstRow="1" w:lastRow="0" w:firstColumn="1" w:lastColumn="0" w:noHBand="0" w:noVBand="1"/>
      </w:tblPr>
      <w:tblGrid>
        <w:gridCol w:w="4536"/>
        <w:gridCol w:w="1701"/>
        <w:gridCol w:w="1701"/>
        <w:gridCol w:w="1843"/>
      </w:tblGrid>
      <w:tr w:rsidR="00AF682A" w14:paraId="7FF4B6D5" w14:textId="77777777" w:rsidTr="00ED3127">
        <w:tc>
          <w:tcPr>
            <w:tcW w:w="4536" w:type="dxa"/>
          </w:tcPr>
          <w:p w14:paraId="1ACFBC59" w14:textId="302F2DF0" w:rsidR="00AF682A" w:rsidRDefault="00ED3127" w:rsidP="00ED3127">
            <w:pPr>
              <w:ind w:firstLine="0"/>
            </w:pPr>
            <w:r w:rsidRPr="00AD0206">
              <w:rPr>
                <w:color w:val="000000"/>
                <w:shd w:val="clear" w:color="auto" w:fill="FFFFFF"/>
              </w:rPr>
              <w:t xml:space="preserve">Конкретний зміст </w:t>
            </w:r>
            <w:r>
              <w:rPr>
                <w:color w:val="000000"/>
                <w:shd w:val="clear" w:color="auto" w:fill="FFFFFF"/>
              </w:rPr>
              <w:t>діяльності</w:t>
            </w:r>
            <w:r w:rsidR="00D623C8">
              <w:rPr>
                <w:color w:val="000000"/>
                <w:shd w:val="clear" w:color="auto" w:fill="FFFFFF"/>
              </w:rPr>
              <w:t xml:space="preserve"> та (якщо застосовується) обсяг робіт за кількісними чи якісними характеристиками</w:t>
            </w:r>
          </w:p>
        </w:tc>
        <w:tc>
          <w:tcPr>
            <w:tcW w:w="5245" w:type="dxa"/>
            <w:gridSpan w:val="3"/>
          </w:tcPr>
          <w:p w14:paraId="2E795669" w14:textId="0EE25C5C" w:rsidR="00AF682A" w:rsidRDefault="00ED3127" w:rsidP="00F00741">
            <w:pPr>
              <w:ind w:firstLine="0"/>
            </w:pPr>
            <w:r w:rsidRPr="00AD0206">
              <w:rPr>
                <w:color w:val="000000"/>
                <w:shd w:val="clear" w:color="auto" w:fill="FFFFFF"/>
              </w:rPr>
              <w:t>будівництво, реконструкція/ технічне переоснащення/ розширення/ демонтаж/ ліквідація/ виведення (зняття) з експлуатації/ рекультивація/ інше</w:t>
            </w:r>
            <w:r>
              <w:rPr>
                <w:color w:val="000000"/>
                <w:shd w:val="clear" w:color="auto" w:fill="FFFFFF"/>
              </w:rPr>
              <w:t xml:space="preserve"> (зазначають обладнання, майданчик, цех, споруду тощо)</w:t>
            </w:r>
          </w:p>
        </w:tc>
      </w:tr>
      <w:tr w:rsidR="00ED3127" w14:paraId="125C4C2E" w14:textId="77777777" w:rsidTr="00ED3127">
        <w:tc>
          <w:tcPr>
            <w:tcW w:w="4536" w:type="dxa"/>
          </w:tcPr>
          <w:p w14:paraId="0746AB7C" w14:textId="72F42462" w:rsidR="00ED3127" w:rsidRDefault="00ED3127" w:rsidP="00F76BCD">
            <w:pPr>
              <w:ind w:firstLine="0"/>
            </w:pPr>
            <w:r>
              <w:t>Період провадження планованої діяльності у роках, а також рік початку і можливого припинення діяльності</w:t>
            </w:r>
          </w:p>
        </w:tc>
        <w:tc>
          <w:tcPr>
            <w:tcW w:w="5245" w:type="dxa"/>
            <w:gridSpan w:val="3"/>
          </w:tcPr>
          <w:p w14:paraId="3D2D6A85" w14:textId="4751C3C7" w:rsidR="00ED3127" w:rsidRDefault="00ED3127" w:rsidP="00F00741">
            <w:pPr>
              <w:ind w:firstLine="0"/>
            </w:pPr>
            <w:r>
              <w:t>Тривалість у роках; з _____ р. по _____ р.</w:t>
            </w:r>
          </w:p>
        </w:tc>
      </w:tr>
      <w:tr w:rsidR="00ED3127" w14:paraId="6386BFEE" w14:textId="77777777" w:rsidTr="00ED3127">
        <w:tc>
          <w:tcPr>
            <w:tcW w:w="4536" w:type="dxa"/>
            <w:tcBorders>
              <w:bottom w:val="single" w:sz="4" w:space="0" w:color="auto"/>
            </w:tcBorders>
          </w:tcPr>
          <w:p w14:paraId="124EFB01" w14:textId="7B000C48" w:rsidR="00D623C8" w:rsidRDefault="00ED3127" w:rsidP="00D623C8">
            <w:pPr>
              <w:ind w:firstLine="0"/>
            </w:pPr>
            <w:r>
              <w:t>підготовч</w:t>
            </w:r>
            <w:r w:rsidR="00D623C8">
              <w:t>і</w:t>
            </w:r>
            <w:r>
              <w:t xml:space="preserve"> і будівельн</w:t>
            </w:r>
            <w:r w:rsidR="00D623C8">
              <w:t>і роботи:</w:t>
            </w:r>
          </w:p>
          <w:p w14:paraId="0B723FA8" w14:textId="4AFC5281" w:rsidR="00ED3127" w:rsidRDefault="00D623C8" w:rsidP="00D623C8">
            <w:pPr>
              <w:ind w:firstLine="0"/>
            </w:pPr>
            <w:r>
              <w:t>тривалість (початок – кінець)</w:t>
            </w:r>
          </w:p>
          <w:p w14:paraId="04A7FFA2" w14:textId="3900C921" w:rsidR="00D623C8" w:rsidRDefault="00D623C8" w:rsidP="00D623C8">
            <w:pPr>
              <w:ind w:firstLine="0"/>
            </w:pPr>
            <w:r>
              <w:t>обсяг (за площею або інше)</w:t>
            </w:r>
          </w:p>
        </w:tc>
        <w:tc>
          <w:tcPr>
            <w:tcW w:w="5245" w:type="dxa"/>
            <w:gridSpan w:val="3"/>
          </w:tcPr>
          <w:p w14:paraId="6E30BA32" w14:textId="77777777" w:rsidR="00D623C8" w:rsidRDefault="00D623C8" w:rsidP="00F00741">
            <w:pPr>
              <w:ind w:firstLine="0"/>
            </w:pPr>
          </w:p>
          <w:p w14:paraId="3C0694C9" w14:textId="4CF60657" w:rsidR="00ED3127" w:rsidRDefault="00ED3127" w:rsidP="00F00741">
            <w:pPr>
              <w:ind w:firstLine="0"/>
            </w:pPr>
          </w:p>
        </w:tc>
      </w:tr>
      <w:tr w:rsidR="00ED3127" w14:paraId="3EFF19CA" w14:textId="77777777" w:rsidTr="00ED3127">
        <w:tc>
          <w:tcPr>
            <w:tcW w:w="4536" w:type="dxa"/>
            <w:tcBorders>
              <w:bottom w:val="single" w:sz="4" w:space="0" w:color="auto"/>
            </w:tcBorders>
          </w:tcPr>
          <w:p w14:paraId="23C8B269" w14:textId="2B50DC7B" w:rsidR="00ED3127" w:rsidRDefault="00ED3127" w:rsidP="00ED3127">
            <w:pPr>
              <w:ind w:firstLine="0"/>
            </w:pPr>
            <w:r>
              <w:t xml:space="preserve">Перелік виробничих майданчиків/ </w:t>
            </w:r>
            <w:proofErr w:type="spellStart"/>
            <w:r>
              <w:t>цехів</w:t>
            </w:r>
            <w:proofErr w:type="spellEnd"/>
            <w:r>
              <w:t xml:space="preserve">/ </w:t>
            </w:r>
            <w:r>
              <w:lastRenderedPageBreak/>
              <w:t xml:space="preserve">обладнання, що будуть прямо зачеплені планованою діяльністю (у разі </w:t>
            </w:r>
            <w:r>
              <w:rPr>
                <w:color w:val="000000"/>
                <w:shd w:val="clear" w:color="auto" w:fill="FFFFFF"/>
              </w:rPr>
              <w:t>реконструкції/ технічного переоснащення/ розширення/ демонтажу)</w:t>
            </w:r>
          </w:p>
        </w:tc>
        <w:tc>
          <w:tcPr>
            <w:tcW w:w="5245" w:type="dxa"/>
            <w:gridSpan w:val="3"/>
          </w:tcPr>
          <w:p w14:paraId="657119FE" w14:textId="77777777" w:rsidR="00ED3127" w:rsidRDefault="00ED3127" w:rsidP="00F00741">
            <w:pPr>
              <w:ind w:firstLine="0"/>
            </w:pPr>
          </w:p>
        </w:tc>
      </w:tr>
      <w:tr w:rsidR="00A25017" w14:paraId="0C84613F" w14:textId="77777777" w:rsidTr="00A14B6A">
        <w:tc>
          <w:tcPr>
            <w:tcW w:w="4536" w:type="dxa"/>
            <w:tcBorders>
              <w:top w:val="single" w:sz="4" w:space="0" w:color="auto"/>
              <w:left w:val="single" w:sz="4" w:space="0" w:color="auto"/>
              <w:bottom w:val="nil"/>
              <w:right w:val="single" w:sz="4" w:space="0" w:color="auto"/>
            </w:tcBorders>
          </w:tcPr>
          <w:p w14:paraId="210A51E9" w14:textId="44A92C17" w:rsidR="00A25017" w:rsidRDefault="00A25017" w:rsidP="009105E4">
            <w:pPr>
              <w:ind w:firstLine="0"/>
            </w:pPr>
            <w:r>
              <w:t>Очікувані техніко-економічні результати (за потужністю, ККД, скороченням витрат або втрат</w:t>
            </w:r>
            <w:r w:rsidR="001A3464" w:rsidRPr="001A3464">
              <w:rPr>
                <w:lang w:val="ru-RU"/>
              </w:rPr>
              <w:t xml:space="preserve"> </w:t>
            </w:r>
            <w:r w:rsidR="001A3464">
              <w:t>тощо</w:t>
            </w:r>
            <w:r>
              <w:t>)</w:t>
            </w:r>
          </w:p>
        </w:tc>
        <w:tc>
          <w:tcPr>
            <w:tcW w:w="1701" w:type="dxa"/>
            <w:tcBorders>
              <w:top w:val="single" w:sz="4" w:space="0" w:color="auto"/>
              <w:left w:val="single" w:sz="4" w:space="0" w:color="auto"/>
              <w:bottom w:val="nil"/>
              <w:right w:val="single" w:sz="4" w:space="0" w:color="auto"/>
            </w:tcBorders>
          </w:tcPr>
          <w:p w14:paraId="47F791B2" w14:textId="4B62E0A4" w:rsidR="00A25017" w:rsidRDefault="00A25017" w:rsidP="00F00741">
            <w:pPr>
              <w:ind w:firstLine="0"/>
            </w:pPr>
            <w:r>
              <w:t>За проектом будівництва:</w:t>
            </w:r>
          </w:p>
        </w:tc>
        <w:tc>
          <w:tcPr>
            <w:tcW w:w="1701" w:type="dxa"/>
            <w:tcBorders>
              <w:top w:val="single" w:sz="4" w:space="0" w:color="auto"/>
              <w:left w:val="single" w:sz="4" w:space="0" w:color="auto"/>
              <w:bottom w:val="nil"/>
              <w:right w:val="single" w:sz="4" w:space="0" w:color="auto"/>
            </w:tcBorders>
          </w:tcPr>
          <w:p w14:paraId="290D3FA8" w14:textId="77777777" w:rsidR="00A25017" w:rsidRDefault="00A25017" w:rsidP="00F00741">
            <w:pPr>
              <w:ind w:firstLine="0"/>
            </w:pPr>
            <w:r>
              <w:t>На поточний стан:</w:t>
            </w:r>
          </w:p>
          <w:p w14:paraId="7F9D3659" w14:textId="25A6D69F" w:rsidR="001A3464" w:rsidRDefault="001A3464" w:rsidP="00F00741">
            <w:pPr>
              <w:ind w:firstLine="0"/>
            </w:pPr>
          </w:p>
        </w:tc>
        <w:tc>
          <w:tcPr>
            <w:tcW w:w="1843" w:type="dxa"/>
            <w:tcBorders>
              <w:top w:val="single" w:sz="4" w:space="0" w:color="auto"/>
              <w:left w:val="single" w:sz="4" w:space="0" w:color="auto"/>
              <w:bottom w:val="nil"/>
              <w:right w:val="single" w:sz="4" w:space="0" w:color="auto"/>
            </w:tcBorders>
          </w:tcPr>
          <w:p w14:paraId="7C4FC693" w14:textId="77777777" w:rsidR="00A25017" w:rsidRDefault="00A25017" w:rsidP="00F00741">
            <w:pPr>
              <w:ind w:firstLine="0"/>
            </w:pPr>
            <w:r>
              <w:t>На планований стан:</w:t>
            </w:r>
          </w:p>
          <w:p w14:paraId="23F5171C" w14:textId="7F670250" w:rsidR="001A3464" w:rsidRDefault="001A3464" w:rsidP="00F00741">
            <w:pPr>
              <w:ind w:firstLine="0"/>
            </w:pPr>
          </w:p>
        </w:tc>
      </w:tr>
      <w:tr w:rsidR="00A25017" w14:paraId="2DD53BFD" w14:textId="77777777" w:rsidTr="00A14B6A">
        <w:tc>
          <w:tcPr>
            <w:tcW w:w="4536" w:type="dxa"/>
            <w:tcBorders>
              <w:top w:val="single" w:sz="4" w:space="0" w:color="auto"/>
              <w:bottom w:val="single" w:sz="4" w:space="0" w:color="auto"/>
            </w:tcBorders>
          </w:tcPr>
          <w:p w14:paraId="2310EC18" w14:textId="51816DDC" w:rsidR="00A25017" w:rsidRDefault="00F76BCD" w:rsidP="00FB00C9">
            <w:pPr>
              <w:ind w:firstLine="0"/>
            </w:pPr>
            <w:r>
              <w:t>О</w:t>
            </w:r>
            <w:r w:rsidR="00A25017">
              <w:t xml:space="preserve">бсяги земельних ресурсів </w:t>
            </w:r>
            <w:r w:rsidR="001A3464">
              <w:t xml:space="preserve">для цілей планованої діяльності </w:t>
            </w:r>
            <w:r w:rsidR="00A25017">
              <w:t>(відомості узагальнюють за розділом 1.4.3)</w:t>
            </w:r>
          </w:p>
        </w:tc>
        <w:tc>
          <w:tcPr>
            <w:tcW w:w="1701" w:type="dxa"/>
            <w:tcBorders>
              <w:top w:val="single" w:sz="4" w:space="0" w:color="auto"/>
              <w:bottom w:val="single" w:sz="4" w:space="0" w:color="auto"/>
            </w:tcBorders>
          </w:tcPr>
          <w:p w14:paraId="5B3E16BB" w14:textId="77777777" w:rsidR="00A25017" w:rsidRDefault="00A25017" w:rsidP="00F00741">
            <w:pPr>
              <w:ind w:firstLine="0"/>
            </w:pPr>
          </w:p>
        </w:tc>
        <w:tc>
          <w:tcPr>
            <w:tcW w:w="1701" w:type="dxa"/>
            <w:tcBorders>
              <w:top w:val="single" w:sz="4" w:space="0" w:color="auto"/>
              <w:bottom w:val="single" w:sz="4" w:space="0" w:color="auto"/>
            </w:tcBorders>
          </w:tcPr>
          <w:p w14:paraId="77FADEBE" w14:textId="77777777" w:rsidR="00A25017" w:rsidRDefault="00A25017" w:rsidP="00F00741">
            <w:pPr>
              <w:ind w:firstLine="0"/>
            </w:pPr>
          </w:p>
        </w:tc>
        <w:tc>
          <w:tcPr>
            <w:tcW w:w="1843" w:type="dxa"/>
            <w:tcBorders>
              <w:top w:val="single" w:sz="4" w:space="0" w:color="auto"/>
              <w:bottom w:val="single" w:sz="4" w:space="0" w:color="auto"/>
            </w:tcBorders>
          </w:tcPr>
          <w:p w14:paraId="6E4024EB" w14:textId="77777777" w:rsidR="00A25017" w:rsidRDefault="00A25017" w:rsidP="00F00741">
            <w:pPr>
              <w:ind w:firstLine="0"/>
            </w:pPr>
          </w:p>
        </w:tc>
      </w:tr>
      <w:tr w:rsidR="00A25017" w14:paraId="0D6BCD73" w14:textId="77777777" w:rsidTr="00A14B6A">
        <w:tc>
          <w:tcPr>
            <w:tcW w:w="4536" w:type="dxa"/>
            <w:tcBorders>
              <w:top w:val="single" w:sz="4" w:space="0" w:color="auto"/>
              <w:bottom w:val="single" w:sz="4" w:space="0" w:color="auto"/>
            </w:tcBorders>
          </w:tcPr>
          <w:p w14:paraId="2B2D1A74" w14:textId="6F564432" w:rsidR="00A25017" w:rsidRDefault="00A25017" w:rsidP="009105E4">
            <w:pPr>
              <w:ind w:firstLine="0"/>
            </w:pPr>
            <w:r>
              <w:t>обсяг водокористування за рік (відомості узагальнюють за розділом 1.4.4)</w:t>
            </w:r>
          </w:p>
        </w:tc>
        <w:tc>
          <w:tcPr>
            <w:tcW w:w="1701" w:type="dxa"/>
            <w:tcBorders>
              <w:top w:val="single" w:sz="4" w:space="0" w:color="auto"/>
              <w:bottom w:val="single" w:sz="4" w:space="0" w:color="auto"/>
            </w:tcBorders>
          </w:tcPr>
          <w:p w14:paraId="7C5C9DCB" w14:textId="77777777" w:rsidR="00A25017" w:rsidRDefault="00A25017" w:rsidP="00F00741">
            <w:pPr>
              <w:ind w:firstLine="0"/>
            </w:pPr>
          </w:p>
        </w:tc>
        <w:tc>
          <w:tcPr>
            <w:tcW w:w="1701" w:type="dxa"/>
            <w:tcBorders>
              <w:top w:val="single" w:sz="4" w:space="0" w:color="auto"/>
              <w:bottom w:val="single" w:sz="4" w:space="0" w:color="auto"/>
            </w:tcBorders>
          </w:tcPr>
          <w:p w14:paraId="081E63CB" w14:textId="77777777" w:rsidR="00A25017" w:rsidRDefault="00A25017" w:rsidP="00F00741">
            <w:pPr>
              <w:ind w:firstLine="0"/>
            </w:pPr>
          </w:p>
        </w:tc>
        <w:tc>
          <w:tcPr>
            <w:tcW w:w="1843" w:type="dxa"/>
            <w:tcBorders>
              <w:top w:val="single" w:sz="4" w:space="0" w:color="auto"/>
              <w:bottom w:val="single" w:sz="4" w:space="0" w:color="auto"/>
            </w:tcBorders>
          </w:tcPr>
          <w:p w14:paraId="10E71DB8" w14:textId="77777777" w:rsidR="00A25017" w:rsidRDefault="00A25017" w:rsidP="00F00741">
            <w:pPr>
              <w:ind w:firstLine="0"/>
            </w:pPr>
          </w:p>
        </w:tc>
      </w:tr>
      <w:tr w:rsidR="00A25017" w14:paraId="676C8EA7" w14:textId="77777777" w:rsidTr="00A14B6A">
        <w:tc>
          <w:tcPr>
            <w:tcW w:w="4536" w:type="dxa"/>
            <w:tcBorders>
              <w:top w:val="single" w:sz="4" w:space="0" w:color="auto"/>
              <w:bottom w:val="single" w:sz="4" w:space="0" w:color="auto"/>
            </w:tcBorders>
          </w:tcPr>
          <w:p w14:paraId="763F5987" w14:textId="775A79FD" w:rsidR="00A25017" w:rsidRDefault="00A25017" w:rsidP="00D71158">
            <w:pPr>
              <w:ind w:firstLine="0"/>
            </w:pPr>
            <w:r>
              <w:t>Очікувані результати/ наслідки за екологічною складовою:</w:t>
            </w:r>
          </w:p>
          <w:p w14:paraId="414240A8" w14:textId="77777777" w:rsidR="00A25017" w:rsidRDefault="00A25017" w:rsidP="00D71158">
            <w:pPr>
              <w:ind w:firstLine="0"/>
            </w:pPr>
            <w:r>
              <w:t>питомі обсяги на одиницю виробленої енергії:</w:t>
            </w:r>
          </w:p>
          <w:p w14:paraId="57F5A793" w14:textId="0E90A979" w:rsidR="00A25017" w:rsidRDefault="00A25017" w:rsidP="00D71158">
            <w:pPr>
              <w:ind w:firstLine="0"/>
            </w:pPr>
            <w:r>
              <w:t xml:space="preserve">- викидів пріоритетних забруднюючих речовин, визначених </w:t>
            </w:r>
            <w:r w:rsidRPr="00867DF0">
              <w:t>Національн</w:t>
            </w:r>
            <w:r>
              <w:t xml:space="preserve">им планом </w:t>
            </w:r>
            <w:r w:rsidRPr="00867DF0">
              <w:t xml:space="preserve">скорочення викидів від великих </w:t>
            </w:r>
            <w:proofErr w:type="spellStart"/>
            <w:r w:rsidRPr="00867DF0">
              <w:t>спалювальних</w:t>
            </w:r>
            <w:proofErr w:type="spellEnd"/>
            <w:r w:rsidRPr="00867DF0">
              <w:t xml:space="preserve"> установок</w:t>
            </w:r>
            <w:r>
              <w:t xml:space="preserve">, </w:t>
            </w:r>
            <w:r w:rsidRPr="00867DF0">
              <w:t>затверджен</w:t>
            </w:r>
            <w:r>
              <w:t xml:space="preserve">им </w:t>
            </w:r>
            <w:r w:rsidRPr="00867DF0">
              <w:t>розпорядженням Кабінету Міністрів України від 8 листопада 2017 р. №796-р</w:t>
            </w:r>
            <w:r>
              <w:t xml:space="preserve">; </w:t>
            </w:r>
          </w:p>
          <w:p w14:paraId="6F086F8D" w14:textId="5FC39026" w:rsidR="00A25017" w:rsidRDefault="00A25017" w:rsidP="00D71158">
            <w:pPr>
              <w:ind w:firstLine="0"/>
            </w:pPr>
            <w:r>
              <w:t>- викидів парникових газів;</w:t>
            </w:r>
          </w:p>
          <w:p w14:paraId="61E15267" w14:textId="0F0C180C" w:rsidR="00A25017" w:rsidRDefault="00A25017" w:rsidP="00D71158">
            <w:pPr>
              <w:ind w:firstLine="0"/>
            </w:pPr>
            <w:r>
              <w:t>- водоспоживання;</w:t>
            </w:r>
          </w:p>
          <w:p w14:paraId="78AF476A" w14:textId="77777777" w:rsidR="00A25017" w:rsidRDefault="00A25017" w:rsidP="00D71158">
            <w:pPr>
              <w:ind w:firstLine="0"/>
            </w:pPr>
            <w:r>
              <w:t xml:space="preserve">- утворення </w:t>
            </w:r>
            <w:proofErr w:type="spellStart"/>
            <w:r>
              <w:t>золошлакових</w:t>
            </w:r>
            <w:proofErr w:type="spellEnd"/>
            <w:r>
              <w:t xml:space="preserve"> відходів. </w:t>
            </w:r>
          </w:p>
          <w:p w14:paraId="68DB221A" w14:textId="6DCD7A75" w:rsidR="00A25017" w:rsidRDefault="00A25017" w:rsidP="00877BB3">
            <w:pPr>
              <w:ind w:firstLine="0"/>
            </w:pPr>
            <w:r>
              <w:t xml:space="preserve">(у разі реконструкції/ переоснащення/ розширення, зазначають приріст зазначених показників </w:t>
            </w:r>
            <w:r w:rsidR="005C4976">
              <w:t xml:space="preserve">у відсотках </w:t>
            </w:r>
            <w:r>
              <w:t>по відношенню до приросту ККД виробництва енергії)</w:t>
            </w:r>
          </w:p>
        </w:tc>
        <w:tc>
          <w:tcPr>
            <w:tcW w:w="1701" w:type="dxa"/>
            <w:tcBorders>
              <w:top w:val="single" w:sz="4" w:space="0" w:color="auto"/>
              <w:bottom w:val="single" w:sz="4" w:space="0" w:color="auto"/>
            </w:tcBorders>
          </w:tcPr>
          <w:p w14:paraId="64D34F39" w14:textId="77777777" w:rsidR="00A25017" w:rsidRDefault="00A25017" w:rsidP="00F00741">
            <w:pPr>
              <w:ind w:firstLine="0"/>
            </w:pPr>
          </w:p>
        </w:tc>
        <w:tc>
          <w:tcPr>
            <w:tcW w:w="1701" w:type="dxa"/>
            <w:tcBorders>
              <w:top w:val="single" w:sz="4" w:space="0" w:color="auto"/>
              <w:bottom w:val="single" w:sz="4" w:space="0" w:color="auto"/>
            </w:tcBorders>
          </w:tcPr>
          <w:p w14:paraId="19932808" w14:textId="77777777" w:rsidR="00A25017" w:rsidRDefault="00A25017" w:rsidP="00F00741">
            <w:pPr>
              <w:ind w:firstLine="0"/>
            </w:pPr>
          </w:p>
        </w:tc>
        <w:tc>
          <w:tcPr>
            <w:tcW w:w="1843" w:type="dxa"/>
            <w:tcBorders>
              <w:top w:val="single" w:sz="4" w:space="0" w:color="auto"/>
              <w:bottom w:val="single" w:sz="4" w:space="0" w:color="auto"/>
            </w:tcBorders>
          </w:tcPr>
          <w:p w14:paraId="39B81E3B" w14:textId="6D22A2FA" w:rsidR="00A25017" w:rsidRDefault="00A25017" w:rsidP="00F00741">
            <w:pPr>
              <w:ind w:firstLine="0"/>
            </w:pPr>
          </w:p>
        </w:tc>
      </w:tr>
      <w:tr w:rsidR="00A25017" w14:paraId="5CC640EC" w14:textId="77777777" w:rsidTr="00A14B6A">
        <w:tc>
          <w:tcPr>
            <w:tcW w:w="4536" w:type="dxa"/>
            <w:tcBorders>
              <w:top w:val="single" w:sz="4" w:space="0" w:color="auto"/>
            </w:tcBorders>
          </w:tcPr>
          <w:p w14:paraId="356267C8" w14:textId="69BF1F17" w:rsidR="00A25017" w:rsidRDefault="00A25017" w:rsidP="00D71158">
            <w:pPr>
              <w:ind w:firstLine="0"/>
            </w:pPr>
            <w:r>
              <w:t>Очікувані результати/ наслідки за соціальною складовою</w:t>
            </w:r>
          </w:p>
        </w:tc>
        <w:tc>
          <w:tcPr>
            <w:tcW w:w="1701" w:type="dxa"/>
            <w:tcBorders>
              <w:top w:val="single" w:sz="4" w:space="0" w:color="auto"/>
            </w:tcBorders>
          </w:tcPr>
          <w:p w14:paraId="1B342393" w14:textId="77777777" w:rsidR="00A25017" w:rsidRDefault="00A25017" w:rsidP="00F00741">
            <w:pPr>
              <w:ind w:firstLine="0"/>
            </w:pPr>
          </w:p>
        </w:tc>
        <w:tc>
          <w:tcPr>
            <w:tcW w:w="1701" w:type="dxa"/>
            <w:tcBorders>
              <w:top w:val="single" w:sz="4" w:space="0" w:color="auto"/>
            </w:tcBorders>
          </w:tcPr>
          <w:p w14:paraId="3A456F8E" w14:textId="77777777" w:rsidR="00A25017" w:rsidRDefault="00A25017" w:rsidP="00F00741">
            <w:pPr>
              <w:ind w:firstLine="0"/>
            </w:pPr>
          </w:p>
        </w:tc>
        <w:tc>
          <w:tcPr>
            <w:tcW w:w="1843" w:type="dxa"/>
            <w:tcBorders>
              <w:top w:val="single" w:sz="4" w:space="0" w:color="auto"/>
            </w:tcBorders>
          </w:tcPr>
          <w:p w14:paraId="14D57A6C" w14:textId="77777777" w:rsidR="00A25017" w:rsidRDefault="00A25017" w:rsidP="00F00741">
            <w:pPr>
              <w:ind w:firstLine="0"/>
            </w:pPr>
          </w:p>
        </w:tc>
      </w:tr>
      <w:tr w:rsidR="00A25017" w14:paraId="2309CCFF" w14:textId="77777777" w:rsidTr="001A3464">
        <w:tc>
          <w:tcPr>
            <w:tcW w:w="4536" w:type="dxa"/>
            <w:tcBorders>
              <w:top w:val="single" w:sz="4" w:space="0" w:color="auto"/>
              <w:bottom w:val="single" w:sz="4" w:space="0" w:color="auto"/>
            </w:tcBorders>
          </w:tcPr>
          <w:p w14:paraId="4119883D" w14:textId="77777777" w:rsidR="00A25017" w:rsidRDefault="00A25017" w:rsidP="001A3464">
            <w:pPr>
              <w:ind w:firstLine="0"/>
            </w:pPr>
            <w:r>
              <w:t>Основні рішення з енергоефективності, прийняті у планованій діяльності</w:t>
            </w:r>
          </w:p>
        </w:tc>
        <w:tc>
          <w:tcPr>
            <w:tcW w:w="5245" w:type="dxa"/>
            <w:gridSpan w:val="3"/>
            <w:tcBorders>
              <w:top w:val="single" w:sz="4" w:space="0" w:color="auto"/>
              <w:bottom w:val="single" w:sz="4" w:space="0" w:color="auto"/>
            </w:tcBorders>
          </w:tcPr>
          <w:p w14:paraId="0B8C5E49" w14:textId="77777777" w:rsidR="00A25017" w:rsidRDefault="00A25017" w:rsidP="001A3464">
            <w:pPr>
              <w:ind w:firstLine="0"/>
            </w:pPr>
          </w:p>
        </w:tc>
      </w:tr>
      <w:tr w:rsidR="00A25017" w14:paraId="580FAE56" w14:textId="77777777" w:rsidTr="001A3464">
        <w:tc>
          <w:tcPr>
            <w:tcW w:w="4536" w:type="dxa"/>
            <w:tcBorders>
              <w:top w:val="single" w:sz="4" w:space="0" w:color="auto"/>
              <w:bottom w:val="single" w:sz="4" w:space="0" w:color="auto"/>
            </w:tcBorders>
          </w:tcPr>
          <w:p w14:paraId="2046EDB2" w14:textId="04A1722E" w:rsidR="00A25017" w:rsidRDefault="00A25017" w:rsidP="00A25017">
            <w:pPr>
              <w:ind w:firstLine="0"/>
            </w:pPr>
            <w:r>
              <w:t>Основні рішення зі скорочення викидів в атмосферне повітря, прийняті у планованій діяльності</w:t>
            </w:r>
          </w:p>
        </w:tc>
        <w:tc>
          <w:tcPr>
            <w:tcW w:w="5245" w:type="dxa"/>
            <w:gridSpan w:val="3"/>
            <w:tcBorders>
              <w:top w:val="single" w:sz="4" w:space="0" w:color="auto"/>
              <w:bottom w:val="single" w:sz="4" w:space="0" w:color="auto"/>
            </w:tcBorders>
          </w:tcPr>
          <w:p w14:paraId="5C1977A4" w14:textId="77777777" w:rsidR="00A25017" w:rsidRDefault="00A25017" w:rsidP="001A3464">
            <w:pPr>
              <w:ind w:firstLine="0"/>
            </w:pPr>
          </w:p>
        </w:tc>
      </w:tr>
      <w:tr w:rsidR="00A25017" w14:paraId="3D8412E2" w14:textId="77777777" w:rsidTr="001A3464">
        <w:tc>
          <w:tcPr>
            <w:tcW w:w="4536" w:type="dxa"/>
            <w:tcBorders>
              <w:top w:val="single" w:sz="4" w:space="0" w:color="auto"/>
              <w:bottom w:val="single" w:sz="4" w:space="0" w:color="auto"/>
            </w:tcBorders>
          </w:tcPr>
          <w:p w14:paraId="68B47360" w14:textId="3A94D1C8" w:rsidR="00A25017" w:rsidRDefault="00A25017" w:rsidP="00A25017">
            <w:pPr>
              <w:ind w:firstLine="0"/>
            </w:pPr>
            <w:r>
              <w:t>Основні рішення з досягнення нормативного очищення зворотних вод, прийняті у планованій діяльності</w:t>
            </w:r>
          </w:p>
        </w:tc>
        <w:tc>
          <w:tcPr>
            <w:tcW w:w="5245" w:type="dxa"/>
            <w:gridSpan w:val="3"/>
            <w:tcBorders>
              <w:top w:val="single" w:sz="4" w:space="0" w:color="auto"/>
              <w:bottom w:val="single" w:sz="4" w:space="0" w:color="auto"/>
            </w:tcBorders>
          </w:tcPr>
          <w:p w14:paraId="6DBB1791" w14:textId="77777777" w:rsidR="00A25017" w:rsidRDefault="00A25017" w:rsidP="001A3464">
            <w:pPr>
              <w:ind w:firstLine="0"/>
            </w:pPr>
          </w:p>
        </w:tc>
      </w:tr>
      <w:tr w:rsidR="00A25017" w14:paraId="7BF25E65" w14:textId="77777777" w:rsidTr="001A3464">
        <w:tc>
          <w:tcPr>
            <w:tcW w:w="4536" w:type="dxa"/>
            <w:tcBorders>
              <w:top w:val="single" w:sz="4" w:space="0" w:color="auto"/>
              <w:bottom w:val="single" w:sz="4" w:space="0" w:color="auto"/>
            </w:tcBorders>
          </w:tcPr>
          <w:p w14:paraId="6205AFDB" w14:textId="510552C0" w:rsidR="00A25017" w:rsidRDefault="00A25017" w:rsidP="00A25017">
            <w:pPr>
              <w:ind w:firstLine="0"/>
            </w:pPr>
            <w:r>
              <w:t xml:space="preserve">Основні рішення з управління відходами (скорочення обсягів відходів, повторне використання і перероблення, підвищення безпеки </w:t>
            </w:r>
            <w:proofErr w:type="spellStart"/>
            <w:r>
              <w:t>золошлаковідвалів</w:t>
            </w:r>
            <w:proofErr w:type="spellEnd"/>
            <w:r>
              <w:t xml:space="preserve"> тощо)</w:t>
            </w:r>
          </w:p>
        </w:tc>
        <w:tc>
          <w:tcPr>
            <w:tcW w:w="5245" w:type="dxa"/>
            <w:gridSpan w:val="3"/>
            <w:tcBorders>
              <w:top w:val="single" w:sz="4" w:space="0" w:color="auto"/>
              <w:bottom w:val="single" w:sz="4" w:space="0" w:color="auto"/>
            </w:tcBorders>
          </w:tcPr>
          <w:p w14:paraId="0F383FC0" w14:textId="77777777" w:rsidR="00A25017" w:rsidRDefault="00A25017" w:rsidP="001A3464">
            <w:pPr>
              <w:ind w:firstLine="0"/>
            </w:pPr>
          </w:p>
        </w:tc>
      </w:tr>
      <w:tr w:rsidR="00A25017" w14:paraId="67ACA12D" w14:textId="77777777" w:rsidTr="001A3464">
        <w:tc>
          <w:tcPr>
            <w:tcW w:w="4536" w:type="dxa"/>
            <w:tcBorders>
              <w:top w:val="single" w:sz="4" w:space="0" w:color="auto"/>
              <w:bottom w:val="single" w:sz="4" w:space="0" w:color="auto"/>
            </w:tcBorders>
          </w:tcPr>
          <w:p w14:paraId="22A9308C" w14:textId="5524A3E2" w:rsidR="00A25017" w:rsidRDefault="00A25017" w:rsidP="00A25017">
            <w:pPr>
              <w:ind w:firstLine="0"/>
            </w:pPr>
            <w:r>
              <w:t xml:space="preserve">Інші рішення екологічного управління, </w:t>
            </w:r>
            <w:r>
              <w:lastRenderedPageBreak/>
              <w:t>прийняті у планованій діяльності</w:t>
            </w:r>
          </w:p>
        </w:tc>
        <w:tc>
          <w:tcPr>
            <w:tcW w:w="5245" w:type="dxa"/>
            <w:gridSpan w:val="3"/>
            <w:tcBorders>
              <w:top w:val="single" w:sz="4" w:space="0" w:color="auto"/>
              <w:bottom w:val="single" w:sz="4" w:space="0" w:color="auto"/>
            </w:tcBorders>
          </w:tcPr>
          <w:p w14:paraId="4FB82D3F" w14:textId="77777777" w:rsidR="00A25017" w:rsidRDefault="00A25017" w:rsidP="001A3464">
            <w:pPr>
              <w:ind w:firstLine="0"/>
            </w:pPr>
          </w:p>
        </w:tc>
      </w:tr>
    </w:tbl>
    <w:p w14:paraId="11F4E47E" w14:textId="3C3D3B8B" w:rsidR="00AF682A" w:rsidRDefault="00AF682A" w:rsidP="00FB00C9">
      <w:pPr>
        <w:spacing w:after="240"/>
      </w:pPr>
      <w:r>
        <w:t xml:space="preserve">Пояснення до таблиці: </w:t>
      </w:r>
      <w:r w:rsidR="00A14B6A">
        <w:t xml:space="preserve">дані у стовпчиках </w:t>
      </w:r>
      <w:r>
        <w:t>«за проектом</w:t>
      </w:r>
      <w:r w:rsidR="00FB00C9">
        <w:t xml:space="preserve"> будівництва</w:t>
      </w:r>
      <w:r>
        <w:t>», «на поточний стан» і «на планований стан» заповнюють для діючих</w:t>
      </w:r>
      <w:r w:rsidR="00AD5A78">
        <w:t xml:space="preserve"> або існуючих</w:t>
      </w:r>
      <w:r>
        <w:t xml:space="preserve"> об’єктів</w:t>
      </w:r>
      <w:r w:rsidR="00A14B6A">
        <w:t xml:space="preserve">. За проектом будівництва вказують </w:t>
      </w:r>
      <w:r>
        <w:t xml:space="preserve">показники згідно </w:t>
      </w:r>
      <w:r w:rsidR="00AD5A78">
        <w:t xml:space="preserve">з </w:t>
      </w:r>
      <w:r>
        <w:t xml:space="preserve">робочим проектом </w:t>
      </w:r>
      <w:r w:rsidR="00AA557F">
        <w:t xml:space="preserve">будівництва </w:t>
      </w:r>
      <w:r>
        <w:t xml:space="preserve">об’єкту (підприємства); на поточний стан – </w:t>
      </w:r>
      <w:r w:rsidR="00A14B6A">
        <w:t xml:space="preserve">вказують </w:t>
      </w:r>
      <w:r>
        <w:t xml:space="preserve">максимальні показники за останні 5 років; на планований стан – </w:t>
      </w:r>
      <w:r w:rsidR="00FB00C9">
        <w:t>максимальні показники під час</w:t>
      </w:r>
      <w:r>
        <w:t xml:space="preserve"> прова</w:t>
      </w:r>
      <w:r w:rsidR="00AA557F">
        <w:t>д</w:t>
      </w:r>
      <w:r>
        <w:t>ження планованої діяльності.</w:t>
      </w:r>
    </w:p>
    <w:p w14:paraId="671F50B2" w14:textId="4E95CC03" w:rsidR="00F00741" w:rsidRDefault="005037B5" w:rsidP="008143D8">
      <w:pPr>
        <w:pStyle w:val="a3"/>
        <w:numPr>
          <w:ilvl w:val="0"/>
          <w:numId w:val="65"/>
        </w:numPr>
      </w:pPr>
      <w:r>
        <w:t>П</w:t>
      </w:r>
      <w:r w:rsidR="004B4A64">
        <w:t>ерераховують</w:t>
      </w:r>
      <w:r w:rsidR="00A71377">
        <w:t>, за наявності,</w:t>
      </w:r>
      <w:r w:rsidR="004B4A64">
        <w:t xml:space="preserve"> проектну документацію щодо планованої діяльності</w:t>
      </w:r>
      <w:r w:rsidR="00AE67D7">
        <w:t xml:space="preserve"> (</w:t>
      </w:r>
      <w:r w:rsidR="004B4A64">
        <w:t>затверджену на попередніх етапах планування</w:t>
      </w:r>
      <w:r w:rsidR="00AE67D7">
        <w:t xml:space="preserve">), де містяться екологічні розрахунки, </w:t>
      </w:r>
      <w:r w:rsidR="004B4A64">
        <w:t xml:space="preserve">наприклад, </w:t>
      </w:r>
      <w:r w:rsidR="00B41AA2">
        <w:t xml:space="preserve">проектна документація щодо </w:t>
      </w:r>
      <w:r w:rsidR="00B41AA2">
        <w:rPr>
          <w:color w:val="000000"/>
          <w:shd w:val="clear" w:color="auto" w:fill="FFFFFF"/>
        </w:rPr>
        <w:t>розміщення і будівництва об'єктів промислового призначення,</w:t>
      </w:r>
      <w:r w:rsidR="00B41AA2">
        <w:t xml:space="preserve"> </w:t>
      </w:r>
      <w:r w:rsidR="004B4A64">
        <w:t xml:space="preserve">проект </w:t>
      </w:r>
      <w:proofErr w:type="spellStart"/>
      <w:r w:rsidR="004B4A64">
        <w:t>золошлаковідвалу</w:t>
      </w:r>
      <w:proofErr w:type="spellEnd"/>
      <w:r w:rsidR="004B4A64">
        <w:t xml:space="preserve">, проект рекультивації, </w:t>
      </w:r>
      <w:proofErr w:type="spellStart"/>
      <w:r w:rsidR="004B4A64">
        <w:t>обгрунтування</w:t>
      </w:r>
      <w:proofErr w:type="spellEnd"/>
      <w:r w:rsidR="004B4A64">
        <w:t xml:space="preserve"> санітарно-захисної зони, технічний проект технологічної водойми тощо</w:t>
      </w:r>
      <w:r w:rsidR="00016A4B">
        <w:t>:</w:t>
      </w:r>
    </w:p>
    <w:tbl>
      <w:tblPr>
        <w:tblStyle w:val="a4"/>
        <w:tblW w:w="0" w:type="auto"/>
        <w:tblInd w:w="250" w:type="dxa"/>
        <w:tblLook w:val="04A0" w:firstRow="1" w:lastRow="0" w:firstColumn="1" w:lastColumn="0" w:noHBand="0" w:noVBand="1"/>
      </w:tblPr>
      <w:tblGrid>
        <w:gridCol w:w="3827"/>
        <w:gridCol w:w="2268"/>
        <w:gridCol w:w="2015"/>
      </w:tblGrid>
      <w:tr w:rsidR="00A71377" w14:paraId="4338427E" w14:textId="77777777" w:rsidTr="00A71377">
        <w:tc>
          <w:tcPr>
            <w:tcW w:w="3827" w:type="dxa"/>
          </w:tcPr>
          <w:p w14:paraId="571AA491" w14:textId="0A13F428" w:rsidR="00A71377" w:rsidRDefault="00A71377" w:rsidP="00E21B56">
            <w:pPr>
              <w:pStyle w:val="11"/>
            </w:pPr>
            <w:r>
              <w:t>Вид і назва проектної документації</w:t>
            </w:r>
          </w:p>
        </w:tc>
        <w:tc>
          <w:tcPr>
            <w:tcW w:w="2268" w:type="dxa"/>
          </w:tcPr>
          <w:p w14:paraId="34283A59" w14:textId="1C2CF4A2" w:rsidR="00A71377" w:rsidRDefault="00A71377" w:rsidP="00E21B56">
            <w:pPr>
              <w:pStyle w:val="11"/>
            </w:pPr>
            <w:r>
              <w:t>Рік затвердження</w:t>
            </w:r>
          </w:p>
        </w:tc>
        <w:tc>
          <w:tcPr>
            <w:tcW w:w="1985" w:type="dxa"/>
          </w:tcPr>
          <w:p w14:paraId="065342D9" w14:textId="5C83A2F4" w:rsidR="00A71377" w:rsidRDefault="00AE67D7" w:rsidP="00E21B56">
            <w:pPr>
              <w:pStyle w:val="11"/>
            </w:pPr>
            <w:r>
              <w:t>Р</w:t>
            </w:r>
            <w:r w:rsidR="00A71377">
              <w:t>озробник</w:t>
            </w:r>
            <w:r>
              <w:t xml:space="preserve"> (проектувальник)</w:t>
            </w:r>
          </w:p>
        </w:tc>
      </w:tr>
      <w:tr w:rsidR="00A71377" w14:paraId="0E88E1E6" w14:textId="77777777" w:rsidTr="00A71377">
        <w:tc>
          <w:tcPr>
            <w:tcW w:w="3827" w:type="dxa"/>
          </w:tcPr>
          <w:p w14:paraId="605BB66F" w14:textId="15A25D9F" w:rsidR="00A71377" w:rsidRDefault="00016A4B" w:rsidP="00E21B56">
            <w:pPr>
              <w:pStyle w:val="11"/>
            </w:pPr>
            <w:r>
              <w:t>1</w:t>
            </w:r>
          </w:p>
        </w:tc>
        <w:tc>
          <w:tcPr>
            <w:tcW w:w="2268" w:type="dxa"/>
          </w:tcPr>
          <w:p w14:paraId="3972B849" w14:textId="10EE5CE7" w:rsidR="00A71377" w:rsidRDefault="00016A4B" w:rsidP="00E21B56">
            <w:pPr>
              <w:pStyle w:val="11"/>
            </w:pPr>
            <w:r>
              <w:t>2</w:t>
            </w:r>
          </w:p>
        </w:tc>
        <w:tc>
          <w:tcPr>
            <w:tcW w:w="1985" w:type="dxa"/>
          </w:tcPr>
          <w:p w14:paraId="01149AF2" w14:textId="236ECFFA" w:rsidR="00A71377" w:rsidRDefault="00016A4B" w:rsidP="00E21B56">
            <w:pPr>
              <w:pStyle w:val="11"/>
            </w:pPr>
            <w:r>
              <w:t>3</w:t>
            </w:r>
          </w:p>
        </w:tc>
      </w:tr>
    </w:tbl>
    <w:p w14:paraId="43D46AEC" w14:textId="211F66EA" w:rsidR="00AE67D7" w:rsidRPr="004B4A64" w:rsidRDefault="00AE67D7" w:rsidP="00F00741">
      <w:r>
        <w:t xml:space="preserve">Пояснення до таблиці: </w:t>
      </w:r>
      <w:r w:rsidR="00A14B6A">
        <w:t xml:space="preserve">у графі 1 вказують </w:t>
      </w:r>
      <w:r>
        <w:t>види проектної документації</w:t>
      </w:r>
      <w:r w:rsidR="00A14B6A">
        <w:t xml:space="preserve"> </w:t>
      </w:r>
      <w:r>
        <w:t>згідно з ДБН А.2.2-3-2014</w:t>
      </w:r>
      <w:r w:rsidR="002C2729">
        <w:t xml:space="preserve"> або згідно зі статтею 54 Зак</w:t>
      </w:r>
      <w:r w:rsidR="00FB00C9">
        <w:t xml:space="preserve">ону України «Про землеустрій» </w:t>
      </w:r>
      <w:r w:rsidR="002C2729">
        <w:t>що</w:t>
      </w:r>
      <w:r w:rsidR="005B61D5">
        <w:t xml:space="preserve">до робочих проектів землеустрою з </w:t>
      </w:r>
      <w:r w:rsidR="005B61D5">
        <w:rPr>
          <w:color w:val="000000"/>
          <w:shd w:val="clear" w:color="auto" w:fill="FFFFFF"/>
        </w:rPr>
        <w:t>рекультивації, консервації або захисту земель.</w:t>
      </w:r>
    </w:p>
    <w:p w14:paraId="1FEDF788" w14:textId="0160D0FD" w:rsidR="005D607A" w:rsidRDefault="005D607A" w:rsidP="009D5E3A">
      <w:pPr>
        <w:pStyle w:val="2"/>
      </w:pPr>
      <w:bookmarkStart w:id="21" w:name="_Toc44684539"/>
      <w:r w:rsidRPr="00F434EF">
        <w:t>1.3. Опис характеристик діяльності протягом виконання підготовчих і будівельних</w:t>
      </w:r>
      <w:r w:rsidRPr="00016A4B">
        <w:t xml:space="preserve"> робіт</w:t>
      </w:r>
      <w:bookmarkEnd w:id="21"/>
    </w:p>
    <w:p w14:paraId="086E9129" w14:textId="3DA6DF78" w:rsidR="00FA3E5A" w:rsidRPr="00FA3E5A" w:rsidRDefault="00EC0B49" w:rsidP="008143D8">
      <w:pPr>
        <w:pStyle w:val="a3"/>
        <w:numPr>
          <w:ilvl w:val="0"/>
          <w:numId w:val="66"/>
        </w:numPr>
      </w:pPr>
      <w:r>
        <w:t>О</w:t>
      </w:r>
      <w:r w:rsidR="00FC3700">
        <w:t xml:space="preserve">бсяг робіт </w:t>
      </w:r>
      <w:r w:rsidR="0055039F">
        <w:t xml:space="preserve">(у тому числі, за потреби, - роботи з демонтажу, та потреби (обмеження) у використанні земельних ділянок під час виконання підготовчих і будівельних робіт) </w:t>
      </w:r>
      <w:r>
        <w:t xml:space="preserve">стисло характеризують </w:t>
      </w:r>
      <w:r w:rsidR="00FC3700">
        <w:t>у таблиці</w:t>
      </w:r>
      <w:r>
        <w:t xml:space="preserve"> ___</w:t>
      </w:r>
      <w:r w:rsidR="00FC3700">
        <w:t>.</w:t>
      </w:r>
    </w:p>
    <w:p w14:paraId="073DE71D" w14:textId="6FA90309" w:rsidR="005D607A" w:rsidRDefault="00FC3700" w:rsidP="00FC3700">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w:t>
      </w:r>
      <w:r w:rsidR="00265ACF">
        <w:rPr>
          <w:noProof/>
        </w:rPr>
        <w:fldChar w:fldCharType="end"/>
      </w:r>
      <w:r>
        <w:t>. Обсяг підготовчих і будівельних робіт для провадження планованої діяльності</w:t>
      </w:r>
    </w:p>
    <w:tbl>
      <w:tblPr>
        <w:tblStyle w:val="a4"/>
        <w:tblW w:w="9639" w:type="dxa"/>
        <w:tblInd w:w="250" w:type="dxa"/>
        <w:tblLook w:val="04A0" w:firstRow="1" w:lastRow="0" w:firstColumn="1" w:lastColumn="0" w:noHBand="0" w:noVBand="1"/>
      </w:tblPr>
      <w:tblGrid>
        <w:gridCol w:w="1414"/>
        <w:gridCol w:w="943"/>
        <w:gridCol w:w="1004"/>
        <w:gridCol w:w="1703"/>
        <w:gridCol w:w="2387"/>
        <w:gridCol w:w="2188"/>
      </w:tblGrid>
      <w:tr w:rsidR="00B62406" w14:paraId="3F5B7151" w14:textId="778D5ABA" w:rsidTr="00EC0B49">
        <w:tc>
          <w:tcPr>
            <w:tcW w:w="1414" w:type="dxa"/>
          </w:tcPr>
          <w:p w14:paraId="5314AA35" w14:textId="78A8749B" w:rsidR="00B62406" w:rsidRDefault="00B62406" w:rsidP="00FA3E5A">
            <w:pPr>
              <w:ind w:firstLine="0"/>
            </w:pPr>
            <w:r>
              <w:t>Зміст робіт</w:t>
            </w:r>
          </w:p>
        </w:tc>
        <w:tc>
          <w:tcPr>
            <w:tcW w:w="943" w:type="dxa"/>
          </w:tcPr>
          <w:p w14:paraId="5AD29DF3" w14:textId="7A8E9C03" w:rsidR="00B62406" w:rsidRDefault="00B62406" w:rsidP="00FA3E5A">
            <w:pPr>
              <w:ind w:firstLine="0"/>
            </w:pPr>
            <w:r>
              <w:t>строки</w:t>
            </w:r>
          </w:p>
        </w:tc>
        <w:tc>
          <w:tcPr>
            <w:tcW w:w="1004" w:type="dxa"/>
          </w:tcPr>
          <w:p w14:paraId="5D02664A" w14:textId="3CB693C7" w:rsidR="00B62406" w:rsidRDefault="0055039F" w:rsidP="00FA3E5A">
            <w:pPr>
              <w:ind w:firstLine="0"/>
            </w:pPr>
            <w:r>
              <w:t>м</w:t>
            </w:r>
            <w:r w:rsidR="00B62406">
              <w:t>ісце</w:t>
            </w:r>
          </w:p>
        </w:tc>
        <w:tc>
          <w:tcPr>
            <w:tcW w:w="1703" w:type="dxa"/>
          </w:tcPr>
          <w:p w14:paraId="401B1E1E" w14:textId="13601043" w:rsidR="00B62406" w:rsidRDefault="00B62406" w:rsidP="00FA3E5A">
            <w:pPr>
              <w:ind w:firstLine="0"/>
            </w:pPr>
            <w:r>
              <w:t>Основні засоби і технології</w:t>
            </w:r>
          </w:p>
        </w:tc>
        <w:tc>
          <w:tcPr>
            <w:tcW w:w="2387" w:type="dxa"/>
          </w:tcPr>
          <w:p w14:paraId="4EFB9E77" w14:textId="2B4BEBC7" w:rsidR="00B62406" w:rsidRDefault="00B62406" w:rsidP="00B62406">
            <w:pPr>
              <w:ind w:firstLine="0"/>
            </w:pPr>
            <w:r>
              <w:t>Використання або вилучення природних ресурсів</w:t>
            </w:r>
          </w:p>
        </w:tc>
        <w:tc>
          <w:tcPr>
            <w:tcW w:w="2188" w:type="dxa"/>
          </w:tcPr>
          <w:p w14:paraId="04DE9560" w14:textId="02AAD569" w:rsidR="00B62406" w:rsidRDefault="00B62406" w:rsidP="00B62406">
            <w:pPr>
              <w:ind w:firstLine="0"/>
            </w:pPr>
            <w:r>
              <w:t>Тимчасова інфраструктура</w:t>
            </w:r>
          </w:p>
        </w:tc>
      </w:tr>
      <w:tr w:rsidR="00B62406" w14:paraId="5B4E2C10" w14:textId="6A152477" w:rsidTr="00EC0B49">
        <w:tc>
          <w:tcPr>
            <w:tcW w:w="1414" w:type="dxa"/>
          </w:tcPr>
          <w:p w14:paraId="3217022C" w14:textId="026EC46F" w:rsidR="00B62406" w:rsidRDefault="00B62406" w:rsidP="00FA3E5A">
            <w:pPr>
              <w:ind w:firstLine="0"/>
            </w:pPr>
            <w:r>
              <w:t>1</w:t>
            </w:r>
          </w:p>
        </w:tc>
        <w:tc>
          <w:tcPr>
            <w:tcW w:w="943" w:type="dxa"/>
          </w:tcPr>
          <w:p w14:paraId="37BB3258" w14:textId="6E7290EA" w:rsidR="00B62406" w:rsidRDefault="00B62406" w:rsidP="00FA3E5A">
            <w:pPr>
              <w:ind w:firstLine="0"/>
            </w:pPr>
            <w:r>
              <w:t>2</w:t>
            </w:r>
          </w:p>
        </w:tc>
        <w:tc>
          <w:tcPr>
            <w:tcW w:w="1004" w:type="dxa"/>
          </w:tcPr>
          <w:p w14:paraId="23872413" w14:textId="3C2E62DD" w:rsidR="00B62406" w:rsidRDefault="00B62406" w:rsidP="00FA3E5A">
            <w:pPr>
              <w:ind w:firstLine="0"/>
            </w:pPr>
            <w:r>
              <w:t>3</w:t>
            </w:r>
          </w:p>
        </w:tc>
        <w:tc>
          <w:tcPr>
            <w:tcW w:w="1703" w:type="dxa"/>
          </w:tcPr>
          <w:p w14:paraId="127FB908" w14:textId="3D80DB0B" w:rsidR="00B62406" w:rsidRDefault="00B62406" w:rsidP="00FA3E5A">
            <w:pPr>
              <w:ind w:firstLine="0"/>
            </w:pPr>
            <w:r>
              <w:t>4</w:t>
            </w:r>
          </w:p>
        </w:tc>
        <w:tc>
          <w:tcPr>
            <w:tcW w:w="2387" w:type="dxa"/>
          </w:tcPr>
          <w:p w14:paraId="2C728491" w14:textId="6EC9D69D" w:rsidR="00B62406" w:rsidRDefault="00B62406" w:rsidP="00FA3E5A">
            <w:pPr>
              <w:ind w:firstLine="0"/>
            </w:pPr>
            <w:r>
              <w:t>5</w:t>
            </w:r>
          </w:p>
        </w:tc>
        <w:tc>
          <w:tcPr>
            <w:tcW w:w="2188" w:type="dxa"/>
          </w:tcPr>
          <w:p w14:paraId="4824E9F5" w14:textId="503B2B17" w:rsidR="00B62406" w:rsidRDefault="00B62406" w:rsidP="00FA3E5A">
            <w:pPr>
              <w:ind w:firstLine="0"/>
            </w:pPr>
            <w:r>
              <w:t>6</w:t>
            </w:r>
          </w:p>
        </w:tc>
      </w:tr>
      <w:tr w:rsidR="00B62406" w14:paraId="22C29568" w14:textId="4B303817" w:rsidTr="00EC0B49">
        <w:tc>
          <w:tcPr>
            <w:tcW w:w="1414" w:type="dxa"/>
          </w:tcPr>
          <w:p w14:paraId="1C2E7E7C" w14:textId="21724945" w:rsidR="00B62406" w:rsidRDefault="00B62406" w:rsidP="00FA3E5A">
            <w:pPr>
              <w:ind w:firstLine="0"/>
            </w:pPr>
            <w:r>
              <w:t>Підготовчі роботи:</w:t>
            </w:r>
          </w:p>
          <w:p w14:paraId="0F19C357" w14:textId="77777777" w:rsidR="00B62406" w:rsidRDefault="00B62406" w:rsidP="00FA3E5A">
            <w:pPr>
              <w:ind w:firstLine="0"/>
            </w:pPr>
          </w:p>
          <w:p w14:paraId="6A678BFD" w14:textId="77777777" w:rsidR="00B62406" w:rsidRDefault="00B62406" w:rsidP="00FA3E5A">
            <w:pPr>
              <w:ind w:firstLine="0"/>
            </w:pPr>
            <w:r>
              <w:t>1.</w:t>
            </w:r>
          </w:p>
          <w:p w14:paraId="64BDCAFD" w14:textId="77777777" w:rsidR="00B62406" w:rsidRDefault="00B62406" w:rsidP="00FA3E5A">
            <w:pPr>
              <w:ind w:firstLine="0"/>
            </w:pPr>
            <w:r>
              <w:t>2.</w:t>
            </w:r>
          </w:p>
          <w:p w14:paraId="5CC55999" w14:textId="364B4453" w:rsidR="00B62406" w:rsidRDefault="00B62406" w:rsidP="00FA3E5A">
            <w:pPr>
              <w:ind w:firstLine="0"/>
            </w:pPr>
            <w:r>
              <w:t>…</w:t>
            </w:r>
          </w:p>
        </w:tc>
        <w:tc>
          <w:tcPr>
            <w:tcW w:w="943" w:type="dxa"/>
          </w:tcPr>
          <w:p w14:paraId="1A0B1D8C" w14:textId="77777777" w:rsidR="00B62406" w:rsidRDefault="00B62406" w:rsidP="00FA3E5A">
            <w:pPr>
              <w:ind w:firstLine="0"/>
            </w:pPr>
          </w:p>
        </w:tc>
        <w:tc>
          <w:tcPr>
            <w:tcW w:w="1004" w:type="dxa"/>
          </w:tcPr>
          <w:p w14:paraId="37794AF8" w14:textId="77777777" w:rsidR="00B62406" w:rsidRDefault="00B62406" w:rsidP="00FA3E5A">
            <w:pPr>
              <w:ind w:firstLine="0"/>
            </w:pPr>
          </w:p>
        </w:tc>
        <w:tc>
          <w:tcPr>
            <w:tcW w:w="1703" w:type="dxa"/>
          </w:tcPr>
          <w:p w14:paraId="433DCE08" w14:textId="77777777" w:rsidR="00B62406" w:rsidRDefault="00B62406" w:rsidP="00FA3E5A">
            <w:pPr>
              <w:ind w:firstLine="0"/>
            </w:pPr>
          </w:p>
        </w:tc>
        <w:tc>
          <w:tcPr>
            <w:tcW w:w="2387" w:type="dxa"/>
          </w:tcPr>
          <w:p w14:paraId="1CBFAAEA" w14:textId="77777777" w:rsidR="00B62406" w:rsidRDefault="00B62406" w:rsidP="00FA3E5A">
            <w:pPr>
              <w:ind w:firstLine="0"/>
            </w:pPr>
            <w:r>
              <w:t>Землі:</w:t>
            </w:r>
          </w:p>
          <w:p w14:paraId="6B2CCB64" w14:textId="77777777" w:rsidR="00B62406" w:rsidRDefault="00B62406" w:rsidP="00FA3E5A">
            <w:pPr>
              <w:ind w:firstLine="0"/>
            </w:pPr>
            <w:r>
              <w:t xml:space="preserve">Родючий шар </w:t>
            </w:r>
            <w:proofErr w:type="spellStart"/>
            <w:r>
              <w:t>грунту</w:t>
            </w:r>
            <w:proofErr w:type="spellEnd"/>
            <w:r>
              <w:t>:</w:t>
            </w:r>
          </w:p>
          <w:p w14:paraId="59D6CEBA" w14:textId="77777777" w:rsidR="00B62406" w:rsidRDefault="00B62406" w:rsidP="00FA3E5A">
            <w:pPr>
              <w:ind w:firstLine="0"/>
            </w:pPr>
            <w:r>
              <w:t>Вода технічна:</w:t>
            </w:r>
          </w:p>
          <w:p w14:paraId="02DE45F8" w14:textId="6113492E" w:rsidR="00B62406" w:rsidRDefault="00B62406" w:rsidP="00FA3E5A">
            <w:pPr>
              <w:ind w:firstLine="0"/>
            </w:pPr>
            <w:r>
              <w:t>Вода для господарсько-побутових потреб:</w:t>
            </w:r>
          </w:p>
        </w:tc>
        <w:tc>
          <w:tcPr>
            <w:tcW w:w="2188" w:type="dxa"/>
          </w:tcPr>
          <w:p w14:paraId="13E4AD44" w14:textId="77777777" w:rsidR="00B62406" w:rsidRDefault="00B62406" w:rsidP="00FA3E5A">
            <w:pPr>
              <w:ind w:firstLine="0"/>
            </w:pPr>
          </w:p>
        </w:tc>
      </w:tr>
      <w:tr w:rsidR="00B62406" w14:paraId="6B50F75C" w14:textId="46D7B430" w:rsidTr="00EC0B49">
        <w:tc>
          <w:tcPr>
            <w:tcW w:w="1414" w:type="dxa"/>
          </w:tcPr>
          <w:p w14:paraId="728FF30D" w14:textId="77777777" w:rsidR="00B62406" w:rsidRDefault="00B62406" w:rsidP="00FA3E5A">
            <w:pPr>
              <w:ind w:firstLine="0"/>
            </w:pPr>
          </w:p>
        </w:tc>
        <w:tc>
          <w:tcPr>
            <w:tcW w:w="943" w:type="dxa"/>
          </w:tcPr>
          <w:p w14:paraId="176C3D60" w14:textId="77777777" w:rsidR="00B62406" w:rsidRDefault="00B62406" w:rsidP="00FA3E5A">
            <w:pPr>
              <w:ind w:firstLine="0"/>
            </w:pPr>
          </w:p>
        </w:tc>
        <w:tc>
          <w:tcPr>
            <w:tcW w:w="1004" w:type="dxa"/>
          </w:tcPr>
          <w:p w14:paraId="2E7B44E6" w14:textId="77777777" w:rsidR="00B62406" w:rsidRDefault="00B62406" w:rsidP="00FA3E5A">
            <w:pPr>
              <w:ind w:firstLine="0"/>
            </w:pPr>
          </w:p>
        </w:tc>
        <w:tc>
          <w:tcPr>
            <w:tcW w:w="1703" w:type="dxa"/>
          </w:tcPr>
          <w:p w14:paraId="4A0EE7CC" w14:textId="77777777" w:rsidR="00B62406" w:rsidRDefault="00B62406" w:rsidP="00FA3E5A">
            <w:pPr>
              <w:ind w:firstLine="0"/>
            </w:pPr>
          </w:p>
        </w:tc>
        <w:tc>
          <w:tcPr>
            <w:tcW w:w="2387" w:type="dxa"/>
          </w:tcPr>
          <w:p w14:paraId="38DF5873" w14:textId="77777777" w:rsidR="00B62406" w:rsidRDefault="00B62406" w:rsidP="00FA3E5A">
            <w:pPr>
              <w:ind w:firstLine="0"/>
            </w:pPr>
          </w:p>
        </w:tc>
        <w:tc>
          <w:tcPr>
            <w:tcW w:w="2188" w:type="dxa"/>
          </w:tcPr>
          <w:p w14:paraId="5C286EE7" w14:textId="77777777" w:rsidR="00B62406" w:rsidRDefault="00B62406" w:rsidP="00FA3E5A">
            <w:pPr>
              <w:ind w:firstLine="0"/>
            </w:pPr>
          </w:p>
        </w:tc>
      </w:tr>
      <w:tr w:rsidR="00B62406" w14:paraId="61C0B13F" w14:textId="1633691D" w:rsidTr="00EC0B49">
        <w:tc>
          <w:tcPr>
            <w:tcW w:w="1414" w:type="dxa"/>
          </w:tcPr>
          <w:p w14:paraId="47CF6CCA" w14:textId="7B8D6D0D" w:rsidR="00B62406" w:rsidRDefault="00B62406" w:rsidP="00FA3E5A">
            <w:pPr>
              <w:ind w:firstLine="0"/>
            </w:pPr>
            <w:r>
              <w:t>Будівельні роботи:</w:t>
            </w:r>
          </w:p>
          <w:p w14:paraId="6627B39B" w14:textId="77777777" w:rsidR="00B62406" w:rsidRDefault="00B62406" w:rsidP="00FA3E5A">
            <w:pPr>
              <w:ind w:firstLine="0"/>
            </w:pPr>
          </w:p>
          <w:p w14:paraId="1C221C0D" w14:textId="77777777" w:rsidR="00B62406" w:rsidRDefault="00B62406" w:rsidP="00FA3E5A">
            <w:pPr>
              <w:ind w:firstLine="0"/>
            </w:pPr>
            <w:r>
              <w:t>1.</w:t>
            </w:r>
          </w:p>
          <w:p w14:paraId="22842A12" w14:textId="57F335C6" w:rsidR="00B62406" w:rsidRDefault="00B62406" w:rsidP="00FA3E5A">
            <w:pPr>
              <w:ind w:firstLine="0"/>
            </w:pPr>
            <w:r>
              <w:t>…</w:t>
            </w:r>
          </w:p>
        </w:tc>
        <w:tc>
          <w:tcPr>
            <w:tcW w:w="943" w:type="dxa"/>
          </w:tcPr>
          <w:p w14:paraId="434EB8B9" w14:textId="77777777" w:rsidR="00B62406" w:rsidRDefault="00B62406" w:rsidP="00FA3E5A">
            <w:pPr>
              <w:ind w:firstLine="0"/>
            </w:pPr>
          </w:p>
        </w:tc>
        <w:tc>
          <w:tcPr>
            <w:tcW w:w="1004" w:type="dxa"/>
          </w:tcPr>
          <w:p w14:paraId="3E117649" w14:textId="77777777" w:rsidR="00B62406" w:rsidRDefault="00B62406" w:rsidP="00FA3E5A">
            <w:pPr>
              <w:ind w:firstLine="0"/>
            </w:pPr>
          </w:p>
        </w:tc>
        <w:tc>
          <w:tcPr>
            <w:tcW w:w="1703" w:type="dxa"/>
          </w:tcPr>
          <w:p w14:paraId="3EF3A9A2" w14:textId="77777777" w:rsidR="00B62406" w:rsidRDefault="00B62406" w:rsidP="00FA3E5A">
            <w:pPr>
              <w:ind w:firstLine="0"/>
            </w:pPr>
          </w:p>
        </w:tc>
        <w:tc>
          <w:tcPr>
            <w:tcW w:w="2387" w:type="dxa"/>
          </w:tcPr>
          <w:p w14:paraId="58CA4ECB" w14:textId="77777777" w:rsidR="00B62406" w:rsidRDefault="00B62406" w:rsidP="00FA3E5A">
            <w:pPr>
              <w:ind w:firstLine="0"/>
            </w:pPr>
          </w:p>
        </w:tc>
        <w:tc>
          <w:tcPr>
            <w:tcW w:w="2188" w:type="dxa"/>
          </w:tcPr>
          <w:p w14:paraId="4D54452B" w14:textId="77777777" w:rsidR="00B62406" w:rsidRDefault="00B62406" w:rsidP="00FA3E5A">
            <w:pPr>
              <w:ind w:firstLine="0"/>
            </w:pPr>
          </w:p>
        </w:tc>
      </w:tr>
    </w:tbl>
    <w:p w14:paraId="730EC49B" w14:textId="77777777" w:rsidR="0055039F" w:rsidRDefault="00FA3E5A" w:rsidP="0055039F">
      <w:r>
        <w:t>Пояснення</w:t>
      </w:r>
      <w:r w:rsidR="0055039F">
        <w:t xml:space="preserve"> до таблиці</w:t>
      </w:r>
      <w:r>
        <w:t xml:space="preserve">: </w:t>
      </w:r>
    </w:p>
    <w:p w14:paraId="045E25E4" w14:textId="34462464" w:rsidR="00B62406" w:rsidRDefault="00FA3E5A" w:rsidP="0055039F">
      <w:r>
        <w:t>у графі 1: т</w:t>
      </w:r>
      <w:r w:rsidRPr="00FA3E5A">
        <w:t xml:space="preserve">ерміни </w:t>
      </w:r>
      <w:r>
        <w:t>«</w:t>
      </w:r>
      <w:r w:rsidRPr="00FA3E5A">
        <w:t xml:space="preserve">підготовчі </w:t>
      </w:r>
      <w:r>
        <w:t xml:space="preserve">роботи» </w:t>
      </w:r>
      <w:r w:rsidRPr="00FA3E5A">
        <w:t xml:space="preserve">і </w:t>
      </w:r>
      <w:r>
        <w:t>«</w:t>
      </w:r>
      <w:r w:rsidRPr="00FA3E5A">
        <w:t xml:space="preserve">будівельні роботи» вживаються відповідно до </w:t>
      </w:r>
      <w:r>
        <w:t xml:space="preserve">Порядку </w:t>
      </w:r>
      <w:r w:rsidRPr="00FA3E5A">
        <w:t xml:space="preserve">виконання підготовчих та будівельних робіт, затвердженого постановою Кабінету </w:t>
      </w:r>
      <w:r w:rsidRPr="00FA3E5A">
        <w:lastRenderedPageBreak/>
        <w:t>Міністрів України</w:t>
      </w:r>
      <w:r>
        <w:t xml:space="preserve"> </w:t>
      </w:r>
      <w:r w:rsidRPr="00FA3E5A">
        <w:t>від 13 квітня 2011 р. № 466.</w:t>
      </w:r>
      <w:r>
        <w:t xml:space="preserve"> У графі 2: зазначають час початку і кінця виконання робіт. У графі 3 – </w:t>
      </w:r>
      <w:r w:rsidR="00FC3700">
        <w:t xml:space="preserve">згідно </w:t>
      </w:r>
      <w:r>
        <w:t>з картою</w:t>
      </w:r>
      <w:r w:rsidR="00FC3700">
        <w:t xml:space="preserve">-схемою у розділі </w:t>
      </w:r>
      <w:r>
        <w:t>1.1</w:t>
      </w:r>
      <w:r w:rsidR="00FC3700" w:rsidRPr="00FC3700">
        <w:rPr>
          <w:lang w:val="ru-RU"/>
        </w:rPr>
        <w:t xml:space="preserve"> </w:t>
      </w:r>
      <w:r w:rsidR="00FC3700">
        <w:t xml:space="preserve">або </w:t>
      </w:r>
      <w:r>
        <w:t>кадастровий номер земельної ділянки/ ділянок</w:t>
      </w:r>
      <w:r w:rsidR="00FC3700">
        <w:t xml:space="preserve">. У графі 4 – характеризують основні засоби (техніка або інше) і технології виконання робіт, що прямо впливають </w:t>
      </w:r>
      <w:r w:rsidR="00FC3700">
        <w:rPr>
          <w:color w:val="000000"/>
        </w:rPr>
        <w:t xml:space="preserve">на землі і </w:t>
      </w:r>
      <w:proofErr w:type="spellStart"/>
      <w:r w:rsidR="00FC3700">
        <w:rPr>
          <w:color w:val="000000"/>
        </w:rPr>
        <w:t>грунти</w:t>
      </w:r>
      <w:proofErr w:type="spellEnd"/>
      <w:r w:rsidR="00FC3700">
        <w:rPr>
          <w:color w:val="000000"/>
        </w:rPr>
        <w:t>, ландшафт, якість атмосферного повітря, поверхневі і підземні води, рослинний і тваринний світ, здоров’я і безпеку життєдіяльності населення, існуючі матеріальні об’єкти</w:t>
      </w:r>
      <w:r w:rsidR="00132795">
        <w:rPr>
          <w:color w:val="000000"/>
        </w:rPr>
        <w:t>, вказують заходи інженерної, е</w:t>
      </w:r>
      <w:r w:rsidR="00132795">
        <w:t xml:space="preserve">колого-інженерної підготовки і </w:t>
      </w:r>
      <w:proofErr w:type="spellStart"/>
      <w:r w:rsidR="00132795">
        <w:t>захису</w:t>
      </w:r>
      <w:proofErr w:type="spellEnd"/>
      <w:r w:rsidR="00132795">
        <w:t xml:space="preserve"> території з урахуванням ДБН Б.2.2-12:2019 «Планування і забудова територій»</w:t>
      </w:r>
      <w:r w:rsidR="00FC3700">
        <w:rPr>
          <w:color w:val="000000"/>
        </w:rPr>
        <w:t>.</w:t>
      </w:r>
      <w:r w:rsidR="000E7984">
        <w:rPr>
          <w:color w:val="000000"/>
        </w:rPr>
        <w:t xml:space="preserve"> У графі 5 наводять </w:t>
      </w:r>
      <w:r w:rsidR="005D607A">
        <w:t xml:space="preserve">обсяги природних ресурсів, що </w:t>
      </w:r>
      <w:r w:rsidR="00B62406">
        <w:t xml:space="preserve">є необхідними або </w:t>
      </w:r>
      <w:r w:rsidR="005D607A">
        <w:t>будуть вилучені</w:t>
      </w:r>
      <w:r w:rsidR="000E7984">
        <w:t xml:space="preserve"> протягом </w:t>
      </w:r>
      <w:r w:rsidR="000E7984" w:rsidRPr="00016A4B">
        <w:t>виконання підготовчих і будівельних робіт</w:t>
      </w:r>
      <w:r w:rsidR="00B62406">
        <w:t xml:space="preserve">. У графі 6: характеризують обсяг і місце </w:t>
      </w:r>
      <w:r w:rsidR="005D607A">
        <w:rPr>
          <w:color w:val="000000"/>
        </w:rPr>
        <w:t xml:space="preserve">розташування тимчасової інфраструктури </w:t>
      </w:r>
      <w:r w:rsidR="00B62406">
        <w:rPr>
          <w:color w:val="000000"/>
        </w:rPr>
        <w:t xml:space="preserve">для підготовчих та будівельних робіт: тимчасових </w:t>
      </w:r>
      <w:r w:rsidR="005D607A">
        <w:rPr>
          <w:color w:val="000000"/>
        </w:rPr>
        <w:t>споруд</w:t>
      </w:r>
      <w:r w:rsidR="00B62406">
        <w:rPr>
          <w:color w:val="000000"/>
        </w:rPr>
        <w:t xml:space="preserve"> і </w:t>
      </w:r>
      <w:r w:rsidR="005D607A">
        <w:rPr>
          <w:color w:val="000000"/>
        </w:rPr>
        <w:t>доріг</w:t>
      </w:r>
      <w:r w:rsidR="00B62406">
        <w:rPr>
          <w:color w:val="000000"/>
        </w:rPr>
        <w:t xml:space="preserve">, місць </w:t>
      </w:r>
      <w:r w:rsidR="005D607A">
        <w:rPr>
          <w:color w:val="000000"/>
        </w:rPr>
        <w:t>тимчасового забору води</w:t>
      </w:r>
      <w:r w:rsidR="00B62406">
        <w:rPr>
          <w:color w:val="000000"/>
        </w:rPr>
        <w:t>, відведення і скидання стічних вод</w:t>
      </w:r>
      <w:r w:rsidR="005D607A">
        <w:rPr>
          <w:color w:val="000000"/>
        </w:rPr>
        <w:t xml:space="preserve">, </w:t>
      </w:r>
      <w:r w:rsidR="00B62406">
        <w:rPr>
          <w:color w:val="000000"/>
        </w:rPr>
        <w:t xml:space="preserve">складування матеріалів, накопичення </w:t>
      </w:r>
      <w:r w:rsidR="005D607A">
        <w:rPr>
          <w:color w:val="000000"/>
        </w:rPr>
        <w:t>будівельних та інших відходів.</w:t>
      </w:r>
    </w:p>
    <w:p w14:paraId="7CEFD6BE" w14:textId="77777777" w:rsidR="00B62406" w:rsidRDefault="00B62406" w:rsidP="00B62406">
      <w:pPr>
        <w:ind w:firstLine="0"/>
      </w:pPr>
    </w:p>
    <w:p w14:paraId="409AF567" w14:textId="2E3BA63D" w:rsidR="005D607A" w:rsidRDefault="005D607A" w:rsidP="008143D8">
      <w:pPr>
        <w:pStyle w:val="a3"/>
        <w:numPr>
          <w:ilvl w:val="0"/>
          <w:numId w:val="66"/>
        </w:numPr>
      </w:pPr>
      <w:r>
        <w:t xml:space="preserve">Аналізують </w:t>
      </w:r>
      <w:r w:rsidR="00B62406">
        <w:t xml:space="preserve">підготовчі і будівельні роботи (зокрема, характеристики основних засобів і технологій, тимчасової інфраструктури) </w:t>
      </w:r>
      <w:r>
        <w:t xml:space="preserve">на предмет дотримання </w:t>
      </w:r>
      <w:r w:rsidR="00B62406">
        <w:t>нормативних вимог щодо</w:t>
      </w:r>
      <w:r w:rsidR="00D91A17">
        <w:t>:</w:t>
      </w:r>
      <w:r w:rsidR="00B62406">
        <w:t xml:space="preserve"> шуму і рівня забруднення атмосферного повітря по відношенню до житлової та громадської забудови</w:t>
      </w:r>
      <w:r w:rsidR="00D91A17">
        <w:t xml:space="preserve">; </w:t>
      </w:r>
      <w:r w:rsidR="00B62406">
        <w:t>охорони земель та попередження негативних інженерно-геологічних процесів</w:t>
      </w:r>
      <w:r w:rsidR="00D91A17">
        <w:t xml:space="preserve">; </w:t>
      </w:r>
      <w:r w:rsidR="00B62406">
        <w:t xml:space="preserve">охорони </w:t>
      </w:r>
      <w:r>
        <w:t>водних об’єктів</w:t>
      </w:r>
      <w:r w:rsidR="00B62406">
        <w:t>,</w:t>
      </w:r>
      <w:r>
        <w:t xml:space="preserve"> </w:t>
      </w:r>
      <w:r w:rsidR="00B62406">
        <w:t xml:space="preserve">режиму </w:t>
      </w:r>
      <w:r w:rsidR="00D91A17">
        <w:t xml:space="preserve">водоохоронних зон і </w:t>
      </w:r>
      <w:r>
        <w:t xml:space="preserve">прибережних захисних смуг, місць централізованого </w:t>
      </w:r>
      <w:r w:rsidR="00B62406">
        <w:t>водокористування</w:t>
      </w:r>
      <w:r w:rsidR="00D91A17">
        <w:t xml:space="preserve">; охорони </w:t>
      </w:r>
      <w:r>
        <w:t xml:space="preserve">територій та об’єктів природно-заповідного фонду та інших природоохоронних територій, в тому числі </w:t>
      </w:r>
      <w:proofErr w:type="spellStart"/>
      <w:r>
        <w:t>екомережі</w:t>
      </w:r>
      <w:proofErr w:type="spellEnd"/>
      <w:r>
        <w:t>, пам’яток культурної спадщини, курортних територій, земель оздоровчого та земель рекреаційного призначення, об’єктів і територій підвищеної небезпеки (промислових об’єктів підвищеної небезпеки</w:t>
      </w:r>
      <w:r w:rsidR="00D7144C">
        <w:t>,</w:t>
      </w:r>
      <w:r w:rsidR="00D7144C" w:rsidRPr="00D7144C">
        <w:t xml:space="preserve"> </w:t>
      </w:r>
      <w:r w:rsidR="00D7144C">
        <w:t>зсувів, урвищ</w:t>
      </w:r>
      <w:r>
        <w:t>).</w:t>
      </w:r>
    </w:p>
    <w:p w14:paraId="13C5367B" w14:textId="77777777" w:rsidR="002654A2" w:rsidRPr="00923A82" w:rsidRDefault="002654A2" w:rsidP="009D5E3A">
      <w:pPr>
        <w:pStyle w:val="2"/>
      </w:pPr>
      <w:bookmarkStart w:id="22" w:name="_Toc44684540"/>
      <w:r w:rsidRPr="00871994">
        <w:t>1.4. Опис основних характеристик планованої діяльності (зокрема виробничих процесів), виду</w:t>
      </w:r>
      <w:r w:rsidRPr="00923A82">
        <w:t xml:space="preserve"> і кількості матеріалів та природних ресурсів, які планується використовувати</w:t>
      </w:r>
      <w:bookmarkEnd w:id="22"/>
    </w:p>
    <w:p w14:paraId="30CB6DDD" w14:textId="77777777" w:rsidR="001B2891" w:rsidRPr="004264CE" w:rsidRDefault="001B2891" w:rsidP="001B2891">
      <w:pPr>
        <w:pStyle w:val="4"/>
      </w:pPr>
      <w:r w:rsidRPr="004264CE">
        <w:t>Загальні вимоги до змісту розділу</w:t>
      </w:r>
    </w:p>
    <w:p w14:paraId="074293C0" w14:textId="40B60B24" w:rsidR="001B2891" w:rsidRDefault="006577AF" w:rsidP="001B2891">
      <w:r>
        <w:t>А</w:t>
      </w:r>
      <w:r w:rsidR="001B2891">
        <w:t>кцентують увагу на т</w:t>
      </w:r>
      <w:r w:rsidR="00BB48EA">
        <w:t xml:space="preserve">их характеристиках </w:t>
      </w:r>
      <w:r w:rsidR="001B2891">
        <w:t xml:space="preserve">виробничих процесів, технологій та обладнання, що </w:t>
      </w:r>
      <w:r w:rsidR="00BB48EA">
        <w:t xml:space="preserve">мають прямий зв'язок з </w:t>
      </w:r>
      <w:r w:rsidR="008B32BF" w:rsidRPr="00923A82">
        <w:t>екологічними параметрами виробництва</w:t>
      </w:r>
      <w:r w:rsidR="008B32BF">
        <w:t xml:space="preserve">, такими, як: </w:t>
      </w:r>
      <w:r w:rsidR="00BB48EA">
        <w:t>енергоефективн</w:t>
      </w:r>
      <w:r w:rsidR="008B32BF">
        <w:t>ість</w:t>
      </w:r>
      <w:r w:rsidR="00D85077">
        <w:t xml:space="preserve">, </w:t>
      </w:r>
      <w:r w:rsidR="008B32BF">
        <w:t xml:space="preserve">вибір або </w:t>
      </w:r>
      <w:r w:rsidR="008B32BF" w:rsidRPr="00923A82">
        <w:t>диверсифікація палива</w:t>
      </w:r>
      <w:r w:rsidR="008B32BF">
        <w:t xml:space="preserve">, </w:t>
      </w:r>
      <w:r w:rsidR="00D85077">
        <w:t>економн</w:t>
      </w:r>
      <w:r w:rsidR="00BB48EA">
        <w:t>іст</w:t>
      </w:r>
      <w:r w:rsidR="008B32BF">
        <w:t xml:space="preserve">ь </w:t>
      </w:r>
      <w:r w:rsidR="008B32BF" w:rsidRPr="00923A82">
        <w:t xml:space="preserve">промислового </w:t>
      </w:r>
      <w:r w:rsidR="00D85077">
        <w:t>водокористування</w:t>
      </w:r>
      <w:r w:rsidR="003B6AFF">
        <w:t>,</w:t>
      </w:r>
      <w:r w:rsidR="008B32BF">
        <w:t xml:space="preserve"> технології очищення стічних вод</w:t>
      </w:r>
      <w:r w:rsidR="00D85077">
        <w:t xml:space="preserve">, </w:t>
      </w:r>
      <w:r w:rsidR="00BB48EA">
        <w:t>інтенсивніст</w:t>
      </w:r>
      <w:r w:rsidR="008B32BF">
        <w:t>ь</w:t>
      </w:r>
      <w:r w:rsidR="00BB48EA">
        <w:t xml:space="preserve"> утворення </w:t>
      </w:r>
      <w:r w:rsidR="008B32BF" w:rsidRPr="00923A82">
        <w:t>та регулювання викидів в повітря</w:t>
      </w:r>
      <w:r w:rsidR="00D85077">
        <w:t xml:space="preserve">, </w:t>
      </w:r>
      <w:r w:rsidR="008B32BF" w:rsidRPr="00923A82">
        <w:t xml:space="preserve">скидів у водні об’єкти, </w:t>
      </w:r>
      <w:r w:rsidR="003B6AFF">
        <w:t xml:space="preserve">обсяги </w:t>
      </w:r>
      <w:r w:rsidR="008B32BF" w:rsidRPr="00923A82">
        <w:t xml:space="preserve">відходів, </w:t>
      </w:r>
      <w:r w:rsidR="00D85077">
        <w:t>дж</w:t>
      </w:r>
      <w:r w:rsidR="003B6AFF">
        <w:t xml:space="preserve">ерела </w:t>
      </w:r>
      <w:r w:rsidR="00BB48EA">
        <w:t>шуму.</w:t>
      </w:r>
    </w:p>
    <w:p w14:paraId="5E837637" w14:textId="20BEC147" w:rsidR="001B2891" w:rsidRPr="00923A82" w:rsidRDefault="001B2891" w:rsidP="001B2891">
      <w:r>
        <w:t xml:space="preserve">Уникають </w:t>
      </w:r>
      <w:r w:rsidR="00A64C71">
        <w:t xml:space="preserve">загальних описів про галузь, підприємство чи перспективи їх розвитку, </w:t>
      </w:r>
      <w:r w:rsidRPr="00923A82">
        <w:t>об’ємних описів конструкці</w:t>
      </w:r>
      <w:r w:rsidR="00BB48EA">
        <w:t>й і</w:t>
      </w:r>
      <w:r w:rsidR="00BB48EA" w:rsidRPr="00923A82">
        <w:t xml:space="preserve"> принципів роботи </w:t>
      </w:r>
      <w:r w:rsidRPr="00923A82">
        <w:t>установок</w:t>
      </w:r>
      <w:r w:rsidR="00BB48EA">
        <w:t xml:space="preserve"> та</w:t>
      </w:r>
      <w:r w:rsidRPr="00923A82">
        <w:t xml:space="preserve"> обладнання, розрахунків, </w:t>
      </w:r>
      <w:r>
        <w:t>що</w:t>
      </w:r>
      <w:r w:rsidRPr="00923A82">
        <w:t xml:space="preserve"> мають виключно інженерно-технічне або техніко-економічне значення і прямо не пов’язані з </w:t>
      </w:r>
      <w:proofErr w:type="spellStart"/>
      <w:r w:rsidR="008B32BF">
        <w:t>з</w:t>
      </w:r>
      <w:proofErr w:type="spellEnd"/>
      <w:r w:rsidR="008B32BF">
        <w:t xml:space="preserve"> </w:t>
      </w:r>
      <w:r w:rsidR="008B32BF" w:rsidRPr="00923A82">
        <w:t>екологічними параметрами виробництва</w:t>
      </w:r>
      <w:r w:rsidRPr="00923A82">
        <w:t>.</w:t>
      </w:r>
    </w:p>
    <w:p w14:paraId="745B136A" w14:textId="77777777" w:rsidR="001B2891" w:rsidRDefault="001B2891" w:rsidP="001B2891">
      <w:pPr>
        <w:rPr>
          <w:lang w:eastAsia="uk-UA"/>
        </w:rPr>
      </w:pPr>
      <w:r>
        <w:rPr>
          <w:lang w:eastAsia="uk-UA"/>
        </w:rPr>
        <w:t xml:space="preserve">Характеризуючи виробництво і технологічні процеси, дотримуються послідовності </w:t>
      </w:r>
      <w:r w:rsidRPr="002320B7">
        <w:rPr>
          <w:lang w:eastAsia="uk-UA"/>
        </w:rPr>
        <w:t>виробничих майданчиків</w:t>
      </w:r>
      <w:r>
        <w:rPr>
          <w:lang w:eastAsia="uk-UA"/>
        </w:rPr>
        <w:t xml:space="preserve">, енергоблоків, </w:t>
      </w:r>
      <w:proofErr w:type="spellStart"/>
      <w:r>
        <w:rPr>
          <w:lang w:eastAsia="uk-UA"/>
        </w:rPr>
        <w:t>цехів</w:t>
      </w:r>
      <w:proofErr w:type="spellEnd"/>
      <w:r>
        <w:rPr>
          <w:lang w:eastAsia="uk-UA"/>
        </w:rPr>
        <w:t xml:space="preserve"> (</w:t>
      </w:r>
      <w:r>
        <w:t xml:space="preserve">цех із силовим / тепломеханічним обладнанням; паливне господарство; цех подачі палива; хімічний цех; </w:t>
      </w:r>
      <w:proofErr w:type="spellStart"/>
      <w:r>
        <w:t>електроцех</w:t>
      </w:r>
      <w:proofErr w:type="spellEnd"/>
      <w:r>
        <w:t>; цех теплової автоматики та вимірювань; цех централізованого ремонту; цех теплових мереж; вимірювальні лабораторії; допоміжне виробництво)</w:t>
      </w:r>
      <w:r>
        <w:rPr>
          <w:lang w:eastAsia="uk-UA"/>
        </w:rPr>
        <w:t>.</w:t>
      </w:r>
    </w:p>
    <w:p w14:paraId="77C906D1" w14:textId="020630A7" w:rsidR="00626730" w:rsidRPr="002320B7" w:rsidRDefault="00626730" w:rsidP="001B2891">
      <w:pPr>
        <w:rPr>
          <w:lang w:eastAsia="uk-UA"/>
        </w:rPr>
      </w:pPr>
      <w:r>
        <w:rPr>
          <w:lang w:eastAsia="uk-UA"/>
        </w:rPr>
        <w:t xml:space="preserve">У разі відсутності даних, надають обґрунтування. </w:t>
      </w:r>
    </w:p>
    <w:p w14:paraId="0FC7B9CB" w14:textId="30C5940C" w:rsidR="002654A2" w:rsidRPr="00923A82" w:rsidRDefault="002654A2" w:rsidP="009D5E3A">
      <w:pPr>
        <w:pStyle w:val="3"/>
      </w:pPr>
      <w:bookmarkStart w:id="23" w:name="_Toc44684541"/>
      <w:r w:rsidRPr="00923A82">
        <w:t>1.4.1. Виробничі процеси</w:t>
      </w:r>
      <w:r w:rsidR="00871994">
        <w:t xml:space="preserve">, технологія виробництва і технологічне </w:t>
      </w:r>
      <w:r w:rsidRPr="00923A82">
        <w:t>обладнання</w:t>
      </w:r>
      <w:bookmarkEnd w:id="23"/>
    </w:p>
    <w:p w14:paraId="7C2F618E" w14:textId="2EE62254" w:rsidR="002654A2" w:rsidRDefault="004264CE" w:rsidP="004264CE">
      <w:pPr>
        <w:pStyle w:val="4"/>
      </w:pPr>
      <w:r>
        <w:t>Рівень деталізації інформації</w:t>
      </w:r>
    </w:p>
    <w:p w14:paraId="59EB79E2" w14:textId="2EEB580C" w:rsidR="0004254A" w:rsidRDefault="00C27537" w:rsidP="008143D8">
      <w:pPr>
        <w:pStyle w:val="a3"/>
        <w:numPr>
          <w:ilvl w:val="0"/>
          <w:numId w:val="67"/>
        </w:numPr>
      </w:pPr>
      <w:r>
        <w:t xml:space="preserve">Зазначають тип </w:t>
      </w:r>
      <w:r w:rsidR="00231550">
        <w:t>енергогенеруючої потужності</w:t>
      </w:r>
      <w:r>
        <w:t xml:space="preserve"> (</w:t>
      </w:r>
      <w:r w:rsidR="00231550">
        <w:t>ТЕС, ТЕЦ, інше</w:t>
      </w:r>
      <w:r>
        <w:t>) і вид продукції</w:t>
      </w:r>
      <w:r w:rsidR="0004254A">
        <w:t>: електроенергія, теплова енергія, інше.</w:t>
      </w:r>
    </w:p>
    <w:p w14:paraId="6E254356" w14:textId="55FF736C" w:rsidR="00B7758E" w:rsidRDefault="00B7758E" w:rsidP="008143D8">
      <w:pPr>
        <w:pStyle w:val="a3"/>
        <w:numPr>
          <w:ilvl w:val="0"/>
          <w:numId w:val="67"/>
        </w:numPr>
      </w:pPr>
      <w:r>
        <w:lastRenderedPageBreak/>
        <w:t>Характеризують енергогенеруючі потужності за таблицею</w:t>
      </w:r>
      <w:r w:rsidR="00C27537">
        <w:t xml:space="preserve"> ___.</w:t>
      </w:r>
    </w:p>
    <w:p w14:paraId="39AFB422" w14:textId="77777777" w:rsidR="0004254A" w:rsidRDefault="0004254A" w:rsidP="00231550"/>
    <w:p w14:paraId="6156AE6D" w14:textId="6401E73F" w:rsidR="00231550" w:rsidRPr="00C27537" w:rsidRDefault="00C27537" w:rsidP="00C27537">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w:t>
      </w:r>
      <w:r w:rsidR="00265ACF">
        <w:rPr>
          <w:noProof/>
        </w:rPr>
        <w:fldChar w:fldCharType="end"/>
      </w:r>
      <w:r>
        <w:t xml:space="preserve">. </w:t>
      </w:r>
      <w:r w:rsidR="00087E1D" w:rsidRPr="00C27537">
        <w:t xml:space="preserve">Характеристика енергогенеруючих </w:t>
      </w:r>
      <w:proofErr w:type="spellStart"/>
      <w:r w:rsidR="00087E1D" w:rsidRPr="00C27537">
        <w:t>потужностей</w:t>
      </w:r>
      <w:proofErr w:type="spellEnd"/>
      <w:r w:rsidR="00087E1D" w:rsidRPr="00C27537">
        <w:t xml:space="preserve"> в аспекті енергоефективності</w:t>
      </w:r>
    </w:p>
    <w:tbl>
      <w:tblPr>
        <w:tblStyle w:val="a4"/>
        <w:tblW w:w="0" w:type="auto"/>
        <w:tblInd w:w="250" w:type="dxa"/>
        <w:tblLook w:val="04A0" w:firstRow="1" w:lastRow="0" w:firstColumn="1" w:lastColumn="0" w:noHBand="0" w:noVBand="1"/>
      </w:tblPr>
      <w:tblGrid>
        <w:gridCol w:w="3602"/>
        <w:gridCol w:w="1883"/>
        <w:gridCol w:w="2059"/>
        <w:gridCol w:w="2059"/>
      </w:tblGrid>
      <w:tr w:rsidR="00231550" w14:paraId="6E5FA1E8" w14:textId="66401281" w:rsidTr="00231550">
        <w:tc>
          <w:tcPr>
            <w:tcW w:w="3602" w:type="dxa"/>
          </w:tcPr>
          <w:p w14:paraId="6014E058" w14:textId="4C78DAA9" w:rsidR="00231550" w:rsidRDefault="00231550" w:rsidP="00A34D71">
            <w:pPr>
              <w:pStyle w:val="11"/>
            </w:pPr>
            <w:r w:rsidRPr="00231550">
              <w:t>Основні характеристики</w:t>
            </w:r>
          </w:p>
        </w:tc>
        <w:tc>
          <w:tcPr>
            <w:tcW w:w="1883" w:type="dxa"/>
          </w:tcPr>
          <w:p w14:paraId="1BEF75CC" w14:textId="0A1FFD31" w:rsidR="00231550" w:rsidRDefault="00231550" w:rsidP="00A34D71">
            <w:pPr>
              <w:pStyle w:val="11"/>
            </w:pPr>
            <w:r>
              <w:t>За проектом</w:t>
            </w:r>
            <w:r w:rsidR="001833D7">
              <w:t xml:space="preserve"> будівництва</w:t>
            </w:r>
          </w:p>
        </w:tc>
        <w:tc>
          <w:tcPr>
            <w:tcW w:w="2059" w:type="dxa"/>
          </w:tcPr>
          <w:p w14:paraId="4C86E72E" w14:textId="6E497031" w:rsidR="00231550" w:rsidRDefault="00231550" w:rsidP="00A34D71">
            <w:pPr>
              <w:pStyle w:val="11"/>
            </w:pPr>
            <w:r>
              <w:t>На поточний стан</w:t>
            </w:r>
          </w:p>
        </w:tc>
        <w:tc>
          <w:tcPr>
            <w:tcW w:w="2059" w:type="dxa"/>
          </w:tcPr>
          <w:p w14:paraId="4312BCD3" w14:textId="3BE21BF6" w:rsidR="00231550" w:rsidRDefault="00231550" w:rsidP="00A34D71">
            <w:pPr>
              <w:pStyle w:val="11"/>
            </w:pPr>
            <w:r>
              <w:t>На планований стан</w:t>
            </w:r>
          </w:p>
        </w:tc>
      </w:tr>
      <w:tr w:rsidR="00231550" w14:paraId="700EF32F" w14:textId="77777777" w:rsidTr="00231550">
        <w:tc>
          <w:tcPr>
            <w:tcW w:w="3602" w:type="dxa"/>
          </w:tcPr>
          <w:p w14:paraId="576B8136" w14:textId="08943881" w:rsidR="00231550" w:rsidRPr="00231550" w:rsidRDefault="00231550" w:rsidP="00A34D71">
            <w:pPr>
              <w:pStyle w:val="11"/>
            </w:pPr>
            <w:r>
              <w:t>1</w:t>
            </w:r>
          </w:p>
        </w:tc>
        <w:tc>
          <w:tcPr>
            <w:tcW w:w="1883" w:type="dxa"/>
          </w:tcPr>
          <w:p w14:paraId="5248D127" w14:textId="39486C07" w:rsidR="00231550" w:rsidRDefault="00231550" w:rsidP="00A34D71">
            <w:pPr>
              <w:pStyle w:val="11"/>
            </w:pPr>
            <w:r>
              <w:t>2</w:t>
            </w:r>
          </w:p>
        </w:tc>
        <w:tc>
          <w:tcPr>
            <w:tcW w:w="2059" w:type="dxa"/>
          </w:tcPr>
          <w:p w14:paraId="4E8CAB85" w14:textId="2A65271B" w:rsidR="00231550" w:rsidRDefault="00231550" w:rsidP="00A34D71">
            <w:pPr>
              <w:pStyle w:val="11"/>
            </w:pPr>
            <w:r>
              <w:t>3</w:t>
            </w:r>
          </w:p>
        </w:tc>
        <w:tc>
          <w:tcPr>
            <w:tcW w:w="2059" w:type="dxa"/>
          </w:tcPr>
          <w:p w14:paraId="059CEBCE" w14:textId="0599F321" w:rsidR="00231550" w:rsidRDefault="00231550" w:rsidP="00A34D71">
            <w:pPr>
              <w:pStyle w:val="11"/>
            </w:pPr>
            <w:r>
              <w:t>4</w:t>
            </w:r>
          </w:p>
        </w:tc>
      </w:tr>
      <w:tr w:rsidR="00231550" w14:paraId="45AFA653" w14:textId="40E2BBF3" w:rsidTr="00231550">
        <w:tc>
          <w:tcPr>
            <w:tcW w:w="3602" w:type="dxa"/>
          </w:tcPr>
          <w:p w14:paraId="65D32515" w14:textId="705FA02E" w:rsidR="00231550" w:rsidRDefault="00231550" w:rsidP="00B130ED">
            <w:pPr>
              <w:pStyle w:val="11"/>
            </w:pPr>
            <w:r>
              <w:t>Тип ТЕС/ ТЕЦ за типом енергетичних/ теплофікаційних установок</w:t>
            </w:r>
            <w:r w:rsidR="00B130ED">
              <w:t xml:space="preserve"> (</w:t>
            </w:r>
            <w:r w:rsidR="00B130ED" w:rsidRPr="00237D13">
              <w:t>паросилов</w:t>
            </w:r>
            <w:r w:rsidR="00B130ED">
              <w:t xml:space="preserve">і, газотурбінні, бінарні парогазові, </w:t>
            </w:r>
            <w:proofErr w:type="spellStart"/>
            <w:r w:rsidR="00B130ED">
              <w:t>монарні</w:t>
            </w:r>
            <w:proofErr w:type="spellEnd"/>
            <w:r w:rsidR="00B130ED">
              <w:t xml:space="preserve"> </w:t>
            </w:r>
            <w:r w:rsidR="00B130ED" w:rsidRPr="00237D13">
              <w:t>газоп</w:t>
            </w:r>
            <w:r w:rsidR="00B130ED">
              <w:t>арові установки)</w:t>
            </w:r>
          </w:p>
        </w:tc>
        <w:tc>
          <w:tcPr>
            <w:tcW w:w="1883" w:type="dxa"/>
          </w:tcPr>
          <w:p w14:paraId="704294BB" w14:textId="77777777" w:rsidR="00231550" w:rsidRDefault="00231550" w:rsidP="00A34D71">
            <w:pPr>
              <w:pStyle w:val="11"/>
            </w:pPr>
          </w:p>
        </w:tc>
        <w:tc>
          <w:tcPr>
            <w:tcW w:w="2059" w:type="dxa"/>
          </w:tcPr>
          <w:p w14:paraId="4550BEAC" w14:textId="77777777" w:rsidR="00231550" w:rsidRDefault="00231550" w:rsidP="00A34D71">
            <w:pPr>
              <w:pStyle w:val="11"/>
            </w:pPr>
          </w:p>
        </w:tc>
        <w:tc>
          <w:tcPr>
            <w:tcW w:w="2059" w:type="dxa"/>
          </w:tcPr>
          <w:p w14:paraId="55513630" w14:textId="77777777" w:rsidR="00231550" w:rsidRDefault="00231550" w:rsidP="00A34D71">
            <w:pPr>
              <w:pStyle w:val="11"/>
            </w:pPr>
          </w:p>
        </w:tc>
      </w:tr>
      <w:tr w:rsidR="00231550" w14:paraId="79519D75" w14:textId="2798B245" w:rsidTr="00231550">
        <w:tc>
          <w:tcPr>
            <w:tcW w:w="3602" w:type="dxa"/>
          </w:tcPr>
          <w:p w14:paraId="3C737FBE" w14:textId="6A321565" w:rsidR="00231550" w:rsidRDefault="00231550" w:rsidP="00A34D71">
            <w:pPr>
              <w:pStyle w:val="11"/>
            </w:pPr>
            <w:r>
              <w:t>Тип ТЕЦ за характером теплового навантаження (опалювальні, промислові чи комбіновані)</w:t>
            </w:r>
          </w:p>
        </w:tc>
        <w:tc>
          <w:tcPr>
            <w:tcW w:w="1883" w:type="dxa"/>
          </w:tcPr>
          <w:p w14:paraId="35F87D5B" w14:textId="77777777" w:rsidR="00231550" w:rsidRDefault="00231550" w:rsidP="00A34D71">
            <w:pPr>
              <w:pStyle w:val="11"/>
            </w:pPr>
          </w:p>
        </w:tc>
        <w:tc>
          <w:tcPr>
            <w:tcW w:w="2059" w:type="dxa"/>
          </w:tcPr>
          <w:p w14:paraId="18EDE407" w14:textId="77777777" w:rsidR="00231550" w:rsidRDefault="00231550" w:rsidP="00A34D71">
            <w:pPr>
              <w:pStyle w:val="11"/>
            </w:pPr>
          </w:p>
        </w:tc>
        <w:tc>
          <w:tcPr>
            <w:tcW w:w="2059" w:type="dxa"/>
          </w:tcPr>
          <w:p w14:paraId="27FBCAF3" w14:textId="77777777" w:rsidR="00231550" w:rsidRDefault="00231550" w:rsidP="00A34D71">
            <w:pPr>
              <w:pStyle w:val="11"/>
            </w:pPr>
          </w:p>
        </w:tc>
      </w:tr>
      <w:tr w:rsidR="00BB20A9" w14:paraId="25342656" w14:textId="77777777" w:rsidTr="00231550">
        <w:tc>
          <w:tcPr>
            <w:tcW w:w="3602" w:type="dxa"/>
          </w:tcPr>
          <w:p w14:paraId="28415215" w14:textId="4EED502B" w:rsidR="00BB20A9" w:rsidRDefault="00BB20A9" w:rsidP="00A34D71">
            <w:pPr>
              <w:pStyle w:val="11"/>
            </w:pPr>
            <w:r>
              <w:t>Встановлена п</w:t>
            </w:r>
            <w:r w:rsidRPr="00923A82">
              <w:t>отужність</w:t>
            </w:r>
            <w:r>
              <w:t>, МВт</w:t>
            </w:r>
          </w:p>
        </w:tc>
        <w:tc>
          <w:tcPr>
            <w:tcW w:w="1883" w:type="dxa"/>
          </w:tcPr>
          <w:p w14:paraId="6CF6C1E6" w14:textId="4C122364" w:rsidR="00BB20A9" w:rsidRDefault="00BB20A9" w:rsidP="00A34D71">
            <w:pPr>
              <w:pStyle w:val="11"/>
            </w:pPr>
          </w:p>
        </w:tc>
        <w:tc>
          <w:tcPr>
            <w:tcW w:w="2059" w:type="dxa"/>
          </w:tcPr>
          <w:p w14:paraId="51797F54" w14:textId="2C4714D9" w:rsidR="00BB20A9" w:rsidRDefault="00BB20A9" w:rsidP="00A34D71">
            <w:pPr>
              <w:pStyle w:val="11"/>
            </w:pPr>
            <w:r>
              <w:t>–</w:t>
            </w:r>
          </w:p>
        </w:tc>
        <w:tc>
          <w:tcPr>
            <w:tcW w:w="2059" w:type="dxa"/>
          </w:tcPr>
          <w:p w14:paraId="3D168D36" w14:textId="77777777" w:rsidR="00BB20A9" w:rsidRDefault="00BB20A9" w:rsidP="00A34D71">
            <w:pPr>
              <w:pStyle w:val="11"/>
            </w:pPr>
          </w:p>
        </w:tc>
      </w:tr>
      <w:tr w:rsidR="00BB20A9" w14:paraId="662826CA" w14:textId="77777777" w:rsidTr="00231550">
        <w:tc>
          <w:tcPr>
            <w:tcW w:w="3602" w:type="dxa"/>
          </w:tcPr>
          <w:p w14:paraId="09EA67D3" w14:textId="1984510F" w:rsidR="00BB20A9" w:rsidRDefault="00BB20A9" w:rsidP="00A34D71">
            <w:pPr>
              <w:pStyle w:val="11"/>
            </w:pPr>
            <w:r>
              <w:t>Річний випуск електроенергії, млн кВт-год</w:t>
            </w:r>
          </w:p>
        </w:tc>
        <w:tc>
          <w:tcPr>
            <w:tcW w:w="1883" w:type="dxa"/>
          </w:tcPr>
          <w:p w14:paraId="009DBF61" w14:textId="77777777" w:rsidR="00BB20A9" w:rsidRDefault="00BB20A9" w:rsidP="00A34D71">
            <w:pPr>
              <w:pStyle w:val="11"/>
            </w:pPr>
          </w:p>
        </w:tc>
        <w:tc>
          <w:tcPr>
            <w:tcW w:w="2059" w:type="dxa"/>
          </w:tcPr>
          <w:p w14:paraId="3EC3A8C8" w14:textId="77777777" w:rsidR="00BB20A9" w:rsidRDefault="00BB20A9" w:rsidP="00A34D71">
            <w:pPr>
              <w:pStyle w:val="11"/>
            </w:pPr>
          </w:p>
        </w:tc>
        <w:tc>
          <w:tcPr>
            <w:tcW w:w="2059" w:type="dxa"/>
          </w:tcPr>
          <w:p w14:paraId="732ED181" w14:textId="77777777" w:rsidR="00BB20A9" w:rsidRDefault="00BB20A9" w:rsidP="00A34D71">
            <w:pPr>
              <w:pStyle w:val="11"/>
            </w:pPr>
          </w:p>
        </w:tc>
      </w:tr>
      <w:tr w:rsidR="00BB20A9" w14:paraId="1934CA55" w14:textId="77777777" w:rsidTr="00231550">
        <w:tc>
          <w:tcPr>
            <w:tcW w:w="3602" w:type="dxa"/>
          </w:tcPr>
          <w:p w14:paraId="3E46BDDB" w14:textId="53F83DB3" w:rsidR="00BB20A9" w:rsidRDefault="00BB20A9" w:rsidP="005D066E">
            <w:pPr>
              <w:pStyle w:val="11"/>
            </w:pPr>
            <w:r>
              <w:t xml:space="preserve">Річний </w:t>
            </w:r>
            <w:r w:rsidRPr="001851FE">
              <w:t xml:space="preserve">випуск теплової енергії, </w:t>
            </w:r>
            <w:proofErr w:type="spellStart"/>
            <w:r w:rsidR="0004254A" w:rsidRPr="001851FE">
              <w:t>Гкал</w:t>
            </w:r>
            <w:proofErr w:type="spellEnd"/>
          </w:p>
        </w:tc>
        <w:tc>
          <w:tcPr>
            <w:tcW w:w="1883" w:type="dxa"/>
          </w:tcPr>
          <w:p w14:paraId="3AEE5D8A" w14:textId="77777777" w:rsidR="00BB20A9" w:rsidRDefault="00BB20A9" w:rsidP="00A34D71">
            <w:pPr>
              <w:pStyle w:val="11"/>
            </w:pPr>
          </w:p>
        </w:tc>
        <w:tc>
          <w:tcPr>
            <w:tcW w:w="2059" w:type="dxa"/>
          </w:tcPr>
          <w:p w14:paraId="65874EF2" w14:textId="77777777" w:rsidR="00BB20A9" w:rsidRDefault="00BB20A9" w:rsidP="00A34D71">
            <w:pPr>
              <w:pStyle w:val="11"/>
            </w:pPr>
          </w:p>
        </w:tc>
        <w:tc>
          <w:tcPr>
            <w:tcW w:w="2059" w:type="dxa"/>
          </w:tcPr>
          <w:p w14:paraId="12EC95A0" w14:textId="77777777" w:rsidR="00BB20A9" w:rsidRDefault="00BB20A9" w:rsidP="00A34D71">
            <w:pPr>
              <w:pStyle w:val="11"/>
            </w:pPr>
          </w:p>
        </w:tc>
      </w:tr>
      <w:tr w:rsidR="00231550" w14:paraId="578AAA79" w14:textId="01A58381" w:rsidTr="00231550">
        <w:tc>
          <w:tcPr>
            <w:tcW w:w="3602" w:type="dxa"/>
          </w:tcPr>
          <w:p w14:paraId="0DDB4334" w14:textId="709DAC4D" w:rsidR="00231550" w:rsidRDefault="00231550" w:rsidP="00A34D71">
            <w:pPr>
              <w:pStyle w:val="11"/>
            </w:pPr>
            <w:r>
              <w:t>ККД виробництва електроенергії</w:t>
            </w:r>
          </w:p>
        </w:tc>
        <w:tc>
          <w:tcPr>
            <w:tcW w:w="1883" w:type="dxa"/>
          </w:tcPr>
          <w:p w14:paraId="2FADED7F" w14:textId="77777777" w:rsidR="00231550" w:rsidRDefault="00231550" w:rsidP="00A34D71">
            <w:pPr>
              <w:pStyle w:val="11"/>
            </w:pPr>
          </w:p>
        </w:tc>
        <w:tc>
          <w:tcPr>
            <w:tcW w:w="2059" w:type="dxa"/>
          </w:tcPr>
          <w:p w14:paraId="3E7CDF2E" w14:textId="77777777" w:rsidR="00231550" w:rsidRDefault="00231550" w:rsidP="00A34D71">
            <w:pPr>
              <w:pStyle w:val="11"/>
            </w:pPr>
          </w:p>
        </w:tc>
        <w:tc>
          <w:tcPr>
            <w:tcW w:w="2059" w:type="dxa"/>
          </w:tcPr>
          <w:p w14:paraId="45B29A52" w14:textId="77777777" w:rsidR="00231550" w:rsidRDefault="00231550" w:rsidP="00A34D71">
            <w:pPr>
              <w:pStyle w:val="11"/>
            </w:pPr>
          </w:p>
        </w:tc>
      </w:tr>
      <w:tr w:rsidR="00D85077" w14:paraId="2FD419C7" w14:textId="77777777" w:rsidTr="008E1A6D">
        <w:tc>
          <w:tcPr>
            <w:tcW w:w="3602" w:type="dxa"/>
          </w:tcPr>
          <w:p w14:paraId="5BF332D3" w14:textId="77777777" w:rsidR="00D85077" w:rsidRDefault="00D85077" w:rsidP="008E1A6D">
            <w:pPr>
              <w:pStyle w:val="11"/>
            </w:pPr>
            <w:r>
              <w:t xml:space="preserve">повний ККД </w:t>
            </w:r>
            <w:proofErr w:type="spellStart"/>
            <w:r>
              <w:t>когенерації</w:t>
            </w:r>
            <w:proofErr w:type="spellEnd"/>
            <w:r>
              <w:t xml:space="preserve"> електроенергії і теплової енергії (по ТЕЦ або у розрізі енергоблоків)</w:t>
            </w:r>
          </w:p>
        </w:tc>
        <w:tc>
          <w:tcPr>
            <w:tcW w:w="1883" w:type="dxa"/>
          </w:tcPr>
          <w:p w14:paraId="1BF1C0B1" w14:textId="77777777" w:rsidR="00D85077" w:rsidRDefault="00D85077" w:rsidP="008E1A6D">
            <w:pPr>
              <w:pStyle w:val="11"/>
            </w:pPr>
          </w:p>
        </w:tc>
        <w:tc>
          <w:tcPr>
            <w:tcW w:w="2059" w:type="dxa"/>
          </w:tcPr>
          <w:p w14:paraId="2479F954" w14:textId="77777777" w:rsidR="00D85077" w:rsidRDefault="00D85077" w:rsidP="008E1A6D">
            <w:pPr>
              <w:pStyle w:val="11"/>
            </w:pPr>
          </w:p>
        </w:tc>
        <w:tc>
          <w:tcPr>
            <w:tcW w:w="2059" w:type="dxa"/>
          </w:tcPr>
          <w:p w14:paraId="765ED9BD" w14:textId="77777777" w:rsidR="00D85077" w:rsidRDefault="00D85077" w:rsidP="008E1A6D">
            <w:pPr>
              <w:pStyle w:val="11"/>
            </w:pPr>
          </w:p>
        </w:tc>
      </w:tr>
      <w:tr w:rsidR="00231550" w14:paraId="675DAF8A" w14:textId="6FD706F1" w:rsidTr="00231550">
        <w:tc>
          <w:tcPr>
            <w:tcW w:w="3602" w:type="dxa"/>
          </w:tcPr>
          <w:p w14:paraId="14E1BBC1" w14:textId="6669440F" w:rsidR="00231550" w:rsidRDefault="00231550" w:rsidP="00A34D71">
            <w:pPr>
              <w:pStyle w:val="11"/>
            </w:pPr>
            <w:r>
              <w:t>ККД виробництва теплової енергії</w:t>
            </w:r>
            <w:r w:rsidR="00D85077">
              <w:t xml:space="preserve"> (тільки для </w:t>
            </w:r>
            <w:proofErr w:type="spellStart"/>
            <w:r w:rsidR="00D85077">
              <w:t>котелень</w:t>
            </w:r>
            <w:proofErr w:type="spellEnd"/>
            <w:r w:rsidR="00D85077">
              <w:t>)</w:t>
            </w:r>
          </w:p>
        </w:tc>
        <w:tc>
          <w:tcPr>
            <w:tcW w:w="1883" w:type="dxa"/>
          </w:tcPr>
          <w:p w14:paraId="32ECAA9D" w14:textId="77777777" w:rsidR="00231550" w:rsidRDefault="00231550" w:rsidP="00A34D71">
            <w:pPr>
              <w:pStyle w:val="11"/>
            </w:pPr>
          </w:p>
        </w:tc>
        <w:tc>
          <w:tcPr>
            <w:tcW w:w="2059" w:type="dxa"/>
          </w:tcPr>
          <w:p w14:paraId="3C5A1829" w14:textId="77777777" w:rsidR="00231550" w:rsidRDefault="00231550" w:rsidP="00A34D71">
            <w:pPr>
              <w:pStyle w:val="11"/>
            </w:pPr>
          </w:p>
        </w:tc>
        <w:tc>
          <w:tcPr>
            <w:tcW w:w="2059" w:type="dxa"/>
          </w:tcPr>
          <w:p w14:paraId="273237F9" w14:textId="77777777" w:rsidR="00231550" w:rsidRDefault="00231550" w:rsidP="00A34D71">
            <w:pPr>
              <w:pStyle w:val="11"/>
            </w:pPr>
          </w:p>
        </w:tc>
      </w:tr>
      <w:tr w:rsidR="00231550" w14:paraId="29597F8D" w14:textId="68FE32BA" w:rsidTr="00231550">
        <w:tc>
          <w:tcPr>
            <w:tcW w:w="3602" w:type="dxa"/>
          </w:tcPr>
          <w:p w14:paraId="34F179C7" w14:textId="1A2D1484" w:rsidR="00231550" w:rsidRDefault="00231550" w:rsidP="00710C9A">
            <w:pPr>
              <w:pStyle w:val="11"/>
            </w:pPr>
            <w:r>
              <w:t xml:space="preserve">Питомий виробіток електроенергії </w:t>
            </w:r>
            <w:r w:rsidR="00DB2AE0" w:rsidRPr="00DB2AE0">
              <w:t>на одиницю кількості</w:t>
            </w:r>
            <w:r w:rsidR="00DB2AE0">
              <w:t xml:space="preserve"> відпущеної теплоти (н</w:t>
            </w:r>
            <w:r w:rsidR="00DB2AE0" w:rsidRPr="00DB2AE0">
              <w:t xml:space="preserve">а </w:t>
            </w:r>
            <w:r w:rsidR="00DB2AE0">
              <w:t xml:space="preserve">тепловому споживанні </w:t>
            </w:r>
            <w:r>
              <w:t>для ТЕЦ)</w:t>
            </w:r>
            <w:r w:rsidR="007D613D">
              <w:t xml:space="preserve">, кВт*год/ </w:t>
            </w:r>
            <w:proofErr w:type="spellStart"/>
            <w:r w:rsidR="007D613D">
              <w:t>ГДж</w:t>
            </w:r>
            <w:proofErr w:type="spellEnd"/>
            <w:r w:rsidR="00710C9A">
              <w:t xml:space="preserve"> або </w:t>
            </w:r>
            <w:proofErr w:type="spellStart"/>
            <w:r w:rsidR="00710C9A">
              <w:t>ГДж</w:t>
            </w:r>
            <w:proofErr w:type="spellEnd"/>
            <w:r w:rsidR="00710C9A">
              <w:t xml:space="preserve">/ </w:t>
            </w:r>
            <w:proofErr w:type="spellStart"/>
            <w:r w:rsidR="00710C9A">
              <w:t>ГДж</w:t>
            </w:r>
            <w:proofErr w:type="spellEnd"/>
          </w:p>
        </w:tc>
        <w:tc>
          <w:tcPr>
            <w:tcW w:w="1883" w:type="dxa"/>
          </w:tcPr>
          <w:p w14:paraId="2ED996DE" w14:textId="77777777" w:rsidR="00231550" w:rsidRDefault="00231550" w:rsidP="00A34D71">
            <w:pPr>
              <w:pStyle w:val="11"/>
            </w:pPr>
          </w:p>
        </w:tc>
        <w:tc>
          <w:tcPr>
            <w:tcW w:w="2059" w:type="dxa"/>
          </w:tcPr>
          <w:p w14:paraId="6C7D98BD" w14:textId="77777777" w:rsidR="00231550" w:rsidRDefault="00231550" w:rsidP="00A34D71">
            <w:pPr>
              <w:pStyle w:val="11"/>
            </w:pPr>
          </w:p>
        </w:tc>
        <w:tc>
          <w:tcPr>
            <w:tcW w:w="2059" w:type="dxa"/>
          </w:tcPr>
          <w:p w14:paraId="7AED050D" w14:textId="77777777" w:rsidR="00231550" w:rsidRDefault="00231550" w:rsidP="00A34D71">
            <w:pPr>
              <w:pStyle w:val="11"/>
            </w:pPr>
          </w:p>
        </w:tc>
      </w:tr>
      <w:tr w:rsidR="003A7F8A" w14:paraId="76659FB1" w14:textId="77777777" w:rsidTr="00231550">
        <w:tc>
          <w:tcPr>
            <w:tcW w:w="3602" w:type="dxa"/>
          </w:tcPr>
          <w:p w14:paraId="7E913015" w14:textId="75C6DA1B" w:rsidR="003A7F8A" w:rsidRDefault="003A7F8A" w:rsidP="00A34D71">
            <w:pPr>
              <w:pStyle w:val="11"/>
            </w:pPr>
            <w:r>
              <w:t xml:space="preserve">частка теплової енергії, що виробляється окремо в режимі </w:t>
            </w:r>
            <w:proofErr w:type="spellStart"/>
            <w:r>
              <w:t>когенерації</w:t>
            </w:r>
            <w:proofErr w:type="spellEnd"/>
            <w:r>
              <w:t xml:space="preserve"> та окремо - виключно водогрійними котлами, від загального обсягу виробництва теплової енергії (для ТЕЦ)</w:t>
            </w:r>
          </w:p>
        </w:tc>
        <w:tc>
          <w:tcPr>
            <w:tcW w:w="1883" w:type="dxa"/>
          </w:tcPr>
          <w:p w14:paraId="22EE99F4" w14:textId="77777777" w:rsidR="003A7F8A" w:rsidRDefault="003A7F8A" w:rsidP="00A34D71">
            <w:pPr>
              <w:pStyle w:val="11"/>
            </w:pPr>
          </w:p>
        </w:tc>
        <w:tc>
          <w:tcPr>
            <w:tcW w:w="2059" w:type="dxa"/>
          </w:tcPr>
          <w:p w14:paraId="3694F717" w14:textId="77777777" w:rsidR="003A7F8A" w:rsidRDefault="003A7F8A" w:rsidP="00A34D71">
            <w:pPr>
              <w:pStyle w:val="11"/>
            </w:pPr>
          </w:p>
        </w:tc>
        <w:tc>
          <w:tcPr>
            <w:tcW w:w="2059" w:type="dxa"/>
          </w:tcPr>
          <w:p w14:paraId="0BD7F1D8" w14:textId="77777777" w:rsidR="003A7F8A" w:rsidRDefault="003A7F8A" w:rsidP="00A34D71">
            <w:pPr>
              <w:pStyle w:val="11"/>
            </w:pPr>
          </w:p>
        </w:tc>
      </w:tr>
      <w:tr w:rsidR="00231550" w14:paraId="0031B5DD" w14:textId="71E7AABF" w:rsidTr="00231550">
        <w:tc>
          <w:tcPr>
            <w:tcW w:w="3602" w:type="dxa"/>
          </w:tcPr>
          <w:p w14:paraId="0AC6FC5B" w14:textId="4677D564" w:rsidR="007F67FA" w:rsidRDefault="00231550" w:rsidP="007F67FA">
            <w:pPr>
              <w:pStyle w:val="11"/>
            </w:pPr>
            <w:r>
              <w:t>питомі витрати умовного палива на одиницю виробленої електроенергії при роботі на номінальному навантаженні</w:t>
            </w:r>
            <w:r w:rsidR="007F67FA">
              <w:t xml:space="preserve">, </w:t>
            </w:r>
            <w:r w:rsidR="007F67FA">
              <w:lastRenderedPageBreak/>
              <w:t>г/кВт*год</w:t>
            </w:r>
          </w:p>
        </w:tc>
        <w:tc>
          <w:tcPr>
            <w:tcW w:w="1883" w:type="dxa"/>
          </w:tcPr>
          <w:p w14:paraId="0ECBDCC5" w14:textId="77777777" w:rsidR="00231550" w:rsidRDefault="00231550" w:rsidP="00A34D71">
            <w:pPr>
              <w:pStyle w:val="11"/>
            </w:pPr>
          </w:p>
        </w:tc>
        <w:tc>
          <w:tcPr>
            <w:tcW w:w="2059" w:type="dxa"/>
          </w:tcPr>
          <w:p w14:paraId="3DE11D66" w14:textId="77777777" w:rsidR="00231550" w:rsidRDefault="00231550" w:rsidP="00A34D71">
            <w:pPr>
              <w:pStyle w:val="11"/>
            </w:pPr>
          </w:p>
        </w:tc>
        <w:tc>
          <w:tcPr>
            <w:tcW w:w="2059" w:type="dxa"/>
          </w:tcPr>
          <w:p w14:paraId="5F8E584C" w14:textId="77777777" w:rsidR="00231550" w:rsidRDefault="00231550" w:rsidP="00A34D71">
            <w:pPr>
              <w:pStyle w:val="11"/>
            </w:pPr>
          </w:p>
        </w:tc>
      </w:tr>
      <w:tr w:rsidR="007F67FA" w14:paraId="1D8C83D2" w14:textId="77777777" w:rsidTr="00231550">
        <w:tc>
          <w:tcPr>
            <w:tcW w:w="3602" w:type="dxa"/>
          </w:tcPr>
          <w:p w14:paraId="5E8C5EE4" w14:textId="7196EFBB" w:rsidR="007F67FA" w:rsidRDefault="007F67FA" w:rsidP="007F67FA">
            <w:pPr>
              <w:pStyle w:val="11"/>
            </w:pPr>
            <w:r>
              <w:t xml:space="preserve">питомі витрати умовного палива на одиницю виробленої корисної теплової енергії (для ТЕЦ, якщо прийнято метод розподілу загальних витрат палива між видами продукції), кг/ </w:t>
            </w:r>
            <w:proofErr w:type="spellStart"/>
            <w:r>
              <w:t>Гкал</w:t>
            </w:r>
            <w:proofErr w:type="spellEnd"/>
          </w:p>
        </w:tc>
        <w:tc>
          <w:tcPr>
            <w:tcW w:w="1883" w:type="dxa"/>
          </w:tcPr>
          <w:p w14:paraId="4A214065" w14:textId="77777777" w:rsidR="007F67FA" w:rsidRDefault="007F67FA" w:rsidP="00A34D71">
            <w:pPr>
              <w:pStyle w:val="11"/>
            </w:pPr>
          </w:p>
        </w:tc>
        <w:tc>
          <w:tcPr>
            <w:tcW w:w="2059" w:type="dxa"/>
          </w:tcPr>
          <w:p w14:paraId="78B04E49" w14:textId="77777777" w:rsidR="007F67FA" w:rsidRDefault="007F67FA" w:rsidP="00A34D71">
            <w:pPr>
              <w:pStyle w:val="11"/>
            </w:pPr>
          </w:p>
        </w:tc>
        <w:tc>
          <w:tcPr>
            <w:tcW w:w="2059" w:type="dxa"/>
          </w:tcPr>
          <w:p w14:paraId="1EB8406E" w14:textId="77777777" w:rsidR="007F67FA" w:rsidRDefault="007F67FA" w:rsidP="00A34D71">
            <w:pPr>
              <w:pStyle w:val="11"/>
            </w:pPr>
          </w:p>
        </w:tc>
      </w:tr>
      <w:tr w:rsidR="00BB20A9" w14:paraId="63D64915" w14:textId="77777777" w:rsidTr="00231550">
        <w:tc>
          <w:tcPr>
            <w:tcW w:w="3602" w:type="dxa"/>
          </w:tcPr>
          <w:p w14:paraId="53F56426" w14:textId="70B531D9" w:rsidR="00BB20A9" w:rsidRDefault="00BB20A9" w:rsidP="00A34D71">
            <w:pPr>
              <w:pStyle w:val="11"/>
            </w:pPr>
            <w:r w:rsidRPr="00165A3D">
              <w:t>Витрати електроенергії на власні потреби, %</w:t>
            </w:r>
          </w:p>
        </w:tc>
        <w:tc>
          <w:tcPr>
            <w:tcW w:w="1883" w:type="dxa"/>
          </w:tcPr>
          <w:p w14:paraId="080FD682" w14:textId="77777777" w:rsidR="00BB20A9" w:rsidRDefault="00BB20A9" w:rsidP="00A34D71">
            <w:pPr>
              <w:pStyle w:val="11"/>
            </w:pPr>
          </w:p>
        </w:tc>
        <w:tc>
          <w:tcPr>
            <w:tcW w:w="2059" w:type="dxa"/>
          </w:tcPr>
          <w:p w14:paraId="62A4DE64" w14:textId="77777777" w:rsidR="00BB20A9" w:rsidRDefault="00BB20A9" w:rsidP="00A34D71">
            <w:pPr>
              <w:pStyle w:val="11"/>
            </w:pPr>
          </w:p>
        </w:tc>
        <w:tc>
          <w:tcPr>
            <w:tcW w:w="2059" w:type="dxa"/>
          </w:tcPr>
          <w:p w14:paraId="69F47FC3" w14:textId="77777777" w:rsidR="00BB20A9" w:rsidRDefault="00BB20A9" w:rsidP="00A34D71">
            <w:pPr>
              <w:pStyle w:val="11"/>
            </w:pPr>
          </w:p>
        </w:tc>
      </w:tr>
      <w:tr w:rsidR="00BB20A9" w14:paraId="6D4A3A97" w14:textId="77777777" w:rsidTr="00231550">
        <w:tc>
          <w:tcPr>
            <w:tcW w:w="3602" w:type="dxa"/>
          </w:tcPr>
          <w:p w14:paraId="07587407" w14:textId="3CB44410" w:rsidR="00BB20A9" w:rsidRPr="00BB20A9" w:rsidRDefault="00995462" w:rsidP="00DB2AE0">
            <w:pPr>
              <w:pStyle w:val="11"/>
            </w:pPr>
            <w:r>
              <w:t>Непродуктивні втрати тепло</w:t>
            </w:r>
            <w:r w:rsidR="00DB2AE0">
              <w:t xml:space="preserve">ти </w:t>
            </w:r>
            <w:r>
              <w:t>(у</w:t>
            </w:r>
            <w:r w:rsidR="00BB20A9" w:rsidRPr="00BB20A9">
              <w:t xml:space="preserve"> теплових мережах </w:t>
            </w:r>
            <w:r>
              <w:t>або через зношеність тепломеханічного обладнання</w:t>
            </w:r>
            <w:r w:rsidR="00BB20A9" w:rsidRPr="00BB20A9">
              <w:t>), %</w:t>
            </w:r>
          </w:p>
        </w:tc>
        <w:tc>
          <w:tcPr>
            <w:tcW w:w="1883" w:type="dxa"/>
          </w:tcPr>
          <w:p w14:paraId="6767F6D3" w14:textId="77777777" w:rsidR="00BB20A9" w:rsidRDefault="00BB20A9" w:rsidP="00A34D71">
            <w:pPr>
              <w:pStyle w:val="11"/>
            </w:pPr>
          </w:p>
        </w:tc>
        <w:tc>
          <w:tcPr>
            <w:tcW w:w="2059" w:type="dxa"/>
          </w:tcPr>
          <w:p w14:paraId="1A74E508" w14:textId="77777777" w:rsidR="00BB20A9" w:rsidRDefault="00BB20A9" w:rsidP="00A34D71">
            <w:pPr>
              <w:pStyle w:val="11"/>
            </w:pPr>
          </w:p>
        </w:tc>
        <w:tc>
          <w:tcPr>
            <w:tcW w:w="2059" w:type="dxa"/>
          </w:tcPr>
          <w:p w14:paraId="1183185C" w14:textId="77777777" w:rsidR="00BB20A9" w:rsidRDefault="00BB20A9" w:rsidP="00A34D71">
            <w:pPr>
              <w:pStyle w:val="11"/>
            </w:pPr>
          </w:p>
        </w:tc>
      </w:tr>
      <w:tr w:rsidR="007F67FA" w14:paraId="75E6E46C" w14:textId="77777777" w:rsidTr="001A3464">
        <w:tc>
          <w:tcPr>
            <w:tcW w:w="3602" w:type="dxa"/>
          </w:tcPr>
          <w:p w14:paraId="4C907E6A" w14:textId="77777777" w:rsidR="007F67FA" w:rsidRDefault="007F67FA" w:rsidP="001A3464">
            <w:pPr>
              <w:pStyle w:val="11"/>
            </w:pPr>
            <w:r>
              <w:t xml:space="preserve">Втрати палива, % (через механічне і хімічне </w:t>
            </w:r>
            <w:proofErr w:type="spellStart"/>
            <w:r>
              <w:t>недопалювання</w:t>
            </w:r>
            <w:proofErr w:type="spellEnd"/>
            <w:r>
              <w:t>, особливості або недосконалість технологічних процесів)</w:t>
            </w:r>
          </w:p>
        </w:tc>
        <w:tc>
          <w:tcPr>
            <w:tcW w:w="1883" w:type="dxa"/>
          </w:tcPr>
          <w:p w14:paraId="5E4E8A23" w14:textId="77777777" w:rsidR="007F67FA" w:rsidRDefault="007F67FA" w:rsidP="001A3464">
            <w:pPr>
              <w:pStyle w:val="11"/>
            </w:pPr>
          </w:p>
        </w:tc>
        <w:tc>
          <w:tcPr>
            <w:tcW w:w="2059" w:type="dxa"/>
          </w:tcPr>
          <w:p w14:paraId="0616548F" w14:textId="77777777" w:rsidR="007F67FA" w:rsidRDefault="007F67FA" w:rsidP="001A3464">
            <w:pPr>
              <w:pStyle w:val="11"/>
            </w:pPr>
          </w:p>
        </w:tc>
        <w:tc>
          <w:tcPr>
            <w:tcW w:w="2059" w:type="dxa"/>
          </w:tcPr>
          <w:p w14:paraId="21B69E62" w14:textId="77777777" w:rsidR="007F67FA" w:rsidRDefault="007F67FA" w:rsidP="001A3464">
            <w:pPr>
              <w:pStyle w:val="11"/>
            </w:pPr>
          </w:p>
        </w:tc>
      </w:tr>
      <w:tr w:rsidR="000D50E5" w14:paraId="0A08F031" w14:textId="77777777" w:rsidTr="00231550">
        <w:tc>
          <w:tcPr>
            <w:tcW w:w="3602" w:type="dxa"/>
          </w:tcPr>
          <w:p w14:paraId="5857226A" w14:textId="30CA45CA" w:rsidR="000D50E5" w:rsidRDefault="000D50E5" w:rsidP="00AD430A">
            <w:pPr>
              <w:pStyle w:val="11"/>
            </w:pPr>
            <w:r>
              <w:t>Технічні рішення з енергоефективності (застосування економайзерів, рециркуляція відхідних газів, води</w:t>
            </w:r>
            <w:r w:rsidR="00AD430A">
              <w:t>, інше</w:t>
            </w:r>
            <w:r>
              <w:t>)</w:t>
            </w:r>
          </w:p>
        </w:tc>
        <w:tc>
          <w:tcPr>
            <w:tcW w:w="1883" w:type="dxa"/>
          </w:tcPr>
          <w:p w14:paraId="21D032BF" w14:textId="77777777" w:rsidR="000D50E5" w:rsidRDefault="000D50E5" w:rsidP="00A34D71">
            <w:pPr>
              <w:pStyle w:val="11"/>
            </w:pPr>
          </w:p>
        </w:tc>
        <w:tc>
          <w:tcPr>
            <w:tcW w:w="2059" w:type="dxa"/>
          </w:tcPr>
          <w:p w14:paraId="4B3794FD" w14:textId="77777777" w:rsidR="000D50E5" w:rsidRDefault="000D50E5" w:rsidP="00A34D71">
            <w:pPr>
              <w:pStyle w:val="11"/>
            </w:pPr>
          </w:p>
        </w:tc>
        <w:tc>
          <w:tcPr>
            <w:tcW w:w="2059" w:type="dxa"/>
          </w:tcPr>
          <w:p w14:paraId="2E5B9251" w14:textId="77777777" w:rsidR="000D50E5" w:rsidRDefault="000D50E5" w:rsidP="00A34D71">
            <w:pPr>
              <w:pStyle w:val="11"/>
            </w:pPr>
          </w:p>
        </w:tc>
      </w:tr>
    </w:tbl>
    <w:p w14:paraId="369C2E51" w14:textId="0BD6B332" w:rsidR="00231550" w:rsidRDefault="00231550" w:rsidP="00CB4295">
      <w:r>
        <w:t xml:space="preserve">Пояснення до таблиці: У графі 2 </w:t>
      </w:r>
      <w:r w:rsidR="00C27537">
        <w:t xml:space="preserve">вказують </w:t>
      </w:r>
      <w:r>
        <w:t xml:space="preserve">значення </w:t>
      </w:r>
      <w:r w:rsidR="00C27537">
        <w:t xml:space="preserve">згідно з </w:t>
      </w:r>
      <w:r>
        <w:t>проектом</w:t>
      </w:r>
      <w:r w:rsidR="00C27537">
        <w:t xml:space="preserve">. Графи 3-4 заповнюються для існуючого об’єкта. У </w:t>
      </w:r>
      <w:r>
        <w:t xml:space="preserve">графі 3 </w:t>
      </w:r>
      <w:r w:rsidR="00C27537">
        <w:t>вказують значення</w:t>
      </w:r>
      <w:r>
        <w:t xml:space="preserve"> за останні 5 років (для кількісних показників – максимальні значення за </w:t>
      </w:r>
      <w:r w:rsidR="0004254A">
        <w:t>останні 5 років</w:t>
      </w:r>
      <w:r>
        <w:t>); у графі 4 – максимальні значення під час пр</w:t>
      </w:r>
      <w:r w:rsidR="00087E1D">
        <w:t xml:space="preserve">овадження планованої діяльності, в тому числі, </w:t>
      </w:r>
      <w:r w:rsidR="00C27537">
        <w:t xml:space="preserve">можуть вказуватися </w:t>
      </w:r>
      <w:r w:rsidR="00087E1D">
        <w:t>значення за різними виправданими технічними альтернативами.</w:t>
      </w:r>
    </w:p>
    <w:p w14:paraId="43D7D4B5" w14:textId="780D1A13" w:rsidR="004264CE" w:rsidRDefault="004264CE" w:rsidP="00CB4295"/>
    <w:p w14:paraId="1BB8B0D2" w14:textId="152FD347" w:rsidR="001A442C" w:rsidRPr="00C27537" w:rsidRDefault="00C27537" w:rsidP="008143D8">
      <w:pPr>
        <w:pStyle w:val="a3"/>
        <w:numPr>
          <w:ilvl w:val="0"/>
          <w:numId w:val="65"/>
        </w:numPr>
      </w:pPr>
      <w:r>
        <w:t>Складають г</w:t>
      </w:r>
      <w:r w:rsidR="001A442C" w:rsidRPr="00C27537">
        <w:t>рафіки, що характеризують енергогенеруючі потужності в аспекті енергоефективності</w:t>
      </w:r>
      <w:r w:rsidR="00721B02" w:rsidRPr="00C27537">
        <w:t>:</w:t>
      </w:r>
    </w:p>
    <w:p w14:paraId="0C2708E7" w14:textId="371F7EED" w:rsidR="00721B02" w:rsidRDefault="00721B02" w:rsidP="008143D8">
      <w:pPr>
        <w:pStyle w:val="a3"/>
        <w:numPr>
          <w:ilvl w:val="0"/>
          <w:numId w:val="109"/>
        </w:numPr>
      </w:pPr>
      <w:r>
        <w:t>Річний випуск електроенергії, млн кВт-год;</w:t>
      </w:r>
    </w:p>
    <w:p w14:paraId="64DAC0B3" w14:textId="34A94CCE" w:rsidR="00721B02" w:rsidRDefault="00721B02" w:rsidP="008143D8">
      <w:pPr>
        <w:pStyle w:val="a3"/>
        <w:numPr>
          <w:ilvl w:val="0"/>
          <w:numId w:val="109"/>
        </w:numPr>
      </w:pPr>
      <w:r>
        <w:t xml:space="preserve">Річний </w:t>
      </w:r>
      <w:r w:rsidRPr="001851FE">
        <w:t xml:space="preserve">випуск теплової енергії, </w:t>
      </w:r>
      <w:proofErr w:type="spellStart"/>
      <w:r w:rsidRPr="001851FE">
        <w:t>Гкал</w:t>
      </w:r>
      <w:proofErr w:type="spellEnd"/>
      <w:r>
        <w:t>;</w:t>
      </w:r>
    </w:p>
    <w:p w14:paraId="6B8A4719" w14:textId="2B8BD41D" w:rsidR="00721B02" w:rsidRDefault="00721B02" w:rsidP="008143D8">
      <w:pPr>
        <w:pStyle w:val="a3"/>
        <w:numPr>
          <w:ilvl w:val="0"/>
          <w:numId w:val="109"/>
        </w:numPr>
      </w:pPr>
      <w:r>
        <w:t>питомі витрати умовного палива на одиницю виробленої енергії (електроенергії на тепловому навантаженні або корисної теплової енергії);</w:t>
      </w:r>
    </w:p>
    <w:p w14:paraId="7C08F72B" w14:textId="77777777" w:rsidR="00D56D62" w:rsidRDefault="00D56D62" w:rsidP="008143D8">
      <w:pPr>
        <w:pStyle w:val="a3"/>
        <w:numPr>
          <w:ilvl w:val="0"/>
          <w:numId w:val="109"/>
        </w:numPr>
      </w:pPr>
      <w:r>
        <w:t xml:space="preserve">ККД (виробництва електроенергії, </w:t>
      </w:r>
      <w:proofErr w:type="spellStart"/>
      <w:r>
        <w:t>когенерації</w:t>
      </w:r>
      <w:proofErr w:type="spellEnd"/>
      <w:r>
        <w:t xml:space="preserve"> або виробництва тепла);</w:t>
      </w:r>
    </w:p>
    <w:p w14:paraId="7922AA89" w14:textId="7B2C1B4D" w:rsidR="00D56D62" w:rsidRDefault="00D56D62" w:rsidP="008143D8">
      <w:pPr>
        <w:pStyle w:val="a3"/>
        <w:numPr>
          <w:ilvl w:val="0"/>
          <w:numId w:val="109"/>
        </w:numPr>
      </w:pPr>
      <w:r>
        <w:t xml:space="preserve">частка теплової енергії, що виробляється в режимі </w:t>
      </w:r>
      <w:proofErr w:type="spellStart"/>
      <w:r>
        <w:t>когенерації</w:t>
      </w:r>
      <w:proofErr w:type="spellEnd"/>
      <w:r>
        <w:t>;</w:t>
      </w:r>
    </w:p>
    <w:p w14:paraId="2E5514E2" w14:textId="41F550DE" w:rsidR="00721B02" w:rsidRDefault="00721B02" w:rsidP="008143D8">
      <w:pPr>
        <w:pStyle w:val="a3"/>
        <w:numPr>
          <w:ilvl w:val="0"/>
          <w:numId w:val="109"/>
        </w:numPr>
      </w:pPr>
      <w:r>
        <w:t>втрати тепла;</w:t>
      </w:r>
    </w:p>
    <w:p w14:paraId="110EEC5C" w14:textId="5F3240D6" w:rsidR="00721B02" w:rsidRDefault="00721B02" w:rsidP="008143D8">
      <w:pPr>
        <w:pStyle w:val="a3"/>
        <w:numPr>
          <w:ilvl w:val="0"/>
          <w:numId w:val="109"/>
        </w:numPr>
      </w:pPr>
      <w:r>
        <w:t>втрати палива.</w:t>
      </w:r>
    </w:p>
    <w:p w14:paraId="4FB19847" w14:textId="77777777" w:rsidR="00721B02" w:rsidRDefault="00721B02" w:rsidP="001A442C"/>
    <w:p w14:paraId="5B5062DF" w14:textId="36B99042" w:rsidR="00426DD2" w:rsidRPr="00721B02" w:rsidRDefault="00D56D62" w:rsidP="001A442C">
      <w:pPr>
        <w:rPr>
          <w:b/>
          <w:i/>
        </w:rPr>
      </w:pPr>
      <w:r>
        <w:rPr>
          <w:b/>
          <w:i/>
        </w:rPr>
        <w:t>ПРИКЛАД 1</w:t>
      </w:r>
      <w:r w:rsidR="008D2AF4">
        <w:rPr>
          <w:b/>
          <w:i/>
        </w:rPr>
        <w:t xml:space="preserve">: графік, побудований </w:t>
      </w:r>
      <w:r>
        <w:rPr>
          <w:b/>
          <w:i/>
        </w:rPr>
        <w:t>за показниками №1-3</w:t>
      </w:r>
      <w:r w:rsidR="00721B02" w:rsidRPr="00721B02">
        <w:rPr>
          <w:b/>
          <w:i/>
        </w:rPr>
        <w:t>:</w:t>
      </w:r>
    </w:p>
    <w:p w14:paraId="399EF8AE" w14:textId="0A0F37A3" w:rsidR="00DD52A1" w:rsidRPr="00721B02" w:rsidRDefault="00721B02" w:rsidP="001A442C">
      <w:pPr>
        <w:rPr>
          <w:b/>
          <w:i/>
        </w:rPr>
      </w:pPr>
      <w:r w:rsidRPr="00721B02">
        <w:rPr>
          <w:b/>
          <w:i/>
        </w:rPr>
        <w:t>ВАРІАНТ 1</w:t>
      </w:r>
    </w:p>
    <w:p w14:paraId="59B819B1" w14:textId="479F5BAB" w:rsidR="00426DD2" w:rsidRDefault="00426DD2" w:rsidP="001A442C">
      <w:r>
        <w:rPr>
          <w:noProof/>
          <w:lang w:eastAsia="uk-UA"/>
        </w:rPr>
        <w:lastRenderedPageBreak/>
        <w:drawing>
          <wp:inline distT="0" distB="0" distL="0" distR="0" wp14:anchorId="478C8DFB" wp14:editId="09F726DE">
            <wp:extent cx="4572000" cy="27432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09DFF9" w14:textId="46B2D061" w:rsidR="00DD52A1" w:rsidRPr="00721B02" w:rsidRDefault="00721B02" w:rsidP="00DD52A1">
      <w:pPr>
        <w:rPr>
          <w:b/>
          <w:i/>
        </w:rPr>
      </w:pPr>
      <w:r w:rsidRPr="00721B02">
        <w:rPr>
          <w:b/>
          <w:i/>
        </w:rPr>
        <w:t>ВАРІАНТ 2</w:t>
      </w:r>
    </w:p>
    <w:p w14:paraId="0A073842" w14:textId="2B9A6238" w:rsidR="00242BF7" w:rsidRDefault="00242BF7" w:rsidP="001A442C">
      <w:r>
        <w:rPr>
          <w:noProof/>
          <w:lang w:eastAsia="uk-UA"/>
        </w:rPr>
        <w:drawing>
          <wp:inline distT="0" distB="0" distL="0" distR="0" wp14:anchorId="5CB6DA5B" wp14:editId="6DE3B0FE">
            <wp:extent cx="457200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1AF529" w14:textId="3717C05A" w:rsidR="00547F93" w:rsidRDefault="00547F93" w:rsidP="00547F93">
      <w:pPr>
        <w:ind w:firstLine="0"/>
      </w:pPr>
      <w:r>
        <w:t>Підпис</w:t>
      </w:r>
      <w:r w:rsidR="00D56D62">
        <w:t>и</w:t>
      </w:r>
      <w:r>
        <w:t xml:space="preserve"> до графіка: 1 – за проектом будівництва, 2 – на поточний стан, 3 – на планований стан.</w:t>
      </w:r>
    </w:p>
    <w:p w14:paraId="5309FB9B" w14:textId="77777777" w:rsidR="00242BF7" w:rsidRDefault="00242BF7" w:rsidP="001A442C"/>
    <w:p w14:paraId="4A3E7031" w14:textId="6D5D3769" w:rsidR="00DD52A1" w:rsidRPr="00721B02" w:rsidRDefault="00721B02" w:rsidP="00DD52A1">
      <w:pPr>
        <w:rPr>
          <w:b/>
          <w:i/>
        </w:rPr>
      </w:pPr>
      <w:r w:rsidRPr="00721B02">
        <w:rPr>
          <w:b/>
          <w:i/>
        </w:rPr>
        <w:t>ВАРІАНТ 3</w:t>
      </w:r>
    </w:p>
    <w:p w14:paraId="4EA715FD" w14:textId="51D4CC11" w:rsidR="00426DD2" w:rsidRDefault="00426DD2" w:rsidP="001A442C">
      <w:r>
        <w:rPr>
          <w:noProof/>
          <w:lang w:eastAsia="uk-UA"/>
        </w:rPr>
        <w:lastRenderedPageBreak/>
        <w:drawing>
          <wp:inline distT="0" distB="0" distL="0" distR="0" wp14:anchorId="6BA59964" wp14:editId="699AD721">
            <wp:extent cx="4572000" cy="274320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8BB2E" w14:textId="77777777" w:rsidR="007F5412" w:rsidRDefault="007F5412" w:rsidP="001A442C"/>
    <w:p w14:paraId="1CD73CBA" w14:textId="77777777" w:rsidR="007F5412" w:rsidRDefault="007F5412" w:rsidP="001A442C"/>
    <w:p w14:paraId="0691A3E8" w14:textId="38652946" w:rsidR="00426DD2" w:rsidRPr="00721B02" w:rsidRDefault="00721B02" w:rsidP="001A442C">
      <w:pPr>
        <w:rPr>
          <w:b/>
        </w:rPr>
      </w:pPr>
      <w:r w:rsidRPr="00721B02">
        <w:rPr>
          <w:b/>
        </w:rPr>
        <w:t>ПРИКЛАД 2</w:t>
      </w:r>
      <w:r w:rsidR="008D2AF4">
        <w:rPr>
          <w:b/>
        </w:rPr>
        <w:t xml:space="preserve">: графік, побудований </w:t>
      </w:r>
      <w:r w:rsidR="00D56D62">
        <w:rPr>
          <w:b/>
          <w:i/>
        </w:rPr>
        <w:t>за показниками №4-7</w:t>
      </w:r>
      <w:r w:rsidRPr="00721B02">
        <w:rPr>
          <w:b/>
        </w:rPr>
        <w:t>:</w:t>
      </w:r>
    </w:p>
    <w:p w14:paraId="1D4EE808" w14:textId="0C50D57B" w:rsidR="00DD52A1" w:rsidRPr="00721B02" w:rsidRDefault="00721B02" w:rsidP="00DD52A1">
      <w:pPr>
        <w:rPr>
          <w:b/>
          <w:i/>
        </w:rPr>
      </w:pPr>
      <w:r w:rsidRPr="00721B02">
        <w:rPr>
          <w:b/>
          <w:i/>
        </w:rPr>
        <w:t>ВАРІАНТ 1</w:t>
      </w:r>
    </w:p>
    <w:p w14:paraId="1C49A4F2" w14:textId="77777777" w:rsidR="00426DD2" w:rsidRDefault="00426DD2" w:rsidP="001A442C"/>
    <w:p w14:paraId="50498B17" w14:textId="76AD4DBE" w:rsidR="00426DD2" w:rsidRDefault="00721B02" w:rsidP="001A442C">
      <w:r>
        <w:rPr>
          <w:noProof/>
          <w:lang w:eastAsia="uk-UA"/>
        </w:rPr>
        <w:drawing>
          <wp:inline distT="0" distB="0" distL="0" distR="0" wp14:anchorId="718C7A51" wp14:editId="353D5EDA">
            <wp:extent cx="5553075" cy="2743200"/>
            <wp:effectExtent l="0" t="0" r="952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5DD4C5" w14:textId="77777777" w:rsidR="007F5412" w:rsidRDefault="007F5412" w:rsidP="001A442C"/>
    <w:p w14:paraId="7728436F" w14:textId="7DFA7352" w:rsidR="00DD52A1" w:rsidRDefault="00721B02" w:rsidP="00DD52A1">
      <w:pPr>
        <w:rPr>
          <w:b/>
          <w:i/>
        </w:rPr>
      </w:pPr>
      <w:r w:rsidRPr="00721B02">
        <w:rPr>
          <w:b/>
          <w:i/>
        </w:rPr>
        <w:t>ВАРІАНТ 2</w:t>
      </w:r>
    </w:p>
    <w:p w14:paraId="673B332C" w14:textId="43D227EA" w:rsidR="00D56D62" w:rsidRDefault="00D56D62" w:rsidP="00DD52A1">
      <w:pPr>
        <w:rPr>
          <w:b/>
          <w:i/>
        </w:rPr>
      </w:pPr>
      <w:r>
        <w:rPr>
          <w:noProof/>
          <w:lang w:eastAsia="uk-UA"/>
        </w:rPr>
        <w:lastRenderedPageBreak/>
        <w:drawing>
          <wp:inline distT="0" distB="0" distL="0" distR="0" wp14:anchorId="70520942" wp14:editId="163A0D3C">
            <wp:extent cx="4572000" cy="274320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502EE0" w14:textId="52D456EE" w:rsidR="007F5412" w:rsidRDefault="00D56D62" w:rsidP="00D56D62">
      <w:pPr>
        <w:ind w:firstLine="0"/>
      </w:pPr>
      <w:r>
        <w:t>Підписи</w:t>
      </w:r>
      <w:r w:rsidR="00242BF7">
        <w:t xml:space="preserve"> до графіка: 1 – за проектом будівництва, 2 – на поточний стан, 3 – на планований стан.</w:t>
      </w:r>
    </w:p>
    <w:p w14:paraId="7FBF9C5C" w14:textId="77777777" w:rsidR="00DD52A1" w:rsidRDefault="00DD52A1" w:rsidP="001A442C"/>
    <w:p w14:paraId="4CD79536" w14:textId="5F0A5212" w:rsidR="00DD52A1" w:rsidRDefault="00721B02" w:rsidP="001A442C">
      <w:pPr>
        <w:rPr>
          <w:b/>
          <w:i/>
        </w:rPr>
      </w:pPr>
      <w:r w:rsidRPr="00721B02">
        <w:rPr>
          <w:b/>
          <w:i/>
        </w:rPr>
        <w:t>ВАРІАНТ 3</w:t>
      </w:r>
    </w:p>
    <w:p w14:paraId="2C9F8EC6" w14:textId="2B2B802A" w:rsidR="00D56D62" w:rsidRPr="00721B02" w:rsidRDefault="00D56D62" w:rsidP="001A442C">
      <w:pPr>
        <w:rPr>
          <w:b/>
        </w:rPr>
      </w:pPr>
      <w:r>
        <w:rPr>
          <w:noProof/>
          <w:lang w:eastAsia="uk-UA"/>
        </w:rPr>
        <w:drawing>
          <wp:inline distT="0" distB="0" distL="0" distR="0" wp14:anchorId="3EE08E78" wp14:editId="47C668CF">
            <wp:extent cx="5619750" cy="2743200"/>
            <wp:effectExtent l="0" t="0" r="19050" b="1905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0A69EE" w14:textId="77777777" w:rsidR="001A442C" w:rsidRDefault="001A442C" w:rsidP="001A442C"/>
    <w:p w14:paraId="488E9DFC" w14:textId="77777777" w:rsidR="001A442C" w:rsidRDefault="001A442C" w:rsidP="001A442C"/>
    <w:p w14:paraId="4BBB0686" w14:textId="0839F99F" w:rsidR="00FC19BE" w:rsidRDefault="007378F1" w:rsidP="008143D8">
      <w:pPr>
        <w:pStyle w:val="a3"/>
        <w:numPr>
          <w:ilvl w:val="0"/>
          <w:numId w:val="111"/>
        </w:numPr>
        <w:ind w:left="709"/>
      </w:pPr>
      <w:r>
        <w:t xml:space="preserve">Технологічні схеми, прийняті на </w:t>
      </w:r>
      <w:r w:rsidR="00D47928">
        <w:t xml:space="preserve">ТЕС/ ТЕЦ/ </w:t>
      </w:r>
      <w:r w:rsidR="00F20729">
        <w:t xml:space="preserve">котельні </w:t>
      </w:r>
      <w:r w:rsidR="00D47928">
        <w:t xml:space="preserve">або </w:t>
      </w:r>
      <w:r w:rsidR="0047290F">
        <w:t>окремих енергоблоків/ енергетичних установок</w:t>
      </w:r>
      <w:r>
        <w:t xml:space="preserve">: принципова технологічна схема та/ або повні технологічні схеми виробничих процесів, зачеплених планованою діяльністю. Зображають у вигляді графічних схем або блок-схем, </w:t>
      </w:r>
      <w:r w:rsidR="0047290F">
        <w:t xml:space="preserve">з позначенням </w:t>
      </w:r>
      <w:r>
        <w:t xml:space="preserve">основних процесів, </w:t>
      </w:r>
      <w:r w:rsidR="0047290F">
        <w:t xml:space="preserve">технологічного обладнання та </w:t>
      </w:r>
      <w:r w:rsidR="00FC19BE">
        <w:t>інших елементів, які згадуються далі у звіті з ОВД у зв’язку зі значними викидами забруднюючих речовин, скидами, витоками/ випаровуванням, відходами, фізичними впливами (шум та вібрація, теплове забруднення).</w:t>
      </w:r>
      <w:r w:rsidR="0047290F" w:rsidRPr="0047290F">
        <w:t xml:space="preserve"> </w:t>
      </w:r>
      <w:r w:rsidR="000050AD">
        <w:t>Для складання</w:t>
      </w:r>
      <w:r w:rsidR="0047290F">
        <w:t xml:space="preserve"> переліку виробничих і технологічних процесів</w:t>
      </w:r>
      <w:r w:rsidR="000050AD">
        <w:t xml:space="preserve"> використовують галузеві </w:t>
      </w:r>
      <w:r w:rsidR="0047290F">
        <w:t>стандарт</w:t>
      </w:r>
      <w:r w:rsidR="000050AD">
        <w:t xml:space="preserve">и, або </w:t>
      </w:r>
      <w:r w:rsidR="0047290F" w:rsidRPr="000050AD">
        <w:t>Перелік виробничих та технологічних процесів, технологічного устаткування (установок)</w:t>
      </w:r>
      <w:r w:rsidR="000050AD" w:rsidRPr="000050AD">
        <w:t xml:space="preserve"> у </w:t>
      </w:r>
      <w:r w:rsidR="0047290F" w:rsidRPr="000050AD">
        <w:t xml:space="preserve">додатку </w:t>
      </w:r>
      <w:r w:rsidR="000050AD" w:rsidRPr="000050AD">
        <w:t>2</w:t>
      </w:r>
      <w:r w:rsidR="0047290F" w:rsidRPr="000050AD">
        <w:t xml:space="preserve"> до Інструкції щодо заповнення </w:t>
      </w:r>
      <w:r w:rsidR="000050AD" w:rsidRPr="000050AD">
        <w:t>типової форми первинної облікової документації №1-ВТ «Облік відходів та пакувальних матеріалів і тари»</w:t>
      </w:r>
      <w:r w:rsidR="000050AD">
        <w:t xml:space="preserve"> (оскільки форма </w:t>
      </w:r>
      <w:r w:rsidR="0047290F" w:rsidRPr="008D2AF4">
        <w:rPr>
          <w:highlight w:val="yellow"/>
        </w:rPr>
        <w:t xml:space="preserve">№2-ТП (повітря) </w:t>
      </w:r>
      <w:r w:rsidR="000050AD" w:rsidRPr="008D2AF4">
        <w:rPr>
          <w:highlight w:val="yellow"/>
        </w:rPr>
        <w:t xml:space="preserve">з </w:t>
      </w:r>
      <w:proofErr w:type="spellStart"/>
      <w:r w:rsidR="000050AD" w:rsidRPr="008D2AF4">
        <w:rPr>
          <w:highlight w:val="yellow"/>
        </w:rPr>
        <w:t>відповдіною</w:t>
      </w:r>
      <w:proofErr w:type="spellEnd"/>
      <w:r w:rsidR="000050AD" w:rsidRPr="008D2AF4">
        <w:rPr>
          <w:highlight w:val="yellow"/>
        </w:rPr>
        <w:t xml:space="preserve"> інструкцією </w:t>
      </w:r>
      <w:r w:rsidR="0047290F" w:rsidRPr="008D2AF4">
        <w:rPr>
          <w:highlight w:val="yellow"/>
        </w:rPr>
        <w:t>втратила чинність)</w:t>
      </w:r>
      <w:r w:rsidR="0047290F">
        <w:t>.</w:t>
      </w:r>
    </w:p>
    <w:p w14:paraId="413D3CE0" w14:textId="3978097C" w:rsidR="005B78DE" w:rsidRDefault="00B7758E" w:rsidP="005B78DE">
      <w:r>
        <w:lastRenderedPageBreak/>
        <w:t>П</w:t>
      </w:r>
      <w:r w:rsidR="005B78DE">
        <w:t>ід схемами з високим рівнем деталізації характеризують такі виробничі/ технологічні процеси у планованій діяльності:</w:t>
      </w:r>
    </w:p>
    <w:p w14:paraId="655523CE" w14:textId="77777777" w:rsidR="005B78DE" w:rsidRDefault="005B78DE" w:rsidP="008143D8">
      <w:pPr>
        <w:pStyle w:val="a3"/>
        <w:numPr>
          <w:ilvl w:val="0"/>
          <w:numId w:val="40"/>
        </w:numPr>
      </w:pPr>
      <w:r>
        <w:t>що прямо пов’язані з утворенням або видаленням забруднюючих речовин у відхідних газах та викидах в атмосферне повітря;</w:t>
      </w:r>
    </w:p>
    <w:p w14:paraId="0E4B8C27" w14:textId="77777777" w:rsidR="005B78DE" w:rsidRDefault="005B78DE" w:rsidP="008143D8">
      <w:pPr>
        <w:pStyle w:val="a3"/>
        <w:numPr>
          <w:ilvl w:val="0"/>
          <w:numId w:val="40"/>
        </w:numPr>
      </w:pPr>
      <w:r>
        <w:t>що споживають воду;</w:t>
      </w:r>
    </w:p>
    <w:p w14:paraId="034C6061" w14:textId="77777777" w:rsidR="005B78DE" w:rsidRDefault="005B78DE" w:rsidP="008143D8">
      <w:pPr>
        <w:pStyle w:val="a3"/>
        <w:numPr>
          <w:ilvl w:val="0"/>
          <w:numId w:val="40"/>
        </w:numPr>
      </w:pPr>
      <w:r>
        <w:t>що є або можуть бути джерелами забруднення технічної води, в тому числі, збільшують мінералізацію стічних вод;</w:t>
      </w:r>
    </w:p>
    <w:p w14:paraId="12E615D8" w14:textId="4A0FFE8A" w:rsidR="00E027F6" w:rsidRDefault="00E027F6" w:rsidP="008143D8">
      <w:pPr>
        <w:pStyle w:val="a3"/>
        <w:numPr>
          <w:ilvl w:val="0"/>
          <w:numId w:val="40"/>
        </w:numPr>
      </w:pPr>
      <w:r>
        <w:t>у ході яких існує ймовірність неорганізованих викидів і витоків, втрат води через зношеність і негерметичність, втрат тепла через незадовільну теплоізоляцію, аварійних витоків токсичних/ небезпечних речовин;</w:t>
      </w:r>
    </w:p>
    <w:p w14:paraId="19C39F09" w14:textId="17E04C91" w:rsidR="005B78DE" w:rsidRDefault="005B78DE" w:rsidP="008143D8">
      <w:pPr>
        <w:pStyle w:val="a3"/>
        <w:numPr>
          <w:ilvl w:val="0"/>
          <w:numId w:val="40"/>
        </w:numPr>
      </w:pPr>
      <w:r>
        <w:t xml:space="preserve">що потребують вилучення земель або порушення </w:t>
      </w:r>
      <w:proofErr w:type="spellStart"/>
      <w:r>
        <w:t>грунтів</w:t>
      </w:r>
      <w:proofErr w:type="spellEnd"/>
      <w:r>
        <w:t xml:space="preserve"> (включаючи зняття родючого шару, забруднення земель і </w:t>
      </w:r>
      <w:proofErr w:type="spellStart"/>
      <w:r>
        <w:t>грунтів</w:t>
      </w:r>
      <w:proofErr w:type="spellEnd"/>
      <w:r>
        <w:t xml:space="preserve"> відходами тощо)</w:t>
      </w:r>
      <w:r w:rsidR="00E027F6">
        <w:t>;</w:t>
      </w:r>
    </w:p>
    <w:p w14:paraId="00B8DD29" w14:textId="77777777" w:rsidR="005B78DE" w:rsidRDefault="005B78DE" w:rsidP="00C46C2E"/>
    <w:p w14:paraId="79B80109" w14:textId="7188F6CB" w:rsidR="002654A2" w:rsidRDefault="00B41AA2" w:rsidP="008143D8">
      <w:pPr>
        <w:pStyle w:val="a3"/>
        <w:numPr>
          <w:ilvl w:val="0"/>
          <w:numId w:val="110"/>
        </w:numPr>
      </w:pPr>
      <w:r>
        <w:t>Характеристику технологічного обладнання наводять у т</w:t>
      </w:r>
      <w:r w:rsidR="008D2AF4">
        <w:t>аблиці ___.</w:t>
      </w:r>
    </w:p>
    <w:p w14:paraId="6B838336" w14:textId="401B76DB" w:rsidR="004264CE" w:rsidRDefault="000651C9" w:rsidP="000651C9">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4</w:t>
      </w:r>
      <w:r w:rsidR="00265ACF">
        <w:rPr>
          <w:noProof/>
        </w:rPr>
        <w:fldChar w:fldCharType="end"/>
      </w:r>
      <w:r>
        <w:t xml:space="preserve">. </w:t>
      </w:r>
      <w:r w:rsidR="00AA2B1F">
        <w:t xml:space="preserve">Характеристика технологічного </w:t>
      </w:r>
      <w:r w:rsidR="004264CE">
        <w:t>обладнання, що буде встановлене або підлягає реконструкції/ технічному переоснащенню/ демонтажу в планованій діяльності</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57"/>
        <w:gridCol w:w="674"/>
        <w:gridCol w:w="1701"/>
        <w:gridCol w:w="1134"/>
        <w:gridCol w:w="1134"/>
        <w:gridCol w:w="850"/>
        <w:gridCol w:w="709"/>
        <w:gridCol w:w="850"/>
        <w:gridCol w:w="993"/>
      </w:tblGrid>
      <w:tr w:rsidR="00E50DFA" w:rsidRPr="006F5D90" w14:paraId="2166343F" w14:textId="177D1C25" w:rsidTr="00E50DFA">
        <w:trPr>
          <w:tblHeader/>
        </w:trPr>
        <w:tc>
          <w:tcPr>
            <w:tcW w:w="421" w:type="dxa"/>
            <w:vMerge w:val="restart"/>
            <w:shd w:val="clear" w:color="auto" w:fill="auto"/>
            <w:vAlign w:val="center"/>
          </w:tcPr>
          <w:p w14:paraId="1E229566" w14:textId="77777777" w:rsidR="00E50DFA" w:rsidRPr="006F5D90" w:rsidRDefault="00E50DFA" w:rsidP="00BB20A9">
            <w:pPr>
              <w:pStyle w:val="11"/>
              <w:ind w:left="-142" w:right="-77"/>
            </w:pPr>
            <w:r w:rsidRPr="006F5D90">
              <w:t>№</w:t>
            </w:r>
          </w:p>
          <w:p w14:paraId="2FCA3CED" w14:textId="77777777" w:rsidR="00E50DFA" w:rsidRPr="006F5D90" w:rsidRDefault="00E50DFA" w:rsidP="00BB20A9">
            <w:pPr>
              <w:pStyle w:val="11"/>
              <w:ind w:left="-142" w:right="-77"/>
            </w:pPr>
            <w:r w:rsidRPr="006F5D90">
              <w:t>п/п</w:t>
            </w:r>
          </w:p>
        </w:tc>
        <w:tc>
          <w:tcPr>
            <w:tcW w:w="1457" w:type="dxa"/>
            <w:vMerge w:val="restart"/>
            <w:shd w:val="clear" w:color="auto" w:fill="auto"/>
            <w:vAlign w:val="center"/>
          </w:tcPr>
          <w:p w14:paraId="7C9025E3" w14:textId="77777777" w:rsidR="00E50DFA" w:rsidRPr="006F5D90" w:rsidRDefault="00E50DFA" w:rsidP="00BB20A9">
            <w:pPr>
              <w:pStyle w:val="11"/>
              <w:ind w:left="-142" w:right="-77"/>
            </w:pPr>
            <w:r w:rsidRPr="006F5D90">
              <w:t>Найменування обладнання</w:t>
            </w:r>
          </w:p>
        </w:tc>
        <w:tc>
          <w:tcPr>
            <w:tcW w:w="674" w:type="dxa"/>
            <w:vMerge w:val="restart"/>
            <w:shd w:val="clear" w:color="auto" w:fill="auto"/>
            <w:vAlign w:val="center"/>
          </w:tcPr>
          <w:p w14:paraId="410A74D8" w14:textId="77777777" w:rsidR="00E50DFA" w:rsidRPr="006F5D90" w:rsidRDefault="00E50DFA" w:rsidP="00BB20A9">
            <w:pPr>
              <w:pStyle w:val="11"/>
              <w:ind w:left="-142" w:right="-77"/>
            </w:pPr>
            <w:r w:rsidRPr="006F5D90">
              <w:t>Кількість</w:t>
            </w:r>
          </w:p>
        </w:tc>
        <w:tc>
          <w:tcPr>
            <w:tcW w:w="1701" w:type="dxa"/>
            <w:vMerge w:val="restart"/>
            <w:vAlign w:val="center"/>
          </w:tcPr>
          <w:p w14:paraId="735A5AA8" w14:textId="02D2BBD9" w:rsidR="00E50DFA" w:rsidRPr="006F5D90" w:rsidRDefault="00E50DFA" w:rsidP="00237D13">
            <w:pPr>
              <w:pStyle w:val="11"/>
              <w:ind w:left="-142" w:right="-77"/>
            </w:pPr>
            <w:r w:rsidRPr="006F5D90">
              <w:t>рік введення в експлуатацію</w:t>
            </w:r>
            <w:r w:rsidR="00237D13">
              <w:t>/ розрахунковий граничний термін експлуатації</w:t>
            </w:r>
          </w:p>
        </w:tc>
        <w:tc>
          <w:tcPr>
            <w:tcW w:w="3118" w:type="dxa"/>
            <w:gridSpan w:val="3"/>
            <w:shd w:val="clear" w:color="auto" w:fill="auto"/>
            <w:vAlign w:val="center"/>
          </w:tcPr>
          <w:p w14:paraId="22F8ADB6" w14:textId="1BF3A3D3" w:rsidR="00E50DFA" w:rsidRPr="006F5D90" w:rsidRDefault="00E50DFA" w:rsidP="008818C4">
            <w:pPr>
              <w:pStyle w:val="11"/>
              <w:ind w:left="-142" w:right="-77"/>
            </w:pPr>
            <w:r>
              <w:t>Потужність / ККД</w:t>
            </w:r>
          </w:p>
        </w:tc>
        <w:tc>
          <w:tcPr>
            <w:tcW w:w="2552" w:type="dxa"/>
            <w:gridSpan w:val="3"/>
          </w:tcPr>
          <w:p w14:paraId="35AD6AEB" w14:textId="7B3A0B54" w:rsidR="00E50DFA" w:rsidRDefault="00E50DFA" w:rsidP="008818C4">
            <w:pPr>
              <w:pStyle w:val="11"/>
              <w:ind w:left="-142" w:right="-77"/>
            </w:pPr>
            <w:r>
              <w:t>Режим роботи</w:t>
            </w:r>
          </w:p>
        </w:tc>
      </w:tr>
      <w:tr w:rsidR="00E50DFA" w:rsidRPr="006F5D90" w14:paraId="7E860CF0" w14:textId="77777777" w:rsidTr="00E50DFA">
        <w:trPr>
          <w:tblHeader/>
        </w:trPr>
        <w:tc>
          <w:tcPr>
            <w:tcW w:w="421" w:type="dxa"/>
            <w:vMerge/>
            <w:shd w:val="clear" w:color="auto" w:fill="auto"/>
            <w:vAlign w:val="center"/>
          </w:tcPr>
          <w:p w14:paraId="15D44499" w14:textId="77777777" w:rsidR="00E50DFA" w:rsidRPr="006F5D90" w:rsidRDefault="00E50DFA" w:rsidP="00BB20A9">
            <w:pPr>
              <w:pStyle w:val="11"/>
              <w:ind w:left="-142" w:right="-77"/>
            </w:pPr>
          </w:p>
        </w:tc>
        <w:tc>
          <w:tcPr>
            <w:tcW w:w="1457" w:type="dxa"/>
            <w:vMerge/>
            <w:shd w:val="clear" w:color="auto" w:fill="auto"/>
            <w:vAlign w:val="center"/>
          </w:tcPr>
          <w:p w14:paraId="0B584BFF" w14:textId="77777777" w:rsidR="00E50DFA" w:rsidRPr="006F5D90" w:rsidRDefault="00E50DFA" w:rsidP="00BB20A9">
            <w:pPr>
              <w:pStyle w:val="11"/>
              <w:ind w:left="-142" w:right="-77"/>
            </w:pPr>
          </w:p>
        </w:tc>
        <w:tc>
          <w:tcPr>
            <w:tcW w:w="674" w:type="dxa"/>
            <w:vMerge/>
            <w:shd w:val="clear" w:color="auto" w:fill="auto"/>
            <w:vAlign w:val="center"/>
          </w:tcPr>
          <w:p w14:paraId="556821C5" w14:textId="77777777" w:rsidR="00E50DFA" w:rsidRPr="006F5D90" w:rsidRDefault="00E50DFA" w:rsidP="00BB20A9">
            <w:pPr>
              <w:pStyle w:val="11"/>
              <w:ind w:left="-142" w:right="-77"/>
            </w:pPr>
          </w:p>
        </w:tc>
        <w:tc>
          <w:tcPr>
            <w:tcW w:w="1701" w:type="dxa"/>
            <w:vMerge/>
            <w:vAlign w:val="center"/>
          </w:tcPr>
          <w:p w14:paraId="16E45BE2" w14:textId="77777777" w:rsidR="00E50DFA" w:rsidRPr="006F5D90" w:rsidRDefault="00E50DFA" w:rsidP="00BB20A9">
            <w:pPr>
              <w:pStyle w:val="11"/>
              <w:ind w:left="-142" w:right="-77"/>
            </w:pPr>
          </w:p>
        </w:tc>
        <w:tc>
          <w:tcPr>
            <w:tcW w:w="1134" w:type="dxa"/>
            <w:shd w:val="clear" w:color="auto" w:fill="auto"/>
            <w:vAlign w:val="center"/>
          </w:tcPr>
          <w:p w14:paraId="51A5B45C" w14:textId="0FC1DD71" w:rsidR="00E50DFA" w:rsidRPr="006F5D90" w:rsidRDefault="00E50DFA" w:rsidP="00E50DFA">
            <w:pPr>
              <w:pStyle w:val="11"/>
              <w:ind w:left="-142" w:right="-77"/>
            </w:pPr>
            <w:r w:rsidRPr="006F5D90">
              <w:t>Номінальн</w:t>
            </w:r>
            <w:r>
              <w:t>і значення (за проектом)</w:t>
            </w:r>
          </w:p>
        </w:tc>
        <w:tc>
          <w:tcPr>
            <w:tcW w:w="1134" w:type="dxa"/>
          </w:tcPr>
          <w:p w14:paraId="5D04FD4B" w14:textId="63E1D4C3" w:rsidR="00E50DFA" w:rsidRPr="006F5D90" w:rsidRDefault="00E50DFA" w:rsidP="00E50DFA">
            <w:pPr>
              <w:pStyle w:val="11"/>
              <w:ind w:left="-142" w:right="-77"/>
            </w:pPr>
            <w:r w:rsidRPr="006F5D90">
              <w:t>Фактичн</w:t>
            </w:r>
            <w:r>
              <w:t>і значення на поточний стан</w:t>
            </w:r>
          </w:p>
        </w:tc>
        <w:tc>
          <w:tcPr>
            <w:tcW w:w="850" w:type="dxa"/>
            <w:shd w:val="clear" w:color="auto" w:fill="auto"/>
            <w:vAlign w:val="center"/>
          </w:tcPr>
          <w:p w14:paraId="23761837" w14:textId="0D9AE410" w:rsidR="00E50DFA" w:rsidRDefault="00E50DFA" w:rsidP="00E50DFA">
            <w:pPr>
              <w:pStyle w:val="11"/>
              <w:ind w:left="-142" w:right="-77"/>
            </w:pPr>
            <w:r>
              <w:t>на планований стан</w:t>
            </w:r>
          </w:p>
        </w:tc>
        <w:tc>
          <w:tcPr>
            <w:tcW w:w="709" w:type="dxa"/>
          </w:tcPr>
          <w:p w14:paraId="30187519" w14:textId="38E40632" w:rsidR="00E50DFA" w:rsidRDefault="00E50DFA" w:rsidP="008818C4">
            <w:pPr>
              <w:pStyle w:val="11"/>
              <w:ind w:left="-142" w:right="-77"/>
            </w:pPr>
            <w:r>
              <w:t>За проектом</w:t>
            </w:r>
          </w:p>
        </w:tc>
        <w:tc>
          <w:tcPr>
            <w:tcW w:w="850" w:type="dxa"/>
          </w:tcPr>
          <w:p w14:paraId="3551162D" w14:textId="475CEF15" w:rsidR="00E50DFA" w:rsidRDefault="00E50DFA" w:rsidP="00E50DFA">
            <w:pPr>
              <w:pStyle w:val="11"/>
              <w:ind w:left="-142" w:right="-77"/>
            </w:pPr>
            <w:r>
              <w:t>На поточний стан</w:t>
            </w:r>
          </w:p>
        </w:tc>
        <w:tc>
          <w:tcPr>
            <w:tcW w:w="993" w:type="dxa"/>
          </w:tcPr>
          <w:p w14:paraId="048BB406" w14:textId="1322E916" w:rsidR="00E50DFA" w:rsidRDefault="00E50DFA" w:rsidP="008818C4">
            <w:pPr>
              <w:pStyle w:val="11"/>
              <w:ind w:left="-142" w:right="-77"/>
            </w:pPr>
            <w:r>
              <w:t>На планований стан</w:t>
            </w:r>
          </w:p>
        </w:tc>
      </w:tr>
      <w:tr w:rsidR="00E50DFA" w:rsidRPr="006F5D90" w14:paraId="56852450" w14:textId="58EB8B0B" w:rsidTr="00E50DFA">
        <w:trPr>
          <w:tblHeader/>
        </w:trPr>
        <w:tc>
          <w:tcPr>
            <w:tcW w:w="421" w:type="dxa"/>
            <w:shd w:val="clear" w:color="auto" w:fill="auto"/>
            <w:vAlign w:val="center"/>
          </w:tcPr>
          <w:p w14:paraId="22464588" w14:textId="4453AE61" w:rsidR="00E50DFA" w:rsidRPr="006F5D90" w:rsidRDefault="00E50DFA" w:rsidP="00BB20A9">
            <w:pPr>
              <w:pStyle w:val="11"/>
              <w:ind w:left="-142" w:right="-77"/>
            </w:pPr>
            <w:r>
              <w:t>1</w:t>
            </w:r>
          </w:p>
        </w:tc>
        <w:tc>
          <w:tcPr>
            <w:tcW w:w="1457" w:type="dxa"/>
            <w:shd w:val="clear" w:color="auto" w:fill="auto"/>
            <w:vAlign w:val="center"/>
          </w:tcPr>
          <w:p w14:paraId="7CE62A4D" w14:textId="59559A46" w:rsidR="00E50DFA" w:rsidRPr="006F5D90" w:rsidRDefault="00E50DFA" w:rsidP="00BB20A9">
            <w:pPr>
              <w:pStyle w:val="11"/>
              <w:ind w:left="-142" w:right="-77"/>
            </w:pPr>
            <w:r>
              <w:t>2</w:t>
            </w:r>
          </w:p>
        </w:tc>
        <w:tc>
          <w:tcPr>
            <w:tcW w:w="674" w:type="dxa"/>
            <w:shd w:val="clear" w:color="auto" w:fill="auto"/>
            <w:vAlign w:val="center"/>
          </w:tcPr>
          <w:p w14:paraId="24F1B925" w14:textId="440C63DE" w:rsidR="00E50DFA" w:rsidRPr="006F5D90" w:rsidRDefault="00E50DFA" w:rsidP="00BB20A9">
            <w:pPr>
              <w:pStyle w:val="11"/>
              <w:ind w:left="-142" w:right="-77"/>
            </w:pPr>
            <w:r>
              <w:t>3</w:t>
            </w:r>
          </w:p>
        </w:tc>
        <w:tc>
          <w:tcPr>
            <w:tcW w:w="1701" w:type="dxa"/>
            <w:vAlign w:val="center"/>
          </w:tcPr>
          <w:p w14:paraId="68588CF1" w14:textId="2A601FD4" w:rsidR="00E50DFA" w:rsidRPr="006F5D90" w:rsidRDefault="00E50DFA" w:rsidP="00BB20A9">
            <w:pPr>
              <w:pStyle w:val="11"/>
              <w:ind w:left="-142" w:right="-77"/>
            </w:pPr>
            <w:r>
              <w:t>4</w:t>
            </w:r>
          </w:p>
        </w:tc>
        <w:tc>
          <w:tcPr>
            <w:tcW w:w="1134" w:type="dxa"/>
            <w:shd w:val="clear" w:color="auto" w:fill="auto"/>
            <w:vAlign w:val="center"/>
          </w:tcPr>
          <w:p w14:paraId="2823E4DA" w14:textId="44B1DC3C" w:rsidR="00E50DFA" w:rsidRPr="006F5D90" w:rsidRDefault="00E50DFA" w:rsidP="00BB20A9">
            <w:pPr>
              <w:pStyle w:val="11"/>
              <w:ind w:left="-142" w:right="-77"/>
            </w:pPr>
            <w:r>
              <w:t>5</w:t>
            </w:r>
          </w:p>
        </w:tc>
        <w:tc>
          <w:tcPr>
            <w:tcW w:w="1134" w:type="dxa"/>
          </w:tcPr>
          <w:p w14:paraId="359F82A4" w14:textId="765AC9ED" w:rsidR="00E50DFA" w:rsidRPr="006F5D90" w:rsidRDefault="00E50DFA" w:rsidP="00BB20A9">
            <w:pPr>
              <w:pStyle w:val="11"/>
              <w:ind w:left="-142" w:right="-77"/>
            </w:pPr>
            <w:r>
              <w:t>6</w:t>
            </w:r>
          </w:p>
        </w:tc>
        <w:tc>
          <w:tcPr>
            <w:tcW w:w="850" w:type="dxa"/>
            <w:shd w:val="clear" w:color="auto" w:fill="auto"/>
            <w:vAlign w:val="center"/>
          </w:tcPr>
          <w:p w14:paraId="040F36DF" w14:textId="14018B07" w:rsidR="00E50DFA" w:rsidRPr="006F5D90" w:rsidRDefault="00E50DFA" w:rsidP="00BB20A9">
            <w:pPr>
              <w:pStyle w:val="11"/>
              <w:ind w:left="-142" w:right="-77"/>
            </w:pPr>
            <w:r>
              <w:t>7</w:t>
            </w:r>
          </w:p>
        </w:tc>
        <w:tc>
          <w:tcPr>
            <w:tcW w:w="709" w:type="dxa"/>
          </w:tcPr>
          <w:p w14:paraId="3B10DFDC" w14:textId="3D54BFBE" w:rsidR="00E50DFA" w:rsidRDefault="00E50DFA" w:rsidP="00BB20A9">
            <w:pPr>
              <w:pStyle w:val="11"/>
              <w:ind w:left="-142" w:right="-77"/>
            </w:pPr>
            <w:r>
              <w:t>8</w:t>
            </w:r>
          </w:p>
        </w:tc>
        <w:tc>
          <w:tcPr>
            <w:tcW w:w="850" w:type="dxa"/>
          </w:tcPr>
          <w:p w14:paraId="1168C6FA" w14:textId="774CB230" w:rsidR="00E50DFA" w:rsidRDefault="00E50DFA" w:rsidP="00BB20A9">
            <w:pPr>
              <w:pStyle w:val="11"/>
              <w:ind w:left="-142" w:right="-77"/>
            </w:pPr>
            <w:r>
              <w:t>9</w:t>
            </w:r>
          </w:p>
        </w:tc>
        <w:tc>
          <w:tcPr>
            <w:tcW w:w="993" w:type="dxa"/>
          </w:tcPr>
          <w:p w14:paraId="5F41FE62" w14:textId="545CD74B" w:rsidR="00E50DFA" w:rsidRDefault="00E50DFA" w:rsidP="00BB20A9">
            <w:pPr>
              <w:pStyle w:val="11"/>
              <w:ind w:left="-142" w:right="-77"/>
            </w:pPr>
            <w:r>
              <w:t>10</w:t>
            </w:r>
          </w:p>
        </w:tc>
      </w:tr>
    </w:tbl>
    <w:p w14:paraId="1F0501CB" w14:textId="5165C75E" w:rsidR="000651C9" w:rsidRDefault="000651C9" w:rsidP="00923A82">
      <w:r>
        <w:t xml:space="preserve">Пояснення до таблиці: у графі 1 – найменування технологічного обладнання, за переліком, представленим нижче. У графі 5 </w:t>
      </w:r>
      <w:r w:rsidR="007C5D13">
        <w:t>–</w:t>
      </w:r>
      <w:r>
        <w:t xml:space="preserve"> </w:t>
      </w:r>
      <w:r w:rsidR="007C5D13">
        <w:t xml:space="preserve">для силових установок зазначають номінальну </w:t>
      </w:r>
      <w:r>
        <w:t>потужність у базовому режимі згідно з умовами ISO (електрична п</w:t>
      </w:r>
      <w:r w:rsidR="007C5D13">
        <w:t xml:space="preserve">отужність брутто) та електричну </w:t>
      </w:r>
      <w:r>
        <w:t xml:space="preserve">потужність </w:t>
      </w:r>
      <w:proofErr w:type="spellStart"/>
      <w:r>
        <w:t>нетто</w:t>
      </w:r>
      <w:proofErr w:type="spellEnd"/>
      <w:r w:rsidR="008B3C22">
        <w:t xml:space="preserve">, для теплофікаційних установок – </w:t>
      </w:r>
      <w:r w:rsidR="007C5D13">
        <w:t xml:space="preserve">теплову </w:t>
      </w:r>
      <w:r w:rsidR="008B3C22">
        <w:t xml:space="preserve">потужність; </w:t>
      </w:r>
      <w:r w:rsidR="008818C4">
        <w:t xml:space="preserve">для </w:t>
      </w:r>
      <w:r w:rsidR="008B3C22">
        <w:t xml:space="preserve">енергетичних </w:t>
      </w:r>
      <w:r w:rsidR="008818C4">
        <w:t xml:space="preserve">установок </w:t>
      </w:r>
      <w:r w:rsidR="00E50DFA">
        <w:t xml:space="preserve">- </w:t>
      </w:r>
      <w:r w:rsidR="008818C4">
        <w:t>через риску вказують проектний ККД</w:t>
      </w:r>
      <w:r w:rsidR="008B3C22" w:rsidRPr="008B3C22">
        <w:t xml:space="preserve"> </w:t>
      </w:r>
      <w:r w:rsidR="008B3C22">
        <w:t>виробництва електроенергії</w:t>
      </w:r>
      <w:r w:rsidR="00E50DFA">
        <w:t xml:space="preserve"> (для силових установок), ККД виробництва теплової енергії (для тепломеханічних установок) </w:t>
      </w:r>
      <w:r w:rsidR="008B3C22">
        <w:t xml:space="preserve">або загальний ККД (для </w:t>
      </w:r>
      <w:proofErr w:type="spellStart"/>
      <w:r w:rsidR="008B3C22">
        <w:t>когенераційних</w:t>
      </w:r>
      <w:proofErr w:type="spellEnd"/>
      <w:r w:rsidR="008B3C22">
        <w:t xml:space="preserve"> установок)</w:t>
      </w:r>
      <w:r w:rsidR="007C5D13">
        <w:t>; для очисних установок - ефективність очищення</w:t>
      </w:r>
      <w:r>
        <w:t xml:space="preserve">. Графи 6-7 </w:t>
      </w:r>
      <w:r w:rsidR="00237D13">
        <w:t xml:space="preserve">і 9-10 </w:t>
      </w:r>
      <w:r>
        <w:t xml:space="preserve">заповнюють у разі реконструкції/ технічного переоснащення/ розширення/ демонтажу для існуючих об’єктів. У графі 6 - зазначають фактичну </w:t>
      </w:r>
      <w:r w:rsidR="008818C4">
        <w:t xml:space="preserve">потужність, а для силових і тепломеханічних установок через риску </w:t>
      </w:r>
      <w:r w:rsidR="00237D13">
        <w:t xml:space="preserve">вказують </w:t>
      </w:r>
      <w:r w:rsidR="008818C4">
        <w:t>фактичний ККД. У графі 7 – зазначають очікуван</w:t>
      </w:r>
      <w:r w:rsidR="008B3C22">
        <w:t>у</w:t>
      </w:r>
      <w:r w:rsidR="008818C4">
        <w:t xml:space="preserve"> потужність, а для силових і тепломеханічних установок – через риску ККД під час провадження планованої діяльності.</w:t>
      </w:r>
      <w:r w:rsidR="00E50DFA">
        <w:t xml:space="preserve"> У графах 8-10 відображають особливості режиму роботи обладнання протягом року, а за потреби – протягом тижня або доби.</w:t>
      </w:r>
    </w:p>
    <w:p w14:paraId="61DAD252" w14:textId="112CB0BA" w:rsidR="000651C9" w:rsidRPr="008D2AF4" w:rsidRDefault="00B41AA2" w:rsidP="00923A82">
      <w:pPr>
        <w:rPr>
          <w:b/>
        </w:rPr>
      </w:pPr>
      <w:r w:rsidRPr="008D2AF4">
        <w:rPr>
          <w:b/>
        </w:rPr>
        <w:t xml:space="preserve">Категорії </w:t>
      </w:r>
      <w:r w:rsidR="000651C9" w:rsidRPr="008D2AF4">
        <w:rPr>
          <w:b/>
        </w:rPr>
        <w:t>технологічного обладнання ТЕ</w:t>
      </w:r>
      <w:r w:rsidRPr="008D2AF4">
        <w:rPr>
          <w:b/>
        </w:rPr>
        <w:t xml:space="preserve">С/ ТЕЦ, що відображають у </w:t>
      </w:r>
      <w:r w:rsidR="000651C9" w:rsidRPr="008D2AF4">
        <w:rPr>
          <w:b/>
        </w:rPr>
        <w:t xml:space="preserve">таблиці </w:t>
      </w:r>
      <w:r w:rsidR="000651C9" w:rsidRPr="008D2AF4">
        <w:rPr>
          <w:b/>
          <w:highlight w:val="yellow"/>
        </w:rPr>
        <w:t>___</w:t>
      </w:r>
      <w:r w:rsidR="00237D13" w:rsidRPr="008D2AF4">
        <w:rPr>
          <w:b/>
        </w:rPr>
        <w:t>:</w:t>
      </w:r>
    </w:p>
    <w:p w14:paraId="4C98B9AB" w14:textId="18179EF0" w:rsidR="00237D13" w:rsidRDefault="00237D13" w:rsidP="008143D8">
      <w:pPr>
        <w:pStyle w:val="a3"/>
        <w:numPr>
          <w:ilvl w:val="0"/>
          <w:numId w:val="112"/>
        </w:numPr>
      </w:pPr>
      <w:r w:rsidRPr="00237D13">
        <w:t xml:space="preserve">Енергетичні установки/ теплофікаційні установки: паросилова установка, газотурбінна установка, бінарна парогазова установка, </w:t>
      </w:r>
      <w:proofErr w:type="spellStart"/>
      <w:r w:rsidRPr="00237D13">
        <w:t>монарна</w:t>
      </w:r>
      <w:proofErr w:type="spellEnd"/>
      <w:r w:rsidRPr="00237D13">
        <w:t xml:space="preserve"> газопарова установка.</w:t>
      </w:r>
    </w:p>
    <w:p w14:paraId="5740D8AD" w14:textId="77777777" w:rsidR="007A7313" w:rsidRDefault="00237D13" w:rsidP="008143D8">
      <w:pPr>
        <w:pStyle w:val="a3"/>
        <w:numPr>
          <w:ilvl w:val="0"/>
          <w:numId w:val="112"/>
        </w:numPr>
      </w:pPr>
      <w:r>
        <w:t>Тепломеханічне обладнання: парові і водогрійні котли, котли-утилізатори.</w:t>
      </w:r>
    </w:p>
    <w:p w14:paraId="4D0C5C21" w14:textId="77777777" w:rsidR="00B7534D" w:rsidRDefault="00AA2B1F" w:rsidP="008143D8">
      <w:pPr>
        <w:pStyle w:val="a3"/>
        <w:numPr>
          <w:ilvl w:val="0"/>
          <w:numId w:val="112"/>
        </w:numPr>
      </w:pPr>
      <w:r>
        <w:t>Технологічне обладнання системи водяного охолодження: г</w:t>
      </w:r>
      <w:r w:rsidR="00686681">
        <w:t>радирні</w:t>
      </w:r>
      <w:r>
        <w:t xml:space="preserve"> - </w:t>
      </w:r>
      <w:r w:rsidR="00686681">
        <w:t>кількість, типи, потужність</w:t>
      </w:r>
      <w:r>
        <w:t>; інше.</w:t>
      </w:r>
    </w:p>
    <w:p w14:paraId="69BAA60D" w14:textId="77777777" w:rsidR="00B7534D" w:rsidRDefault="00AA2B1F" w:rsidP="008143D8">
      <w:pPr>
        <w:pStyle w:val="a3"/>
        <w:numPr>
          <w:ilvl w:val="0"/>
          <w:numId w:val="112"/>
        </w:numPr>
      </w:pPr>
      <w:r>
        <w:t>Газоочисні установки: типи, кількість</w:t>
      </w:r>
      <w:r w:rsidR="00B7534D">
        <w:t>.</w:t>
      </w:r>
    </w:p>
    <w:p w14:paraId="32A085B1" w14:textId="4D4CC117" w:rsidR="00B7534D" w:rsidRDefault="00AA2B1F" w:rsidP="008143D8">
      <w:pPr>
        <w:pStyle w:val="a3"/>
        <w:numPr>
          <w:ilvl w:val="0"/>
          <w:numId w:val="112"/>
        </w:numPr>
      </w:pPr>
      <w:r>
        <w:t>Установки для очищення стічних вод: типи, кількість</w:t>
      </w:r>
      <w:r w:rsidR="00B7534D">
        <w:t>.</w:t>
      </w:r>
    </w:p>
    <w:p w14:paraId="09E3AAD9" w14:textId="77777777" w:rsidR="004264CE" w:rsidRDefault="004264CE" w:rsidP="00923A82"/>
    <w:p w14:paraId="43231D96" w14:textId="0A3A19A2" w:rsidR="002654A2" w:rsidRDefault="00F241A0" w:rsidP="008143D8">
      <w:pPr>
        <w:pStyle w:val="a3"/>
        <w:numPr>
          <w:ilvl w:val="0"/>
          <w:numId w:val="112"/>
        </w:numPr>
        <w:ind w:left="851"/>
      </w:pPr>
      <w:r>
        <w:lastRenderedPageBreak/>
        <w:t>Характеризують о</w:t>
      </w:r>
      <w:r w:rsidR="007A7313">
        <w:t xml:space="preserve">собливості </w:t>
      </w:r>
      <w:r w:rsidR="00FC19BE">
        <w:t>устаткування/ обладнання</w:t>
      </w:r>
      <w:r w:rsidR="007A7313">
        <w:t>, що впливають на екологічні показники</w:t>
      </w:r>
      <w:r w:rsidR="007A7313" w:rsidRPr="007A7313">
        <w:t xml:space="preserve"> </w:t>
      </w:r>
      <w:r w:rsidR="006A4453">
        <w:t xml:space="preserve">виробництва </w:t>
      </w:r>
      <w:r w:rsidR="007A7313" w:rsidRPr="007A7313">
        <w:t>(</w:t>
      </w:r>
      <w:r w:rsidR="006A4453">
        <w:t xml:space="preserve">кількісний і якісний склад викидів, відходів </w:t>
      </w:r>
      <w:r w:rsidR="007A7313">
        <w:t>тощо)</w:t>
      </w:r>
      <w:r w:rsidR="00FC19BE">
        <w:t>, в тому числі:</w:t>
      </w:r>
    </w:p>
    <w:p w14:paraId="0841404A" w14:textId="1727A0F6" w:rsidR="007A7313" w:rsidRDefault="00A20501" w:rsidP="008143D8">
      <w:pPr>
        <w:pStyle w:val="a3"/>
        <w:numPr>
          <w:ilvl w:val="0"/>
          <w:numId w:val="113"/>
        </w:numPr>
      </w:pPr>
      <w:r>
        <w:t>Конструкція</w:t>
      </w:r>
      <w:r w:rsidR="007A7313">
        <w:t xml:space="preserve"> камер спалювання</w:t>
      </w:r>
      <w:r w:rsidR="00FC19BE">
        <w:t xml:space="preserve"> в енергетичних установках</w:t>
      </w:r>
      <w:r w:rsidR="007A7313">
        <w:t xml:space="preserve">, що впливає </w:t>
      </w:r>
      <w:r>
        <w:t xml:space="preserve">на викиди забруднюючих речовин </w:t>
      </w:r>
      <w:r w:rsidR="002654A2">
        <w:t xml:space="preserve">(виносні чи вбудовані, сухі чи мокрі, одно- чи багатоступеневі, дифузійні чи з попереднім змішуванням повітря і палива тощо); </w:t>
      </w:r>
    </w:p>
    <w:p w14:paraId="3C7D74BE" w14:textId="14EC8EF0" w:rsidR="007A7313" w:rsidRDefault="002654A2" w:rsidP="008143D8">
      <w:pPr>
        <w:pStyle w:val="a3"/>
        <w:numPr>
          <w:ilvl w:val="0"/>
          <w:numId w:val="113"/>
        </w:numPr>
      </w:pPr>
      <w:r>
        <w:t>швидк</w:t>
      </w:r>
      <w:r w:rsidR="007A7313">
        <w:t xml:space="preserve">ість </w:t>
      </w:r>
      <w:r>
        <w:t xml:space="preserve">спалювання відхідних газів; </w:t>
      </w:r>
    </w:p>
    <w:p w14:paraId="6D2B32A7" w14:textId="77777777" w:rsidR="00FC19BE" w:rsidRDefault="00FC19BE" w:rsidP="008143D8">
      <w:pPr>
        <w:pStyle w:val="a3"/>
        <w:numPr>
          <w:ilvl w:val="0"/>
          <w:numId w:val="113"/>
        </w:numPr>
      </w:pPr>
      <w:r>
        <w:t xml:space="preserve">пристрої для </w:t>
      </w:r>
      <w:proofErr w:type="spellStart"/>
      <w:r>
        <w:t>допалювання</w:t>
      </w:r>
      <w:proofErr w:type="spellEnd"/>
      <w:r>
        <w:t xml:space="preserve"> палива; </w:t>
      </w:r>
    </w:p>
    <w:p w14:paraId="3532C940" w14:textId="463B7A0A" w:rsidR="002654A2" w:rsidRDefault="007A7313" w:rsidP="008143D8">
      <w:pPr>
        <w:pStyle w:val="a3"/>
        <w:numPr>
          <w:ilvl w:val="0"/>
          <w:numId w:val="113"/>
        </w:numPr>
      </w:pPr>
      <w:r>
        <w:t xml:space="preserve">системи </w:t>
      </w:r>
      <w:r w:rsidR="002654A2">
        <w:t>очищення відхідних газів від забруднюючих речовин перед викидами в атмосферне повітря;</w:t>
      </w:r>
    </w:p>
    <w:p w14:paraId="0CE8345F" w14:textId="6656BDA7" w:rsidR="007A7313" w:rsidRDefault="007A7313" w:rsidP="008143D8">
      <w:pPr>
        <w:pStyle w:val="a3"/>
        <w:numPr>
          <w:ilvl w:val="0"/>
          <w:numId w:val="113"/>
        </w:numPr>
      </w:pPr>
      <w:r>
        <w:t>генерація шуму</w:t>
      </w:r>
      <w:r w:rsidRPr="007A7313">
        <w:t xml:space="preserve"> </w:t>
      </w:r>
      <w:r>
        <w:t>або інших фізичних впливів значної інтенсивності</w:t>
      </w:r>
      <w:r w:rsidR="00FC19BE">
        <w:t>;</w:t>
      </w:r>
    </w:p>
    <w:p w14:paraId="15C49CC2" w14:textId="02A599C6" w:rsidR="007A7313" w:rsidRDefault="007A7313" w:rsidP="008143D8">
      <w:pPr>
        <w:pStyle w:val="a3"/>
        <w:numPr>
          <w:ilvl w:val="0"/>
          <w:numId w:val="113"/>
        </w:numPr>
      </w:pPr>
      <w:r>
        <w:t>пристро</w:t>
      </w:r>
      <w:r w:rsidR="00FC19BE">
        <w:t>ї</w:t>
      </w:r>
      <w:r>
        <w:t xml:space="preserve"> захисту від шуму відпрацьованих газів газової турбіни;</w:t>
      </w:r>
    </w:p>
    <w:p w14:paraId="7EF6FDFF" w14:textId="77777777" w:rsidR="007A7313" w:rsidRDefault="002654A2" w:rsidP="008143D8">
      <w:pPr>
        <w:pStyle w:val="a3"/>
        <w:numPr>
          <w:ilvl w:val="0"/>
          <w:numId w:val="113"/>
        </w:numPr>
      </w:pPr>
      <w:r>
        <w:t>селективн</w:t>
      </w:r>
      <w:r w:rsidR="007A7313">
        <w:t>і каталізатор</w:t>
      </w:r>
      <w:r>
        <w:t>и газів</w:t>
      </w:r>
      <w:r w:rsidR="007A7313">
        <w:t xml:space="preserve"> у технологічному обладнанні;</w:t>
      </w:r>
    </w:p>
    <w:p w14:paraId="785F7A35" w14:textId="2A0E9277" w:rsidR="002654A2" w:rsidRDefault="007A7313" w:rsidP="008143D8">
      <w:pPr>
        <w:pStyle w:val="a3"/>
        <w:numPr>
          <w:ilvl w:val="0"/>
          <w:numId w:val="113"/>
        </w:numPr>
      </w:pPr>
      <w:r>
        <w:t xml:space="preserve">застосування у технологічному процесі хімічних (у тому числі токсичних) речовин </w:t>
      </w:r>
      <w:r w:rsidR="002654A2">
        <w:t>(</w:t>
      </w:r>
      <w:r>
        <w:t xml:space="preserve">наприклад, аміак тощо), </w:t>
      </w:r>
      <w:r w:rsidR="002654A2">
        <w:t>що вимагаю</w:t>
      </w:r>
      <w:r w:rsidR="00A20501">
        <w:t>ть безпечного поводження</w:t>
      </w:r>
      <w:r w:rsidR="00FC19BE">
        <w:t>;</w:t>
      </w:r>
    </w:p>
    <w:p w14:paraId="1240FFFF" w14:textId="75017102" w:rsidR="002654A2" w:rsidRDefault="00FC19BE" w:rsidP="008143D8">
      <w:pPr>
        <w:pStyle w:val="a3"/>
        <w:numPr>
          <w:ilvl w:val="0"/>
          <w:numId w:val="113"/>
        </w:numPr>
      </w:pPr>
      <w:r>
        <w:t xml:space="preserve">інші технічні або експлуатаційні особливості, пов’язані з викидами, скидами, відходами, використанням або утворенням токсичних речовин, </w:t>
      </w:r>
      <w:r w:rsidR="002654A2">
        <w:t xml:space="preserve">використанням </w:t>
      </w:r>
      <w:r>
        <w:t>води</w:t>
      </w:r>
      <w:r w:rsidR="00BB48EA">
        <w:t>;</w:t>
      </w:r>
    </w:p>
    <w:p w14:paraId="71F8E8A2" w14:textId="50C70014" w:rsidR="00BB48EA" w:rsidRDefault="00BB48EA" w:rsidP="008143D8">
      <w:pPr>
        <w:pStyle w:val="a3"/>
        <w:numPr>
          <w:ilvl w:val="0"/>
          <w:numId w:val="113"/>
        </w:numPr>
      </w:pPr>
      <w:r>
        <w:t xml:space="preserve">запроектовані рішення по впровадженню найкращих доступних технологій та методів керування (для теплосилових установок, номінальна теплова потужність яких перевищує 50 МВт, а також для </w:t>
      </w:r>
      <w:proofErr w:type="spellStart"/>
      <w:r>
        <w:t>котелень</w:t>
      </w:r>
      <w:proofErr w:type="spellEnd"/>
      <w:r>
        <w:t>, згідно з додатком 3 до Інструкції №108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а також рішення, спрямовані на виконання технологічних нормативів допустимих викидів забруднюючих речовин із теплосилових установок, номінальна теплова потужність яких перевищує 50 МВт, затверджених Наказом №541.</w:t>
      </w:r>
    </w:p>
    <w:p w14:paraId="4A427B00" w14:textId="6FA1EB9B" w:rsidR="002F4F5F" w:rsidRDefault="002F4F5F" w:rsidP="002F4F5F">
      <w:pPr>
        <w:pStyle w:val="3"/>
      </w:pPr>
      <w:bookmarkStart w:id="24" w:name="_Toc44684542"/>
      <w:r>
        <w:t>1.4.2. Паливо</w:t>
      </w:r>
      <w:r w:rsidR="001647FB">
        <w:t>, інша сировина і матеріали</w:t>
      </w:r>
      <w:bookmarkEnd w:id="24"/>
    </w:p>
    <w:p w14:paraId="5C264833" w14:textId="77777777" w:rsidR="008D2AF4" w:rsidRDefault="008D2AF4" w:rsidP="003207CB">
      <w:r>
        <w:t>У таблиці __ х</w:t>
      </w:r>
      <w:r w:rsidR="001647FB">
        <w:t>ара</w:t>
      </w:r>
      <w:r w:rsidR="006A4453">
        <w:t>кт</w:t>
      </w:r>
      <w:r w:rsidR="001647FB">
        <w:t xml:space="preserve">еризують паливо </w:t>
      </w:r>
      <w:r w:rsidR="002F4F5F">
        <w:t xml:space="preserve">в аспекті </w:t>
      </w:r>
      <w:r w:rsidR="001647FB">
        <w:t xml:space="preserve">його </w:t>
      </w:r>
      <w:r w:rsidR="002F4F5F">
        <w:t>техніко-економічних та екологічних переваг або недоліків</w:t>
      </w:r>
      <w:r w:rsidR="001647FB">
        <w:t>.</w:t>
      </w:r>
      <w:r>
        <w:t xml:space="preserve"> </w:t>
      </w:r>
    </w:p>
    <w:p w14:paraId="5303E3F4" w14:textId="43ACC191" w:rsidR="003207CB" w:rsidRDefault="003207CB" w:rsidP="003207CB">
      <w:r>
        <w:t xml:space="preserve">У додатки до </w:t>
      </w:r>
      <w:r w:rsidR="00416D61">
        <w:t xml:space="preserve">Звіту </w:t>
      </w:r>
      <w:r>
        <w:t>включають копії сертифікатів/ протоколів щодо фізичних властивостей і хімічного складу палива (основного і резервного).</w:t>
      </w:r>
    </w:p>
    <w:p w14:paraId="00E6DC92" w14:textId="3FA856EF" w:rsidR="002F4F5F" w:rsidRDefault="00612289" w:rsidP="00612289">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5</w:t>
      </w:r>
      <w:r w:rsidR="00265ACF">
        <w:rPr>
          <w:noProof/>
        </w:rPr>
        <w:fldChar w:fldCharType="end"/>
      </w:r>
      <w:r>
        <w:t xml:space="preserve">. </w:t>
      </w:r>
      <w:r w:rsidR="002F4F5F">
        <w:t>Характеристика палива</w:t>
      </w:r>
      <w:r>
        <w:t>,</w:t>
      </w:r>
      <w:r w:rsidRPr="00612289">
        <w:t xml:space="preserve"> </w:t>
      </w:r>
      <w:r>
        <w:t>сировини і матеріалів</w:t>
      </w:r>
    </w:p>
    <w:tbl>
      <w:tblPr>
        <w:tblStyle w:val="a4"/>
        <w:tblW w:w="9923" w:type="dxa"/>
        <w:tblInd w:w="250" w:type="dxa"/>
        <w:tblLayout w:type="fixed"/>
        <w:tblLook w:val="04A0" w:firstRow="1" w:lastRow="0" w:firstColumn="1" w:lastColumn="0" w:noHBand="0" w:noVBand="1"/>
      </w:tblPr>
      <w:tblGrid>
        <w:gridCol w:w="509"/>
        <w:gridCol w:w="1377"/>
        <w:gridCol w:w="810"/>
        <w:gridCol w:w="810"/>
        <w:gridCol w:w="810"/>
        <w:gridCol w:w="766"/>
        <w:gridCol w:w="766"/>
        <w:gridCol w:w="767"/>
        <w:gridCol w:w="766"/>
        <w:gridCol w:w="766"/>
        <w:gridCol w:w="767"/>
        <w:gridCol w:w="1009"/>
      </w:tblGrid>
      <w:tr w:rsidR="006B00B5" w14:paraId="62F5CB76" w14:textId="3869160D" w:rsidTr="000F237A">
        <w:tc>
          <w:tcPr>
            <w:tcW w:w="509" w:type="dxa"/>
            <w:vMerge w:val="restart"/>
          </w:tcPr>
          <w:p w14:paraId="2AC47488" w14:textId="3329CBC8" w:rsidR="006B00B5" w:rsidRPr="001647FB" w:rsidRDefault="006B00B5" w:rsidP="00612289">
            <w:pPr>
              <w:pStyle w:val="11"/>
              <w:rPr>
                <w:lang w:eastAsia="uk-UA"/>
              </w:rPr>
            </w:pPr>
            <w:r>
              <w:rPr>
                <w:lang w:eastAsia="uk-UA"/>
              </w:rPr>
              <w:t xml:space="preserve">№ </w:t>
            </w:r>
            <w:proofErr w:type="spellStart"/>
            <w:r>
              <w:rPr>
                <w:lang w:eastAsia="uk-UA"/>
              </w:rPr>
              <w:t>пп</w:t>
            </w:r>
            <w:proofErr w:type="spellEnd"/>
          </w:p>
        </w:tc>
        <w:tc>
          <w:tcPr>
            <w:tcW w:w="1377" w:type="dxa"/>
            <w:vMerge w:val="restart"/>
          </w:tcPr>
          <w:p w14:paraId="33A88EE7" w14:textId="5FD9349E" w:rsidR="006B00B5" w:rsidRPr="001647FB" w:rsidRDefault="006B00B5" w:rsidP="00612289">
            <w:pPr>
              <w:pStyle w:val="11"/>
              <w:rPr>
                <w:lang w:eastAsia="uk-UA"/>
              </w:rPr>
            </w:pPr>
            <w:r w:rsidRPr="001647FB">
              <w:rPr>
                <w:lang w:eastAsia="uk-UA"/>
              </w:rPr>
              <w:t>Найменування палива, сировини або матеріалу</w:t>
            </w:r>
          </w:p>
        </w:tc>
        <w:tc>
          <w:tcPr>
            <w:tcW w:w="810" w:type="dxa"/>
            <w:vMerge w:val="restart"/>
          </w:tcPr>
          <w:p w14:paraId="434AB102" w14:textId="593247D7" w:rsidR="006B00B5" w:rsidRDefault="006B00B5" w:rsidP="00EE644C">
            <w:pPr>
              <w:pStyle w:val="11"/>
              <w:rPr>
                <w:lang w:eastAsia="uk-UA"/>
              </w:rPr>
            </w:pPr>
            <w:r w:rsidRPr="00371E70">
              <w:t xml:space="preserve">Калорійність </w:t>
            </w:r>
            <w:r w:rsidR="00EE644C">
              <w:t>або нижча теплота згоряння</w:t>
            </w:r>
          </w:p>
        </w:tc>
        <w:tc>
          <w:tcPr>
            <w:tcW w:w="810" w:type="dxa"/>
            <w:vMerge w:val="restart"/>
          </w:tcPr>
          <w:p w14:paraId="7BEC6098" w14:textId="074027FC" w:rsidR="006B00B5" w:rsidRDefault="006B00B5" w:rsidP="00612289">
            <w:pPr>
              <w:pStyle w:val="11"/>
              <w:rPr>
                <w:lang w:eastAsia="uk-UA"/>
              </w:rPr>
            </w:pPr>
            <w:r>
              <w:rPr>
                <w:lang w:eastAsia="uk-UA"/>
              </w:rPr>
              <w:t>хімічний склад</w:t>
            </w:r>
          </w:p>
        </w:tc>
        <w:tc>
          <w:tcPr>
            <w:tcW w:w="810" w:type="dxa"/>
            <w:vMerge w:val="restart"/>
          </w:tcPr>
          <w:p w14:paraId="647F00CB" w14:textId="24200855" w:rsidR="006B00B5" w:rsidRDefault="006B00B5" w:rsidP="00612289">
            <w:pPr>
              <w:pStyle w:val="11"/>
              <w:rPr>
                <w:lang w:eastAsia="uk-UA"/>
              </w:rPr>
            </w:pPr>
            <w:r>
              <w:rPr>
                <w:lang w:eastAsia="uk-UA"/>
              </w:rPr>
              <w:t>Одиниці вимірювання</w:t>
            </w:r>
          </w:p>
        </w:tc>
        <w:tc>
          <w:tcPr>
            <w:tcW w:w="2299" w:type="dxa"/>
            <w:gridSpan w:val="3"/>
          </w:tcPr>
          <w:p w14:paraId="774E5F05" w14:textId="788B6DD5" w:rsidR="006B00B5" w:rsidRDefault="006B00B5" w:rsidP="000F237A">
            <w:pPr>
              <w:pStyle w:val="11"/>
              <w:rPr>
                <w:lang w:eastAsia="uk-UA"/>
              </w:rPr>
            </w:pPr>
            <w:r>
              <w:rPr>
                <w:lang w:eastAsia="uk-UA"/>
              </w:rPr>
              <w:t>Річний обсяг використання</w:t>
            </w:r>
          </w:p>
        </w:tc>
        <w:tc>
          <w:tcPr>
            <w:tcW w:w="2299" w:type="dxa"/>
            <w:gridSpan w:val="3"/>
          </w:tcPr>
          <w:p w14:paraId="65D8DBD6" w14:textId="27D48E93" w:rsidR="006B00B5" w:rsidRDefault="006B00B5" w:rsidP="00A91B1C">
            <w:pPr>
              <w:pStyle w:val="11"/>
              <w:rPr>
                <w:lang w:eastAsia="uk-UA"/>
              </w:rPr>
            </w:pPr>
            <w:r>
              <w:t>тривалість роботи енергетичних установок на паливі</w:t>
            </w:r>
          </w:p>
        </w:tc>
        <w:tc>
          <w:tcPr>
            <w:tcW w:w="1009" w:type="dxa"/>
            <w:vMerge w:val="restart"/>
          </w:tcPr>
          <w:p w14:paraId="327FBFEC" w14:textId="008C2F1E" w:rsidR="006B00B5" w:rsidRDefault="006B00B5" w:rsidP="00612289">
            <w:pPr>
              <w:pStyle w:val="11"/>
              <w:rPr>
                <w:lang w:eastAsia="uk-UA"/>
              </w:rPr>
            </w:pPr>
            <w:r w:rsidRPr="00923A82">
              <w:t>Умови зберігання</w:t>
            </w:r>
          </w:p>
        </w:tc>
      </w:tr>
      <w:tr w:rsidR="006B00B5" w14:paraId="24A9602F" w14:textId="69F29A59" w:rsidTr="000F237A">
        <w:tc>
          <w:tcPr>
            <w:tcW w:w="509" w:type="dxa"/>
            <w:vMerge/>
          </w:tcPr>
          <w:p w14:paraId="0AD71337" w14:textId="77777777" w:rsidR="006B00B5" w:rsidRDefault="006B00B5" w:rsidP="00612289">
            <w:pPr>
              <w:pStyle w:val="11"/>
              <w:rPr>
                <w:lang w:eastAsia="uk-UA"/>
              </w:rPr>
            </w:pPr>
          </w:p>
        </w:tc>
        <w:tc>
          <w:tcPr>
            <w:tcW w:w="1377" w:type="dxa"/>
            <w:vMerge/>
          </w:tcPr>
          <w:p w14:paraId="0A8B5951" w14:textId="1F886EEF" w:rsidR="006B00B5" w:rsidRDefault="006B00B5" w:rsidP="00612289">
            <w:pPr>
              <w:pStyle w:val="11"/>
              <w:rPr>
                <w:lang w:eastAsia="uk-UA"/>
              </w:rPr>
            </w:pPr>
          </w:p>
        </w:tc>
        <w:tc>
          <w:tcPr>
            <w:tcW w:w="810" w:type="dxa"/>
            <w:vMerge/>
          </w:tcPr>
          <w:p w14:paraId="6C88EBB7" w14:textId="77777777" w:rsidR="006B00B5" w:rsidRDefault="006B00B5" w:rsidP="00612289">
            <w:pPr>
              <w:pStyle w:val="11"/>
              <w:rPr>
                <w:lang w:eastAsia="uk-UA"/>
              </w:rPr>
            </w:pPr>
          </w:p>
        </w:tc>
        <w:tc>
          <w:tcPr>
            <w:tcW w:w="810" w:type="dxa"/>
            <w:vMerge/>
          </w:tcPr>
          <w:p w14:paraId="34C79B4C" w14:textId="237577FD" w:rsidR="006B00B5" w:rsidRDefault="006B00B5" w:rsidP="00612289">
            <w:pPr>
              <w:pStyle w:val="11"/>
              <w:rPr>
                <w:lang w:eastAsia="uk-UA"/>
              </w:rPr>
            </w:pPr>
          </w:p>
        </w:tc>
        <w:tc>
          <w:tcPr>
            <w:tcW w:w="810" w:type="dxa"/>
            <w:vMerge/>
          </w:tcPr>
          <w:p w14:paraId="1EEE3E09" w14:textId="36429E81" w:rsidR="006B00B5" w:rsidRDefault="006B00B5" w:rsidP="00612289">
            <w:pPr>
              <w:pStyle w:val="11"/>
              <w:rPr>
                <w:lang w:eastAsia="uk-UA"/>
              </w:rPr>
            </w:pPr>
          </w:p>
        </w:tc>
        <w:tc>
          <w:tcPr>
            <w:tcW w:w="766" w:type="dxa"/>
          </w:tcPr>
          <w:p w14:paraId="60AEF805" w14:textId="188E07AB" w:rsidR="006B00B5" w:rsidRDefault="006B00B5" w:rsidP="00612289">
            <w:pPr>
              <w:pStyle w:val="11"/>
              <w:rPr>
                <w:lang w:eastAsia="uk-UA"/>
              </w:rPr>
            </w:pPr>
            <w:r>
              <w:rPr>
                <w:lang w:eastAsia="uk-UA"/>
              </w:rPr>
              <w:t>За проектом</w:t>
            </w:r>
          </w:p>
        </w:tc>
        <w:tc>
          <w:tcPr>
            <w:tcW w:w="766" w:type="dxa"/>
          </w:tcPr>
          <w:p w14:paraId="336DB328" w14:textId="018DCD38" w:rsidR="006B00B5" w:rsidRDefault="006B00B5" w:rsidP="00612289">
            <w:pPr>
              <w:pStyle w:val="11"/>
              <w:rPr>
                <w:lang w:eastAsia="uk-UA"/>
              </w:rPr>
            </w:pPr>
            <w:r>
              <w:rPr>
                <w:lang w:eastAsia="uk-UA"/>
              </w:rPr>
              <w:t>На поточний стан</w:t>
            </w:r>
          </w:p>
        </w:tc>
        <w:tc>
          <w:tcPr>
            <w:tcW w:w="767" w:type="dxa"/>
          </w:tcPr>
          <w:p w14:paraId="34CEAF4B" w14:textId="7858D6DC" w:rsidR="006B00B5" w:rsidRDefault="006B00B5" w:rsidP="00612289">
            <w:pPr>
              <w:pStyle w:val="11"/>
              <w:rPr>
                <w:lang w:eastAsia="uk-UA"/>
              </w:rPr>
            </w:pPr>
            <w:r>
              <w:rPr>
                <w:lang w:eastAsia="uk-UA"/>
              </w:rPr>
              <w:t>На планований стан</w:t>
            </w:r>
          </w:p>
        </w:tc>
        <w:tc>
          <w:tcPr>
            <w:tcW w:w="766" w:type="dxa"/>
          </w:tcPr>
          <w:p w14:paraId="682CF9B7" w14:textId="4A585398" w:rsidR="006B00B5" w:rsidRDefault="006B00B5" w:rsidP="00612289">
            <w:pPr>
              <w:pStyle w:val="11"/>
              <w:rPr>
                <w:lang w:eastAsia="uk-UA"/>
              </w:rPr>
            </w:pPr>
            <w:r>
              <w:rPr>
                <w:lang w:eastAsia="uk-UA"/>
              </w:rPr>
              <w:t>За проектом</w:t>
            </w:r>
          </w:p>
        </w:tc>
        <w:tc>
          <w:tcPr>
            <w:tcW w:w="766" w:type="dxa"/>
          </w:tcPr>
          <w:p w14:paraId="2074D313" w14:textId="398BC2AA" w:rsidR="006B00B5" w:rsidRDefault="006B00B5" w:rsidP="00612289">
            <w:pPr>
              <w:pStyle w:val="11"/>
              <w:rPr>
                <w:lang w:eastAsia="uk-UA"/>
              </w:rPr>
            </w:pPr>
            <w:r>
              <w:rPr>
                <w:lang w:eastAsia="uk-UA"/>
              </w:rPr>
              <w:t>На поточний стан</w:t>
            </w:r>
          </w:p>
        </w:tc>
        <w:tc>
          <w:tcPr>
            <w:tcW w:w="767" w:type="dxa"/>
          </w:tcPr>
          <w:p w14:paraId="1F5FC8BA" w14:textId="41B7C26F" w:rsidR="006B00B5" w:rsidRDefault="006B00B5" w:rsidP="00612289">
            <w:pPr>
              <w:pStyle w:val="11"/>
              <w:rPr>
                <w:lang w:eastAsia="uk-UA"/>
              </w:rPr>
            </w:pPr>
            <w:r>
              <w:rPr>
                <w:lang w:eastAsia="uk-UA"/>
              </w:rPr>
              <w:t>На планований стан</w:t>
            </w:r>
          </w:p>
        </w:tc>
        <w:tc>
          <w:tcPr>
            <w:tcW w:w="1009" w:type="dxa"/>
            <w:vMerge/>
          </w:tcPr>
          <w:p w14:paraId="1B182B77" w14:textId="77777777" w:rsidR="006B00B5" w:rsidRDefault="006B00B5" w:rsidP="00612289">
            <w:pPr>
              <w:pStyle w:val="11"/>
              <w:rPr>
                <w:lang w:eastAsia="uk-UA"/>
              </w:rPr>
            </w:pPr>
          </w:p>
        </w:tc>
      </w:tr>
      <w:tr w:rsidR="006B00B5" w14:paraId="0B3C0607" w14:textId="77777777" w:rsidTr="000F237A">
        <w:tc>
          <w:tcPr>
            <w:tcW w:w="509" w:type="dxa"/>
          </w:tcPr>
          <w:p w14:paraId="7D67F759" w14:textId="18C00207" w:rsidR="006B00B5" w:rsidRDefault="006B00B5" w:rsidP="00612289">
            <w:pPr>
              <w:pStyle w:val="11"/>
              <w:rPr>
                <w:lang w:eastAsia="uk-UA"/>
              </w:rPr>
            </w:pPr>
            <w:r>
              <w:rPr>
                <w:lang w:eastAsia="uk-UA"/>
              </w:rPr>
              <w:t>1</w:t>
            </w:r>
          </w:p>
        </w:tc>
        <w:tc>
          <w:tcPr>
            <w:tcW w:w="1377" w:type="dxa"/>
          </w:tcPr>
          <w:p w14:paraId="18890699" w14:textId="191A84F6" w:rsidR="006B00B5" w:rsidRDefault="006B00B5" w:rsidP="00612289">
            <w:pPr>
              <w:pStyle w:val="11"/>
              <w:rPr>
                <w:lang w:eastAsia="uk-UA"/>
              </w:rPr>
            </w:pPr>
            <w:r>
              <w:rPr>
                <w:lang w:eastAsia="uk-UA"/>
              </w:rPr>
              <w:t>2</w:t>
            </w:r>
          </w:p>
        </w:tc>
        <w:tc>
          <w:tcPr>
            <w:tcW w:w="810" w:type="dxa"/>
          </w:tcPr>
          <w:p w14:paraId="18DB4166" w14:textId="2F9A7129" w:rsidR="006B00B5" w:rsidRPr="006B00B5" w:rsidRDefault="006B00B5" w:rsidP="00612289">
            <w:pPr>
              <w:pStyle w:val="11"/>
              <w:rPr>
                <w:lang w:val="en-US" w:eastAsia="uk-UA"/>
              </w:rPr>
            </w:pPr>
            <w:r>
              <w:rPr>
                <w:lang w:val="en-US" w:eastAsia="uk-UA"/>
              </w:rPr>
              <w:t>3</w:t>
            </w:r>
          </w:p>
        </w:tc>
        <w:tc>
          <w:tcPr>
            <w:tcW w:w="810" w:type="dxa"/>
          </w:tcPr>
          <w:p w14:paraId="7DD19894" w14:textId="599F5AB8" w:rsidR="006B00B5" w:rsidRDefault="006B00B5" w:rsidP="00612289">
            <w:pPr>
              <w:pStyle w:val="11"/>
              <w:rPr>
                <w:lang w:eastAsia="uk-UA"/>
              </w:rPr>
            </w:pPr>
            <w:r>
              <w:rPr>
                <w:lang w:eastAsia="uk-UA"/>
              </w:rPr>
              <w:t>4</w:t>
            </w:r>
          </w:p>
        </w:tc>
        <w:tc>
          <w:tcPr>
            <w:tcW w:w="810" w:type="dxa"/>
          </w:tcPr>
          <w:p w14:paraId="5BCED966" w14:textId="23E0C091" w:rsidR="006B00B5" w:rsidRDefault="006B00B5" w:rsidP="00612289">
            <w:pPr>
              <w:pStyle w:val="11"/>
              <w:rPr>
                <w:lang w:eastAsia="uk-UA"/>
              </w:rPr>
            </w:pPr>
            <w:r>
              <w:rPr>
                <w:lang w:eastAsia="uk-UA"/>
              </w:rPr>
              <w:t>5</w:t>
            </w:r>
          </w:p>
        </w:tc>
        <w:tc>
          <w:tcPr>
            <w:tcW w:w="766" w:type="dxa"/>
          </w:tcPr>
          <w:p w14:paraId="2976F247" w14:textId="0048332D" w:rsidR="006B00B5" w:rsidRDefault="006B00B5" w:rsidP="00612289">
            <w:pPr>
              <w:pStyle w:val="11"/>
              <w:rPr>
                <w:lang w:eastAsia="uk-UA"/>
              </w:rPr>
            </w:pPr>
            <w:r>
              <w:rPr>
                <w:lang w:eastAsia="uk-UA"/>
              </w:rPr>
              <w:t>6</w:t>
            </w:r>
          </w:p>
        </w:tc>
        <w:tc>
          <w:tcPr>
            <w:tcW w:w="766" w:type="dxa"/>
          </w:tcPr>
          <w:p w14:paraId="53394790" w14:textId="6CDFF72C" w:rsidR="006B00B5" w:rsidRDefault="006B00B5" w:rsidP="00612289">
            <w:pPr>
              <w:pStyle w:val="11"/>
              <w:rPr>
                <w:lang w:eastAsia="uk-UA"/>
              </w:rPr>
            </w:pPr>
            <w:r>
              <w:rPr>
                <w:lang w:eastAsia="uk-UA"/>
              </w:rPr>
              <w:t>7</w:t>
            </w:r>
          </w:p>
        </w:tc>
        <w:tc>
          <w:tcPr>
            <w:tcW w:w="767" w:type="dxa"/>
          </w:tcPr>
          <w:p w14:paraId="577B3AE0" w14:textId="671A4B2B" w:rsidR="006B00B5" w:rsidRDefault="006B00B5" w:rsidP="00612289">
            <w:pPr>
              <w:pStyle w:val="11"/>
              <w:rPr>
                <w:lang w:eastAsia="uk-UA"/>
              </w:rPr>
            </w:pPr>
            <w:r>
              <w:rPr>
                <w:lang w:eastAsia="uk-UA"/>
              </w:rPr>
              <w:t>8</w:t>
            </w:r>
          </w:p>
        </w:tc>
        <w:tc>
          <w:tcPr>
            <w:tcW w:w="766" w:type="dxa"/>
          </w:tcPr>
          <w:p w14:paraId="53754FD5" w14:textId="76C2A655" w:rsidR="006B00B5" w:rsidRDefault="006B00B5" w:rsidP="00612289">
            <w:pPr>
              <w:pStyle w:val="11"/>
              <w:rPr>
                <w:lang w:eastAsia="uk-UA"/>
              </w:rPr>
            </w:pPr>
            <w:r>
              <w:rPr>
                <w:lang w:eastAsia="uk-UA"/>
              </w:rPr>
              <w:t>9</w:t>
            </w:r>
          </w:p>
        </w:tc>
        <w:tc>
          <w:tcPr>
            <w:tcW w:w="766" w:type="dxa"/>
          </w:tcPr>
          <w:p w14:paraId="5684779E" w14:textId="2473F26F" w:rsidR="006B00B5" w:rsidRPr="006B00B5" w:rsidRDefault="006B00B5" w:rsidP="00612289">
            <w:pPr>
              <w:pStyle w:val="11"/>
              <w:rPr>
                <w:lang w:val="en-US" w:eastAsia="uk-UA"/>
              </w:rPr>
            </w:pPr>
            <w:r>
              <w:rPr>
                <w:lang w:val="en-US" w:eastAsia="uk-UA"/>
              </w:rPr>
              <w:t>10</w:t>
            </w:r>
          </w:p>
        </w:tc>
        <w:tc>
          <w:tcPr>
            <w:tcW w:w="767" w:type="dxa"/>
          </w:tcPr>
          <w:p w14:paraId="14931252" w14:textId="0F284101" w:rsidR="006B00B5" w:rsidRPr="006B00B5" w:rsidRDefault="006B00B5" w:rsidP="00612289">
            <w:pPr>
              <w:pStyle w:val="11"/>
              <w:rPr>
                <w:lang w:val="en-US" w:eastAsia="uk-UA"/>
              </w:rPr>
            </w:pPr>
            <w:r>
              <w:rPr>
                <w:lang w:val="en-US" w:eastAsia="uk-UA"/>
              </w:rPr>
              <w:t>11</w:t>
            </w:r>
          </w:p>
        </w:tc>
        <w:tc>
          <w:tcPr>
            <w:tcW w:w="1009" w:type="dxa"/>
          </w:tcPr>
          <w:p w14:paraId="4E32BAFB" w14:textId="340955F7" w:rsidR="006B00B5" w:rsidRDefault="006B00B5" w:rsidP="006B00B5">
            <w:pPr>
              <w:pStyle w:val="11"/>
              <w:rPr>
                <w:lang w:eastAsia="uk-UA"/>
              </w:rPr>
            </w:pPr>
            <w:r>
              <w:rPr>
                <w:lang w:val="en-US" w:eastAsia="uk-UA"/>
              </w:rPr>
              <w:t>12</w:t>
            </w:r>
          </w:p>
        </w:tc>
      </w:tr>
      <w:tr w:rsidR="006B00B5" w14:paraId="64BFBAA7" w14:textId="094833A0" w:rsidTr="000F237A">
        <w:tc>
          <w:tcPr>
            <w:tcW w:w="509" w:type="dxa"/>
          </w:tcPr>
          <w:p w14:paraId="05DDB842" w14:textId="77777777" w:rsidR="006B00B5" w:rsidRDefault="006B00B5" w:rsidP="00612289">
            <w:pPr>
              <w:pStyle w:val="11"/>
              <w:rPr>
                <w:lang w:eastAsia="uk-UA"/>
              </w:rPr>
            </w:pPr>
          </w:p>
        </w:tc>
        <w:tc>
          <w:tcPr>
            <w:tcW w:w="1377" w:type="dxa"/>
          </w:tcPr>
          <w:p w14:paraId="2DB256D1" w14:textId="2430AEA9" w:rsidR="006B00B5" w:rsidRDefault="006B00B5" w:rsidP="00612289">
            <w:pPr>
              <w:pStyle w:val="11"/>
              <w:rPr>
                <w:lang w:eastAsia="uk-UA"/>
              </w:rPr>
            </w:pPr>
            <w:r>
              <w:rPr>
                <w:lang w:eastAsia="uk-UA"/>
              </w:rPr>
              <w:t>Основне паливо:</w:t>
            </w:r>
          </w:p>
          <w:p w14:paraId="7A59ECE6" w14:textId="77777777" w:rsidR="006B00B5" w:rsidRDefault="006B00B5" w:rsidP="00612289">
            <w:pPr>
              <w:pStyle w:val="11"/>
              <w:rPr>
                <w:lang w:eastAsia="uk-UA"/>
              </w:rPr>
            </w:pPr>
            <w:r>
              <w:rPr>
                <w:lang w:eastAsia="uk-UA"/>
              </w:rPr>
              <w:t>1.</w:t>
            </w:r>
          </w:p>
          <w:p w14:paraId="12AE5792" w14:textId="0DEE5667" w:rsidR="006B00B5" w:rsidRDefault="006B00B5" w:rsidP="00A91B1C">
            <w:pPr>
              <w:pStyle w:val="11"/>
              <w:rPr>
                <w:lang w:eastAsia="uk-UA"/>
              </w:rPr>
            </w:pPr>
            <w:r>
              <w:rPr>
                <w:lang w:eastAsia="uk-UA"/>
              </w:rPr>
              <w:lastRenderedPageBreak/>
              <w:t>2.</w:t>
            </w:r>
          </w:p>
        </w:tc>
        <w:tc>
          <w:tcPr>
            <w:tcW w:w="810" w:type="dxa"/>
          </w:tcPr>
          <w:p w14:paraId="7F15D9B8" w14:textId="77777777" w:rsidR="006B00B5" w:rsidRDefault="006B00B5" w:rsidP="00612289">
            <w:pPr>
              <w:pStyle w:val="11"/>
              <w:rPr>
                <w:lang w:eastAsia="uk-UA"/>
              </w:rPr>
            </w:pPr>
          </w:p>
        </w:tc>
        <w:tc>
          <w:tcPr>
            <w:tcW w:w="810" w:type="dxa"/>
          </w:tcPr>
          <w:p w14:paraId="22CA3483" w14:textId="77777777" w:rsidR="008D0C2C" w:rsidRDefault="008D0C2C" w:rsidP="006B00B5">
            <w:pPr>
              <w:pStyle w:val="11"/>
              <w:rPr>
                <w:lang w:eastAsia="uk-UA"/>
              </w:rPr>
            </w:pPr>
            <w:r>
              <w:rPr>
                <w:lang w:eastAsia="uk-UA"/>
              </w:rPr>
              <w:t>В</w:t>
            </w:r>
            <w:r w:rsidR="006B00B5">
              <w:rPr>
                <w:lang w:eastAsia="uk-UA"/>
              </w:rPr>
              <w:t>міст</w:t>
            </w:r>
            <w:r>
              <w:rPr>
                <w:lang w:eastAsia="uk-UA"/>
              </w:rPr>
              <w:t>, %:</w:t>
            </w:r>
          </w:p>
          <w:p w14:paraId="5EAEE4E2" w14:textId="424D3E16" w:rsidR="006B00B5" w:rsidRDefault="006B00B5" w:rsidP="006B00B5">
            <w:pPr>
              <w:pStyle w:val="11"/>
              <w:rPr>
                <w:lang w:val="en-US" w:eastAsia="uk-UA"/>
              </w:rPr>
            </w:pPr>
            <w:r>
              <w:rPr>
                <w:lang w:val="en-US" w:eastAsia="uk-UA"/>
              </w:rPr>
              <w:t>C</w:t>
            </w:r>
          </w:p>
          <w:p w14:paraId="7108DFFF" w14:textId="77777777" w:rsidR="006B00B5" w:rsidRDefault="006B00B5" w:rsidP="006B00B5">
            <w:pPr>
              <w:pStyle w:val="11"/>
              <w:rPr>
                <w:lang w:val="en-US" w:eastAsia="uk-UA"/>
              </w:rPr>
            </w:pPr>
            <w:r>
              <w:rPr>
                <w:lang w:val="en-US" w:eastAsia="uk-UA"/>
              </w:rPr>
              <w:lastRenderedPageBreak/>
              <w:t>O</w:t>
            </w:r>
          </w:p>
          <w:p w14:paraId="656DF36E" w14:textId="77777777" w:rsidR="006B00B5" w:rsidRDefault="006B00B5" w:rsidP="006B00B5">
            <w:pPr>
              <w:pStyle w:val="11"/>
              <w:rPr>
                <w:lang w:val="en-US" w:eastAsia="uk-UA"/>
              </w:rPr>
            </w:pPr>
            <w:r>
              <w:rPr>
                <w:lang w:val="en-US" w:eastAsia="uk-UA"/>
              </w:rPr>
              <w:t>H</w:t>
            </w:r>
          </w:p>
          <w:p w14:paraId="6AE2DEB2" w14:textId="77777777" w:rsidR="006B00B5" w:rsidRDefault="006B00B5" w:rsidP="006B00B5">
            <w:pPr>
              <w:pStyle w:val="11"/>
              <w:rPr>
                <w:lang w:val="en-US" w:eastAsia="uk-UA"/>
              </w:rPr>
            </w:pPr>
            <w:r>
              <w:rPr>
                <w:lang w:val="en-US" w:eastAsia="uk-UA"/>
              </w:rPr>
              <w:t>N</w:t>
            </w:r>
          </w:p>
          <w:p w14:paraId="287D9A46" w14:textId="53114E9F" w:rsidR="006B00B5" w:rsidRDefault="0096663E" w:rsidP="0096663E">
            <w:pPr>
              <w:pStyle w:val="11"/>
              <w:rPr>
                <w:lang w:eastAsia="uk-UA"/>
              </w:rPr>
            </w:pPr>
            <w:r>
              <w:rPr>
                <w:lang w:val="en-US" w:eastAsia="uk-UA"/>
              </w:rPr>
              <w:t>S</w:t>
            </w:r>
          </w:p>
          <w:p w14:paraId="5A020972" w14:textId="77777777" w:rsidR="0096663E" w:rsidRDefault="0096663E" w:rsidP="0096663E">
            <w:pPr>
              <w:pStyle w:val="11"/>
              <w:rPr>
                <w:lang w:val="en-US" w:eastAsia="uk-UA"/>
              </w:rPr>
            </w:pPr>
            <w:r>
              <w:rPr>
                <w:lang w:val="en-US" w:eastAsia="uk-UA"/>
              </w:rPr>
              <w:t>Cl</w:t>
            </w:r>
          </w:p>
          <w:p w14:paraId="1B313288" w14:textId="5C360D6C" w:rsidR="0096663E" w:rsidRPr="002F7E05" w:rsidRDefault="0096663E" w:rsidP="0096663E">
            <w:pPr>
              <w:pStyle w:val="11"/>
              <w:rPr>
                <w:lang w:val="ru-RU" w:eastAsia="uk-UA"/>
              </w:rPr>
            </w:pPr>
            <w:r>
              <w:rPr>
                <w:lang w:val="en-US" w:eastAsia="uk-UA"/>
              </w:rPr>
              <w:t>F</w:t>
            </w:r>
          </w:p>
          <w:p w14:paraId="6CBBB8F8" w14:textId="71193796" w:rsidR="006B00B5" w:rsidRDefault="006B00B5" w:rsidP="006B00B5">
            <w:pPr>
              <w:pStyle w:val="11"/>
              <w:rPr>
                <w:lang w:eastAsia="uk-UA"/>
              </w:rPr>
            </w:pPr>
            <w:r>
              <w:rPr>
                <w:lang w:eastAsia="uk-UA"/>
              </w:rPr>
              <w:t>Зольність</w:t>
            </w:r>
          </w:p>
          <w:p w14:paraId="0992B4AC" w14:textId="287B25FE" w:rsidR="006B00B5" w:rsidRDefault="006B00B5" w:rsidP="006B00B5">
            <w:pPr>
              <w:pStyle w:val="11"/>
              <w:rPr>
                <w:lang w:eastAsia="uk-UA"/>
              </w:rPr>
            </w:pPr>
            <w:r>
              <w:rPr>
                <w:lang w:eastAsia="uk-UA"/>
              </w:rPr>
              <w:t>Важкі метали</w:t>
            </w:r>
            <w:r w:rsidR="00D652A5">
              <w:rPr>
                <w:lang w:eastAsia="uk-UA"/>
              </w:rPr>
              <w:t>.</w:t>
            </w:r>
          </w:p>
          <w:p w14:paraId="5989A1FE" w14:textId="77777777" w:rsidR="00E4382D" w:rsidRDefault="00E4382D" w:rsidP="00E4382D">
            <w:pPr>
              <w:pStyle w:val="11"/>
              <w:rPr>
                <w:lang w:eastAsia="uk-UA"/>
              </w:rPr>
            </w:pPr>
            <w:r>
              <w:rPr>
                <w:lang w:eastAsia="uk-UA"/>
              </w:rPr>
              <w:t xml:space="preserve">Для природного газу - сірководень і склад </w:t>
            </w:r>
            <w:proofErr w:type="spellStart"/>
            <w:r>
              <w:rPr>
                <w:lang w:eastAsia="uk-UA"/>
              </w:rPr>
              <w:t>ввуглеводнів</w:t>
            </w:r>
            <w:proofErr w:type="spellEnd"/>
            <w:r w:rsidR="00D652A5">
              <w:rPr>
                <w:lang w:eastAsia="uk-UA"/>
              </w:rPr>
              <w:t>.</w:t>
            </w:r>
          </w:p>
          <w:p w14:paraId="1BE32A20" w14:textId="4E86DFBA" w:rsidR="00D652A5" w:rsidRDefault="00D652A5" w:rsidP="00E4382D">
            <w:pPr>
              <w:pStyle w:val="11"/>
              <w:rPr>
                <w:lang w:eastAsia="uk-UA"/>
              </w:rPr>
            </w:pPr>
            <w:r>
              <w:rPr>
                <w:lang w:eastAsia="uk-UA"/>
              </w:rPr>
              <w:t>Для твердо</w:t>
            </w:r>
            <w:r w:rsidR="00AD5BAD">
              <w:rPr>
                <w:lang w:eastAsia="uk-UA"/>
              </w:rPr>
              <w:t>го палива – вихід летких речове.</w:t>
            </w:r>
          </w:p>
        </w:tc>
        <w:tc>
          <w:tcPr>
            <w:tcW w:w="810" w:type="dxa"/>
          </w:tcPr>
          <w:p w14:paraId="456241CC" w14:textId="6CD754F5" w:rsidR="006B00B5" w:rsidRDefault="006B00B5" w:rsidP="00612289">
            <w:pPr>
              <w:pStyle w:val="11"/>
              <w:rPr>
                <w:lang w:eastAsia="uk-UA"/>
              </w:rPr>
            </w:pPr>
          </w:p>
        </w:tc>
        <w:tc>
          <w:tcPr>
            <w:tcW w:w="766" w:type="dxa"/>
          </w:tcPr>
          <w:p w14:paraId="5ACB85A2" w14:textId="77777777" w:rsidR="006B00B5" w:rsidRDefault="006B00B5" w:rsidP="00612289">
            <w:pPr>
              <w:pStyle w:val="11"/>
              <w:rPr>
                <w:lang w:eastAsia="uk-UA"/>
              </w:rPr>
            </w:pPr>
          </w:p>
        </w:tc>
        <w:tc>
          <w:tcPr>
            <w:tcW w:w="766" w:type="dxa"/>
          </w:tcPr>
          <w:p w14:paraId="4CD27450" w14:textId="77777777" w:rsidR="006B00B5" w:rsidRDefault="006B00B5" w:rsidP="00612289">
            <w:pPr>
              <w:pStyle w:val="11"/>
              <w:rPr>
                <w:lang w:eastAsia="uk-UA"/>
              </w:rPr>
            </w:pPr>
          </w:p>
        </w:tc>
        <w:tc>
          <w:tcPr>
            <w:tcW w:w="767" w:type="dxa"/>
          </w:tcPr>
          <w:p w14:paraId="65830D11" w14:textId="31CB2EB4" w:rsidR="006B00B5" w:rsidRDefault="006B00B5" w:rsidP="00612289">
            <w:pPr>
              <w:pStyle w:val="11"/>
              <w:rPr>
                <w:lang w:eastAsia="uk-UA"/>
              </w:rPr>
            </w:pPr>
          </w:p>
        </w:tc>
        <w:tc>
          <w:tcPr>
            <w:tcW w:w="766" w:type="dxa"/>
          </w:tcPr>
          <w:p w14:paraId="649F7E6E" w14:textId="77777777" w:rsidR="006B00B5" w:rsidRDefault="006B00B5" w:rsidP="00612289">
            <w:pPr>
              <w:pStyle w:val="11"/>
              <w:rPr>
                <w:lang w:eastAsia="uk-UA"/>
              </w:rPr>
            </w:pPr>
          </w:p>
        </w:tc>
        <w:tc>
          <w:tcPr>
            <w:tcW w:w="766" w:type="dxa"/>
          </w:tcPr>
          <w:p w14:paraId="55C23CB1" w14:textId="77777777" w:rsidR="006B00B5" w:rsidRDefault="006B00B5" w:rsidP="00612289">
            <w:pPr>
              <w:pStyle w:val="11"/>
              <w:rPr>
                <w:lang w:eastAsia="uk-UA"/>
              </w:rPr>
            </w:pPr>
          </w:p>
        </w:tc>
        <w:tc>
          <w:tcPr>
            <w:tcW w:w="767" w:type="dxa"/>
          </w:tcPr>
          <w:p w14:paraId="53BDFEE4" w14:textId="64EC9F13" w:rsidR="006B00B5" w:rsidRDefault="006B00B5" w:rsidP="00612289">
            <w:pPr>
              <w:pStyle w:val="11"/>
              <w:rPr>
                <w:lang w:eastAsia="uk-UA"/>
              </w:rPr>
            </w:pPr>
          </w:p>
        </w:tc>
        <w:tc>
          <w:tcPr>
            <w:tcW w:w="1009" w:type="dxa"/>
          </w:tcPr>
          <w:p w14:paraId="31F127DD" w14:textId="77777777" w:rsidR="006B00B5" w:rsidRDefault="006B00B5" w:rsidP="00612289">
            <w:pPr>
              <w:pStyle w:val="11"/>
              <w:rPr>
                <w:lang w:eastAsia="uk-UA"/>
              </w:rPr>
            </w:pPr>
          </w:p>
        </w:tc>
      </w:tr>
      <w:tr w:rsidR="006B00B5" w14:paraId="715CD104" w14:textId="233C5024" w:rsidTr="000F237A">
        <w:tc>
          <w:tcPr>
            <w:tcW w:w="509" w:type="dxa"/>
          </w:tcPr>
          <w:p w14:paraId="098E4CED" w14:textId="496C5642" w:rsidR="006B00B5" w:rsidRDefault="006B00B5" w:rsidP="00612289">
            <w:pPr>
              <w:pStyle w:val="11"/>
              <w:rPr>
                <w:lang w:eastAsia="uk-UA"/>
              </w:rPr>
            </w:pPr>
          </w:p>
        </w:tc>
        <w:tc>
          <w:tcPr>
            <w:tcW w:w="1377" w:type="dxa"/>
          </w:tcPr>
          <w:p w14:paraId="0F08E7FC" w14:textId="77777777" w:rsidR="006B00B5" w:rsidRDefault="006B00B5" w:rsidP="00A91B1C">
            <w:pPr>
              <w:pStyle w:val="11"/>
              <w:rPr>
                <w:lang w:eastAsia="uk-UA"/>
              </w:rPr>
            </w:pPr>
            <w:r>
              <w:rPr>
                <w:lang w:eastAsia="uk-UA"/>
              </w:rPr>
              <w:t>Резервне паливо:</w:t>
            </w:r>
          </w:p>
          <w:p w14:paraId="4C2B0449" w14:textId="76C56D8E" w:rsidR="006B00B5" w:rsidRDefault="006B00B5" w:rsidP="00A91B1C">
            <w:pPr>
              <w:pStyle w:val="11"/>
              <w:rPr>
                <w:lang w:eastAsia="uk-UA"/>
              </w:rPr>
            </w:pPr>
          </w:p>
        </w:tc>
        <w:tc>
          <w:tcPr>
            <w:tcW w:w="810" w:type="dxa"/>
          </w:tcPr>
          <w:p w14:paraId="4F5941C3" w14:textId="77777777" w:rsidR="006B00B5" w:rsidRDefault="006B00B5" w:rsidP="00612289">
            <w:pPr>
              <w:pStyle w:val="11"/>
              <w:rPr>
                <w:lang w:eastAsia="uk-UA"/>
              </w:rPr>
            </w:pPr>
          </w:p>
        </w:tc>
        <w:tc>
          <w:tcPr>
            <w:tcW w:w="810" w:type="dxa"/>
          </w:tcPr>
          <w:p w14:paraId="7CCBBB49" w14:textId="4B1B2164" w:rsidR="006B00B5" w:rsidRDefault="00685DBA" w:rsidP="00612289">
            <w:pPr>
              <w:pStyle w:val="11"/>
              <w:rPr>
                <w:lang w:eastAsia="uk-UA"/>
              </w:rPr>
            </w:pPr>
            <w:r>
              <w:rPr>
                <w:lang w:eastAsia="uk-UA"/>
              </w:rPr>
              <w:t>(як для основного)</w:t>
            </w:r>
          </w:p>
        </w:tc>
        <w:tc>
          <w:tcPr>
            <w:tcW w:w="810" w:type="dxa"/>
          </w:tcPr>
          <w:p w14:paraId="29504F38" w14:textId="74D3CF7C" w:rsidR="006B00B5" w:rsidRDefault="006B00B5" w:rsidP="00612289">
            <w:pPr>
              <w:pStyle w:val="11"/>
              <w:rPr>
                <w:lang w:eastAsia="uk-UA"/>
              </w:rPr>
            </w:pPr>
          </w:p>
        </w:tc>
        <w:tc>
          <w:tcPr>
            <w:tcW w:w="766" w:type="dxa"/>
          </w:tcPr>
          <w:p w14:paraId="5E35B4DE" w14:textId="77777777" w:rsidR="006B00B5" w:rsidRDefault="006B00B5" w:rsidP="00612289">
            <w:pPr>
              <w:pStyle w:val="11"/>
              <w:rPr>
                <w:lang w:eastAsia="uk-UA"/>
              </w:rPr>
            </w:pPr>
          </w:p>
        </w:tc>
        <w:tc>
          <w:tcPr>
            <w:tcW w:w="766" w:type="dxa"/>
          </w:tcPr>
          <w:p w14:paraId="4D689119" w14:textId="77777777" w:rsidR="006B00B5" w:rsidRDefault="006B00B5" w:rsidP="00612289">
            <w:pPr>
              <w:pStyle w:val="11"/>
              <w:rPr>
                <w:lang w:eastAsia="uk-UA"/>
              </w:rPr>
            </w:pPr>
          </w:p>
        </w:tc>
        <w:tc>
          <w:tcPr>
            <w:tcW w:w="767" w:type="dxa"/>
          </w:tcPr>
          <w:p w14:paraId="08FBE400" w14:textId="1323C47D" w:rsidR="006B00B5" w:rsidRDefault="006B00B5" w:rsidP="00612289">
            <w:pPr>
              <w:pStyle w:val="11"/>
              <w:rPr>
                <w:lang w:eastAsia="uk-UA"/>
              </w:rPr>
            </w:pPr>
          </w:p>
        </w:tc>
        <w:tc>
          <w:tcPr>
            <w:tcW w:w="766" w:type="dxa"/>
          </w:tcPr>
          <w:p w14:paraId="29F01ACB" w14:textId="77777777" w:rsidR="006B00B5" w:rsidRDefault="006B00B5" w:rsidP="00612289">
            <w:pPr>
              <w:pStyle w:val="11"/>
              <w:rPr>
                <w:lang w:eastAsia="uk-UA"/>
              </w:rPr>
            </w:pPr>
          </w:p>
        </w:tc>
        <w:tc>
          <w:tcPr>
            <w:tcW w:w="766" w:type="dxa"/>
          </w:tcPr>
          <w:p w14:paraId="7B40B735" w14:textId="77777777" w:rsidR="006B00B5" w:rsidRDefault="006B00B5" w:rsidP="00612289">
            <w:pPr>
              <w:pStyle w:val="11"/>
              <w:rPr>
                <w:lang w:eastAsia="uk-UA"/>
              </w:rPr>
            </w:pPr>
          </w:p>
        </w:tc>
        <w:tc>
          <w:tcPr>
            <w:tcW w:w="767" w:type="dxa"/>
          </w:tcPr>
          <w:p w14:paraId="3D6E648E" w14:textId="6A0DAE99" w:rsidR="006B00B5" w:rsidRDefault="006B00B5" w:rsidP="00612289">
            <w:pPr>
              <w:pStyle w:val="11"/>
              <w:rPr>
                <w:lang w:eastAsia="uk-UA"/>
              </w:rPr>
            </w:pPr>
          </w:p>
        </w:tc>
        <w:tc>
          <w:tcPr>
            <w:tcW w:w="1009" w:type="dxa"/>
          </w:tcPr>
          <w:p w14:paraId="5BDB31B2" w14:textId="77777777" w:rsidR="006B00B5" w:rsidRDefault="006B00B5" w:rsidP="00612289">
            <w:pPr>
              <w:pStyle w:val="11"/>
              <w:rPr>
                <w:lang w:eastAsia="uk-UA"/>
              </w:rPr>
            </w:pPr>
          </w:p>
        </w:tc>
      </w:tr>
      <w:tr w:rsidR="006B00B5" w14:paraId="1C52E8B6" w14:textId="77777777" w:rsidTr="000F237A">
        <w:tc>
          <w:tcPr>
            <w:tcW w:w="509" w:type="dxa"/>
          </w:tcPr>
          <w:p w14:paraId="3B28CBE2" w14:textId="77777777" w:rsidR="006B00B5" w:rsidRDefault="006B00B5" w:rsidP="00612289">
            <w:pPr>
              <w:pStyle w:val="11"/>
              <w:rPr>
                <w:lang w:eastAsia="uk-UA"/>
              </w:rPr>
            </w:pPr>
          </w:p>
        </w:tc>
        <w:tc>
          <w:tcPr>
            <w:tcW w:w="1377" w:type="dxa"/>
          </w:tcPr>
          <w:p w14:paraId="4B48219E" w14:textId="722330FC" w:rsidR="006B00B5" w:rsidRDefault="006B00B5" w:rsidP="00A91B1C">
            <w:pPr>
              <w:pStyle w:val="11"/>
            </w:pPr>
            <w:proofErr w:type="spellStart"/>
            <w:r>
              <w:t>Підсвічувальне</w:t>
            </w:r>
            <w:proofErr w:type="spellEnd"/>
            <w:r>
              <w:t xml:space="preserve"> паливо (для розпалювання котлів):</w:t>
            </w:r>
          </w:p>
          <w:p w14:paraId="27226E2D" w14:textId="18032250" w:rsidR="006B00B5" w:rsidRDefault="006B00B5" w:rsidP="00A91B1C">
            <w:pPr>
              <w:pStyle w:val="11"/>
              <w:rPr>
                <w:lang w:eastAsia="uk-UA"/>
              </w:rPr>
            </w:pPr>
          </w:p>
        </w:tc>
        <w:tc>
          <w:tcPr>
            <w:tcW w:w="810" w:type="dxa"/>
          </w:tcPr>
          <w:p w14:paraId="6BB8FA86" w14:textId="77777777" w:rsidR="006B00B5" w:rsidRDefault="006B00B5" w:rsidP="00612289">
            <w:pPr>
              <w:pStyle w:val="11"/>
              <w:rPr>
                <w:lang w:eastAsia="uk-UA"/>
              </w:rPr>
            </w:pPr>
          </w:p>
        </w:tc>
        <w:tc>
          <w:tcPr>
            <w:tcW w:w="810" w:type="dxa"/>
          </w:tcPr>
          <w:p w14:paraId="66DC37DA" w14:textId="2E3CC0B0" w:rsidR="006B00B5" w:rsidRDefault="006B00B5" w:rsidP="00612289">
            <w:pPr>
              <w:pStyle w:val="11"/>
              <w:rPr>
                <w:lang w:eastAsia="uk-UA"/>
              </w:rPr>
            </w:pPr>
          </w:p>
        </w:tc>
        <w:tc>
          <w:tcPr>
            <w:tcW w:w="810" w:type="dxa"/>
          </w:tcPr>
          <w:p w14:paraId="6EE97C5A" w14:textId="2EDCC772" w:rsidR="006B00B5" w:rsidRDefault="006B00B5" w:rsidP="00612289">
            <w:pPr>
              <w:pStyle w:val="11"/>
              <w:rPr>
                <w:lang w:eastAsia="uk-UA"/>
              </w:rPr>
            </w:pPr>
          </w:p>
        </w:tc>
        <w:tc>
          <w:tcPr>
            <w:tcW w:w="766" w:type="dxa"/>
          </w:tcPr>
          <w:p w14:paraId="0E5477E4" w14:textId="77777777" w:rsidR="006B00B5" w:rsidRDefault="006B00B5" w:rsidP="00612289">
            <w:pPr>
              <w:pStyle w:val="11"/>
              <w:rPr>
                <w:lang w:eastAsia="uk-UA"/>
              </w:rPr>
            </w:pPr>
          </w:p>
        </w:tc>
        <w:tc>
          <w:tcPr>
            <w:tcW w:w="766" w:type="dxa"/>
          </w:tcPr>
          <w:p w14:paraId="59882E95" w14:textId="77777777" w:rsidR="006B00B5" w:rsidRDefault="006B00B5" w:rsidP="00612289">
            <w:pPr>
              <w:pStyle w:val="11"/>
              <w:rPr>
                <w:lang w:eastAsia="uk-UA"/>
              </w:rPr>
            </w:pPr>
          </w:p>
        </w:tc>
        <w:tc>
          <w:tcPr>
            <w:tcW w:w="767" w:type="dxa"/>
          </w:tcPr>
          <w:p w14:paraId="586FF247" w14:textId="77777777" w:rsidR="006B00B5" w:rsidRDefault="006B00B5" w:rsidP="00612289">
            <w:pPr>
              <w:pStyle w:val="11"/>
              <w:rPr>
                <w:lang w:eastAsia="uk-UA"/>
              </w:rPr>
            </w:pPr>
          </w:p>
        </w:tc>
        <w:tc>
          <w:tcPr>
            <w:tcW w:w="766" w:type="dxa"/>
          </w:tcPr>
          <w:p w14:paraId="59AE7A10" w14:textId="77777777" w:rsidR="006B00B5" w:rsidRDefault="006B00B5" w:rsidP="00612289">
            <w:pPr>
              <w:pStyle w:val="11"/>
              <w:rPr>
                <w:lang w:eastAsia="uk-UA"/>
              </w:rPr>
            </w:pPr>
          </w:p>
        </w:tc>
        <w:tc>
          <w:tcPr>
            <w:tcW w:w="766" w:type="dxa"/>
          </w:tcPr>
          <w:p w14:paraId="158DA3B6" w14:textId="77777777" w:rsidR="006B00B5" w:rsidRDefault="006B00B5" w:rsidP="00612289">
            <w:pPr>
              <w:pStyle w:val="11"/>
              <w:rPr>
                <w:lang w:eastAsia="uk-UA"/>
              </w:rPr>
            </w:pPr>
          </w:p>
        </w:tc>
        <w:tc>
          <w:tcPr>
            <w:tcW w:w="767" w:type="dxa"/>
          </w:tcPr>
          <w:p w14:paraId="75CE462B" w14:textId="77777777" w:rsidR="006B00B5" w:rsidRDefault="006B00B5" w:rsidP="00612289">
            <w:pPr>
              <w:pStyle w:val="11"/>
              <w:rPr>
                <w:lang w:eastAsia="uk-UA"/>
              </w:rPr>
            </w:pPr>
          </w:p>
        </w:tc>
        <w:tc>
          <w:tcPr>
            <w:tcW w:w="1009" w:type="dxa"/>
          </w:tcPr>
          <w:p w14:paraId="57380CE1" w14:textId="77777777" w:rsidR="006B00B5" w:rsidRDefault="006B00B5" w:rsidP="00612289">
            <w:pPr>
              <w:pStyle w:val="11"/>
              <w:rPr>
                <w:lang w:eastAsia="uk-UA"/>
              </w:rPr>
            </w:pPr>
          </w:p>
        </w:tc>
      </w:tr>
      <w:tr w:rsidR="000F237A" w14:paraId="01DD03AF" w14:textId="77777777" w:rsidTr="000F237A">
        <w:tc>
          <w:tcPr>
            <w:tcW w:w="509" w:type="dxa"/>
          </w:tcPr>
          <w:p w14:paraId="619185BC" w14:textId="77777777" w:rsidR="000F237A" w:rsidRDefault="000F237A" w:rsidP="00612289">
            <w:pPr>
              <w:pStyle w:val="11"/>
              <w:rPr>
                <w:lang w:eastAsia="uk-UA"/>
              </w:rPr>
            </w:pPr>
          </w:p>
        </w:tc>
        <w:tc>
          <w:tcPr>
            <w:tcW w:w="1377" w:type="dxa"/>
          </w:tcPr>
          <w:p w14:paraId="3E792134" w14:textId="77777777" w:rsidR="000F237A" w:rsidRDefault="000F237A" w:rsidP="00A91B1C">
            <w:pPr>
              <w:pStyle w:val="11"/>
            </w:pPr>
            <w:r>
              <w:t xml:space="preserve">Інша сировина і </w:t>
            </w:r>
            <w:r>
              <w:lastRenderedPageBreak/>
              <w:t>матеріали (в тому числі пальне для автотранспорту і техніки):</w:t>
            </w:r>
          </w:p>
          <w:p w14:paraId="26C45AE2" w14:textId="16E2FA03" w:rsidR="000F237A" w:rsidRDefault="000F237A" w:rsidP="00A91B1C">
            <w:pPr>
              <w:pStyle w:val="11"/>
            </w:pPr>
          </w:p>
        </w:tc>
        <w:tc>
          <w:tcPr>
            <w:tcW w:w="810" w:type="dxa"/>
          </w:tcPr>
          <w:p w14:paraId="07B1B808" w14:textId="77777777" w:rsidR="000F237A" w:rsidRDefault="000F237A" w:rsidP="00612289">
            <w:pPr>
              <w:pStyle w:val="11"/>
              <w:rPr>
                <w:lang w:eastAsia="uk-UA"/>
              </w:rPr>
            </w:pPr>
          </w:p>
        </w:tc>
        <w:tc>
          <w:tcPr>
            <w:tcW w:w="810" w:type="dxa"/>
          </w:tcPr>
          <w:p w14:paraId="22720A69" w14:textId="326FD7AC" w:rsidR="000F237A" w:rsidRDefault="000F237A" w:rsidP="00612289">
            <w:pPr>
              <w:pStyle w:val="11"/>
              <w:rPr>
                <w:lang w:eastAsia="uk-UA"/>
              </w:rPr>
            </w:pPr>
          </w:p>
        </w:tc>
        <w:tc>
          <w:tcPr>
            <w:tcW w:w="810" w:type="dxa"/>
          </w:tcPr>
          <w:p w14:paraId="55DF64EB" w14:textId="2957A56D" w:rsidR="000F237A" w:rsidRDefault="000F237A" w:rsidP="00612289">
            <w:pPr>
              <w:pStyle w:val="11"/>
              <w:rPr>
                <w:lang w:eastAsia="uk-UA"/>
              </w:rPr>
            </w:pPr>
          </w:p>
        </w:tc>
        <w:tc>
          <w:tcPr>
            <w:tcW w:w="766" w:type="dxa"/>
          </w:tcPr>
          <w:p w14:paraId="762F7CE2" w14:textId="77777777" w:rsidR="000F237A" w:rsidRDefault="000F237A" w:rsidP="00612289">
            <w:pPr>
              <w:pStyle w:val="11"/>
              <w:rPr>
                <w:lang w:eastAsia="uk-UA"/>
              </w:rPr>
            </w:pPr>
          </w:p>
        </w:tc>
        <w:tc>
          <w:tcPr>
            <w:tcW w:w="766" w:type="dxa"/>
          </w:tcPr>
          <w:p w14:paraId="16D6F16D" w14:textId="77777777" w:rsidR="000F237A" w:rsidRDefault="000F237A" w:rsidP="00612289">
            <w:pPr>
              <w:pStyle w:val="11"/>
              <w:rPr>
                <w:lang w:eastAsia="uk-UA"/>
              </w:rPr>
            </w:pPr>
          </w:p>
        </w:tc>
        <w:tc>
          <w:tcPr>
            <w:tcW w:w="767" w:type="dxa"/>
          </w:tcPr>
          <w:p w14:paraId="4EF897DF" w14:textId="77777777" w:rsidR="000F237A" w:rsidRDefault="000F237A" w:rsidP="00612289">
            <w:pPr>
              <w:pStyle w:val="11"/>
              <w:rPr>
                <w:lang w:eastAsia="uk-UA"/>
              </w:rPr>
            </w:pPr>
          </w:p>
        </w:tc>
        <w:tc>
          <w:tcPr>
            <w:tcW w:w="766" w:type="dxa"/>
          </w:tcPr>
          <w:p w14:paraId="31E72579" w14:textId="61A7BB49" w:rsidR="000F237A" w:rsidRDefault="000F237A" w:rsidP="00612289">
            <w:pPr>
              <w:pStyle w:val="11"/>
              <w:rPr>
                <w:lang w:eastAsia="uk-UA"/>
              </w:rPr>
            </w:pPr>
            <w:r>
              <w:rPr>
                <w:lang w:eastAsia="uk-UA"/>
              </w:rPr>
              <w:t>–</w:t>
            </w:r>
          </w:p>
        </w:tc>
        <w:tc>
          <w:tcPr>
            <w:tcW w:w="766" w:type="dxa"/>
          </w:tcPr>
          <w:p w14:paraId="0B95562C" w14:textId="09949246" w:rsidR="000F237A" w:rsidRDefault="000F237A" w:rsidP="00612289">
            <w:pPr>
              <w:pStyle w:val="11"/>
              <w:rPr>
                <w:lang w:eastAsia="uk-UA"/>
              </w:rPr>
            </w:pPr>
            <w:r>
              <w:rPr>
                <w:lang w:eastAsia="uk-UA"/>
              </w:rPr>
              <w:t>–</w:t>
            </w:r>
          </w:p>
        </w:tc>
        <w:tc>
          <w:tcPr>
            <w:tcW w:w="767" w:type="dxa"/>
          </w:tcPr>
          <w:p w14:paraId="7B1786D6" w14:textId="5F7B79F2" w:rsidR="000F237A" w:rsidRDefault="000F237A" w:rsidP="00612289">
            <w:pPr>
              <w:pStyle w:val="11"/>
              <w:rPr>
                <w:lang w:eastAsia="uk-UA"/>
              </w:rPr>
            </w:pPr>
            <w:r>
              <w:rPr>
                <w:lang w:eastAsia="uk-UA"/>
              </w:rPr>
              <w:t>–</w:t>
            </w:r>
          </w:p>
        </w:tc>
        <w:tc>
          <w:tcPr>
            <w:tcW w:w="1009" w:type="dxa"/>
          </w:tcPr>
          <w:p w14:paraId="25351E6D" w14:textId="77777777" w:rsidR="000F237A" w:rsidRDefault="000F237A" w:rsidP="00612289">
            <w:pPr>
              <w:pStyle w:val="11"/>
              <w:rPr>
                <w:lang w:eastAsia="uk-UA"/>
              </w:rPr>
            </w:pPr>
          </w:p>
        </w:tc>
      </w:tr>
    </w:tbl>
    <w:p w14:paraId="201185DF" w14:textId="7155C648" w:rsidR="00E53FAB" w:rsidRDefault="002F4F5F" w:rsidP="002F4F5F">
      <w:r>
        <w:rPr>
          <w:lang w:eastAsia="uk-UA"/>
        </w:rPr>
        <w:t xml:space="preserve">Пояснення до таблиці: </w:t>
      </w:r>
      <w:r w:rsidR="008A7FF7">
        <w:rPr>
          <w:lang w:eastAsia="uk-UA"/>
        </w:rPr>
        <w:t xml:space="preserve">в залежності від обсягу планованої діяльності (будівництво нових </w:t>
      </w:r>
      <w:proofErr w:type="spellStart"/>
      <w:r w:rsidR="008A7FF7">
        <w:rPr>
          <w:lang w:eastAsia="uk-UA"/>
        </w:rPr>
        <w:t>потужностей</w:t>
      </w:r>
      <w:proofErr w:type="spellEnd"/>
      <w:r w:rsidR="008A7FF7">
        <w:rPr>
          <w:lang w:eastAsia="uk-UA"/>
        </w:rPr>
        <w:t xml:space="preserve"> або реконструкція </w:t>
      </w:r>
      <w:proofErr w:type="spellStart"/>
      <w:r w:rsidR="008A7FF7">
        <w:rPr>
          <w:lang w:eastAsia="uk-UA"/>
        </w:rPr>
        <w:t>інстуючих</w:t>
      </w:r>
      <w:proofErr w:type="spellEnd"/>
      <w:r w:rsidR="008A7FF7">
        <w:rPr>
          <w:lang w:eastAsia="uk-UA"/>
        </w:rPr>
        <w:t>), обсяги використання палива вказують для усієї ТЕС/ ТЕЦ</w:t>
      </w:r>
      <w:r w:rsidR="00E53FAB">
        <w:rPr>
          <w:lang w:eastAsia="uk-UA"/>
        </w:rPr>
        <w:t xml:space="preserve">, для окремого енергоблоку чи </w:t>
      </w:r>
      <w:r w:rsidR="008A7FF7">
        <w:t xml:space="preserve">окремої енергетичної/ теплофікаційної установки; </w:t>
      </w:r>
    </w:p>
    <w:p w14:paraId="3034C74F" w14:textId="08095664" w:rsidR="00E53FAB" w:rsidRDefault="002F4F5F" w:rsidP="002F4F5F">
      <w:pPr>
        <w:rPr>
          <w:lang w:eastAsia="uk-UA"/>
        </w:rPr>
      </w:pPr>
      <w:r>
        <w:rPr>
          <w:lang w:eastAsia="uk-UA"/>
        </w:rPr>
        <w:t xml:space="preserve">у графі </w:t>
      </w:r>
      <w:r w:rsidR="001647FB">
        <w:rPr>
          <w:lang w:eastAsia="uk-UA"/>
        </w:rPr>
        <w:t>2</w:t>
      </w:r>
      <w:r w:rsidR="008D2AF4">
        <w:rPr>
          <w:lang w:eastAsia="uk-UA"/>
        </w:rPr>
        <w:t xml:space="preserve">: </w:t>
      </w:r>
      <w:r>
        <w:rPr>
          <w:lang w:eastAsia="uk-UA"/>
        </w:rPr>
        <w:t xml:space="preserve">найменування </w:t>
      </w:r>
      <w:r w:rsidR="001647FB">
        <w:rPr>
          <w:lang w:eastAsia="uk-UA"/>
        </w:rPr>
        <w:t xml:space="preserve">палива, іншої </w:t>
      </w:r>
      <w:r>
        <w:rPr>
          <w:lang w:eastAsia="uk-UA"/>
        </w:rPr>
        <w:t>сировини, матеріалу або напівпродуктів</w:t>
      </w:r>
      <w:r w:rsidR="00E53FAB">
        <w:rPr>
          <w:lang w:eastAsia="uk-UA"/>
        </w:rPr>
        <w:t>. К</w:t>
      </w:r>
      <w:r w:rsidR="00A91B1C">
        <w:t>ожен вид і марку палива записують окремо</w:t>
      </w:r>
      <w:r w:rsidR="00E53FAB">
        <w:t>.</w:t>
      </w:r>
      <w:r w:rsidR="00E53FAB" w:rsidRPr="00E53FAB">
        <w:t xml:space="preserve"> </w:t>
      </w:r>
      <w:r w:rsidR="00E53FAB">
        <w:t xml:space="preserve">Види основного та резервного палива: природний газ, біогаз, нафтовий газ супутнього типу, мазут, газотурбінне паливо, дизельне паливо, вугілля, продукти збагачення вугілля, штучні гази (синтез-гази), біомаса. У найменуванні і позначеннях маркування палива використовують прийняту технічну класифікацію, яку окремо зазначають. </w:t>
      </w:r>
    </w:p>
    <w:p w14:paraId="45D9DA5F" w14:textId="6C1E1F7E" w:rsidR="000B093B" w:rsidRDefault="00EE644C" w:rsidP="002F4F5F">
      <w:pPr>
        <w:rPr>
          <w:lang w:eastAsia="uk-UA"/>
        </w:rPr>
      </w:pPr>
      <w:r>
        <w:rPr>
          <w:lang w:eastAsia="uk-UA"/>
        </w:rPr>
        <w:t>у графі 3</w:t>
      </w:r>
      <w:r w:rsidR="008D2AF4">
        <w:rPr>
          <w:lang w:eastAsia="uk-UA"/>
        </w:rPr>
        <w:t xml:space="preserve">: </w:t>
      </w:r>
      <w:r>
        <w:rPr>
          <w:lang w:eastAsia="uk-UA"/>
        </w:rPr>
        <w:t>зазначають калорійність палива (</w:t>
      </w:r>
      <w:r w:rsidRPr="00371E70">
        <w:t>ккал</w:t>
      </w:r>
      <w:r>
        <w:t xml:space="preserve"> на </w:t>
      </w:r>
      <w:r w:rsidRPr="00371E70">
        <w:t>кг</w:t>
      </w:r>
      <w:r>
        <w:t xml:space="preserve"> або на </w:t>
      </w:r>
      <w:proofErr w:type="spellStart"/>
      <w:r w:rsidRPr="00371E70">
        <w:t>куб.м</w:t>
      </w:r>
      <w:proofErr w:type="spellEnd"/>
      <w:r>
        <w:rPr>
          <w:lang w:eastAsia="uk-UA"/>
        </w:rPr>
        <w:t xml:space="preserve">) або його нижчу теплоту згоряння (кДж/кг або на </w:t>
      </w:r>
      <w:proofErr w:type="spellStart"/>
      <w:r>
        <w:rPr>
          <w:lang w:eastAsia="uk-UA"/>
        </w:rPr>
        <w:t>куб.м</w:t>
      </w:r>
      <w:proofErr w:type="spellEnd"/>
      <w:r>
        <w:rPr>
          <w:lang w:eastAsia="uk-UA"/>
        </w:rPr>
        <w:t xml:space="preserve">); </w:t>
      </w:r>
    </w:p>
    <w:p w14:paraId="4AE193E6" w14:textId="5DFB979A" w:rsidR="00E31A09" w:rsidRPr="0096663E" w:rsidRDefault="007652AD" w:rsidP="0096663E">
      <w:pPr>
        <w:rPr>
          <w:lang w:eastAsia="uk-UA"/>
        </w:rPr>
      </w:pPr>
      <w:r>
        <w:rPr>
          <w:lang w:eastAsia="uk-UA"/>
        </w:rPr>
        <w:t xml:space="preserve">у графі 4: </w:t>
      </w:r>
      <w:r w:rsidR="00E31A09" w:rsidRPr="00390224">
        <w:rPr>
          <w:lang w:eastAsia="uk-UA"/>
        </w:rPr>
        <w:t xml:space="preserve">хімічний склад </w:t>
      </w:r>
      <w:r w:rsidR="00E31A09">
        <w:rPr>
          <w:lang w:eastAsia="uk-UA"/>
        </w:rPr>
        <w:t>за державними стандартами</w:t>
      </w:r>
      <w:r w:rsidR="00E31A09" w:rsidRPr="00390224">
        <w:rPr>
          <w:lang w:eastAsia="uk-UA"/>
        </w:rPr>
        <w:t xml:space="preserve"> або </w:t>
      </w:r>
      <w:r w:rsidR="00E31A09">
        <w:rPr>
          <w:lang w:eastAsia="uk-UA"/>
        </w:rPr>
        <w:t>за результатами</w:t>
      </w:r>
      <w:r w:rsidR="00E31A09" w:rsidRPr="00612289">
        <w:rPr>
          <w:lang w:eastAsia="uk-UA"/>
        </w:rPr>
        <w:t xml:space="preserve"> </w:t>
      </w:r>
      <w:r w:rsidR="00E31A09" w:rsidRPr="00390224">
        <w:rPr>
          <w:lang w:eastAsia="uk-UA"/>
        </w:rPr>
        <w:t>аналізу заводської лабораторії</w:t>
      </w:r>
      <w:r w:rsidR="00E31A09" w:rsidRPr="00612289">
        <w:rPr>
          <w:lang w:eastAsia="uk-UA"/>
        </w:rPr>
        <w:t xml:space="preserve"> </w:t>
      </w:r>
      <w:r w:rsidR="00E31A09">
        <w:rPr>
          <w:lang w:eastAsia="uk-UA"/>
        </w:rPr>
        <w:t xml:space="preserve">чи іншої атестованої лабораторії, в тому числі </w:t>
      </w:r>
      <w:r w:rsidR="00E31A09">
        <w:t>з урахуванням присадок (</w:t>
      </w:r>
      <w:r w:rsidR="000B093B">
        <w:t xml:space="preserve">особливо таких, що містять </w:t>
      </w:r>
      <w:r w:rsidR="00E31A09">
        <w:t>іон</w:t>
      </w:r>
      <w:r w:rsidR="000B093B">
        <w:t>и важких металів</w:t>
      </w:r>
      <w:r w:rsidR="00E31A09">
        <w:t xml:space="preserve">) та </w:t>
      </w:r>
      <w:r w:rsidR="00E31A09">
        <w:rPr>
          <w:lang w:eastAsia="uk-UA"/>
        </w:rPr>
        <w:t xml:space="preserve">з акцентом на наявність </w:t>
      </w:r>
      <w:commentRangeStart w:id="25"/>
      <w:r w:rsidR="00E31A09">
        <w:rPr>
          <w:lang w:eastAsia="uk-UA"/>
        </w:rPr>
        <w:t xml:space="preserve">хімічних речовин </w:t>
      </w:r>
      <w:r w:rsidR="00E31A09">
        <w:rPr>
          <w:lang w:val="en-US" w:eastAsia="uk-UA"/>
        </w:rPr>
        <w:t>I</w:t>
      </w:r>
      <w:r w:rsidR="00E31A09" w:rsidRPr="001647FB">
        <w:rPr>
          <w:lang w:eastAsia="uk-UA"/>
        </w:rPr>
        <w:t>-</w:t>
      </w:r>
      <w:r w:rsidR="00E31A09">
        <w:rPr>
          <w:lang w:val="en-US" w:eastAsia="uk-UA"/>
        </w:rPr>
        <w:t>III</w:t>
      </w:r>
      <w:r w:rsidR="00E31A09" w:rsidRPr="001647FB">
        <w:rPr>
          <w:lang w:eastAsia="uk-UA"/>
        </w:rPr>
        <w:t xml:space="preserve"> класів небезпеки</w:t>
      </w:r>
      <w:commentRangeEnd w:id="25"/>
      <w:r w:rsidR="00E31A09">
        <w:rPr>
          <w:rStyle w:val="af4"/>
        </w:rPr>
        <w:commentReference w:id="25"/>
      </w:r>
      <w:r w:rsidR="00E31A09" w:rsidRPr="001647FB">
        <w:rPr>
          <w:lang w:eastAsia="uk-UA"/>
        </w:rPr>
        <w:t>;</w:t>
      </w:r>
      <w:r w:rsidR="00E31A09" w:rsidRPr="00612289">
        <w:rPr>
          <w:lang w:eastAsia="uk-UA"/>
        </w:rPr>
        <w:t xml:space="preserve"> </w:t>
      </w:r>
      <w:r w:rsidR="000B093B">
        <w:rPr>
          <w:lang w:eastAsia="uk-UA"/>
        </w:rPr>
        <w:t>відомості про хімічний склад палива є обов’язковими (не можут</w:t>
      </w:r>
      <w:r w:rsidR="0096663E">
        <w:rPr>
          <w:lang w:eastAsia="uk-UA"/>
        </w:rPr>
        <w:t xml:space="preserve">ь бути відсутніми). Перелік хімічних елементів складено з урахуванням </w:t>
      </w:r>
      <w:r w:rsidR="0096663E">
        <w:rPr>
          <w:highlight w:val="yellow"/>
          <w:lang w:eastAsia="uk-UA"/>
        </w:rPr>
        <w:t xml:space="preserve">європейських </w:t>
      </w:r>
      <w:r w:rsidR="0096663E" w:rsidRPr="0096663E">
        <w:rPr>
          <w:highlight w:val="yellow"/>
          <w:lang w:val="en-US" w:eastAsia="uk-UA"/>
        </w:rPr>
        <w:t>BAT</w:t>
      </w:r>
      <w:r w:rsidR="0096663E">
        <w:rPr>
          <w:lang w:eastAsia="uk-UA"/>
        </w:rPr>
        <w:t xml:space="preserve">. Особливості аналізу складу </w:t>
      </w:r>
      <w:r w:rsidR="00AD5BAD">
        <w:rPr>
          <w:lang w:eastAsia="uk-UA"/>
        </w:rPr>
        <w:t xml:space="preserve">металів і металоїдів </w:t>
      </w:r>
      <w:r w:rsidR="0096663E">
        <w:rPr>
          <w:lang w:eastAsia="uk-UA"/>
        </w:rPr>
        <w:t>в залежності від виду палива</w:t>
      </w:r>
      <w:r w:rsidR="00AD5BAD">
        <w:rPr>
          <w:lang w:eastAsia="uk-UA"/>
        </w:rPr>
        <w:t xml:space="preserve"> (</w:t>
      </w:r>
      <w:r w:rsidR="00AD5BAD" w:rsidRPr="0096663E">
        <w:rPr>
          <w:highlight w:val="yellow"/>
          <w:lang w:eastAsia="uk-UA"/>
        </w:rPr>
        <w:t xml:space="preserve">згідно з європейськими </w:t>
      </w:r>
      <w:r w:rsidR="00AD5BAD" w:rsidRPr="0096663E">
        <w:rPr>
          <w:highlight w:val="yellow"/>
          <w:lang w:val="en-US" w:eastAsia="uk-UA"/>
        </w:rPr>
        <w:t>BAT</w:t>
      </w:r>
      <w:r w:rsidR="00AD5BAD" w:rsidRPr="0096663E">
        <w:rPr>
          <w:lang w:eastAsia="uk-UA"/>
        </w:rPr>
        <w:t>)</w:t>
      </w:r>
      <w:r w:rsidR="0096663E">
        <w:rPr>
          <w:lang w:eastAsia="uk-UA"/>
        </w:rPr>
        <w:t xml:space="preserve">: паливо з біомаси </w:t>
      </w:r>
      <w:r w:rsidR="00AD5BAD">
        <w:rPr>
          <w:lang w:eastAsia="uk-UA"/>
        </w:rPr>
        <w:t>і</w:t>
      </w:r>
      <w:r w:rsidR="0096663E">
        <w:rPr>
          <w:lang w:eastAsia="uk-UA"/>
        </w:rPr>
        <w:t xml:space="preserve"> торф</w:t>
      </w:r>
      <w:r w:rsidR="00AD5BAD">
        <w:rPr>
          <w:lang w:eastAsia="uk-UA"/>
        </w:rPr>
        <w:t xml:space="preserve"> -</w:t>
      </w:r>
      <w:r w:rsidR="0096663E">
        <w:rPr>
          <w:lang w:eastAsia="uk-UA"/>
        </w:rPr>
        <w:t xml:space="preserve"> визначають </w:t>
      </w:r>
      <w:proofErr w:type="spellStart"/>
      <w:r w:rsidR="0096663E">
        <w:rPr>
          <w:lang w:eastAsia="uk-UA"/>
        </w:rPr>
        <w:t>мишьяк</w:t>
      </w:r>
      <w:proofErr w:type="spellEnd"/>
      <w:r w:rsidR="0096663E">
        <w:rPr>
          <w:lang w:eastAsia="uk-UA"/>
        </w:rPr>
        <w:t>, кадмій, хром, мідь, ртуть, свинець, цинк</w:t>
      </w:r>
      <w:r w:rsidR="00AD5BAD">
        <w:rPr>
          <w:lang w:eastAsia="uk-UA"/>
        </w:rPr>
        <w:t xml:space="preserve">; вугілля - </w:t>
      </w:r>
      <w:proofErr w:type="spellStart"/>
      <w:r w:rsidR="00AD5BAD">
        <w:rPr>
          <w:lang w:eastAsia="uk-UA"/>
        </w:rPr>
        <w:t>мишьяк</w:t>
      </w:r>
      <w:proofErr w:type="spellEnd"/>
      <w:r w:rsidR="00AD5BAD">
        <w:rPr>
          <w:lang w:eastAsia="uk-UA"/>
        </w:rPr>
        <w:t>, кадмій, кобальт, хром, мідь, ртуть, марганець, нікель, свинець, сурма, телур, ванадій, цинк.</w:t>
      </w:r>
    </w:p>
    <w:p w14:paraId="089D814E" w14:textId="66082FF1" w:rsidR="00E31A09" w:rsidRDefault="007652AD" w:rsidP="002F4F5F">
      <w:pPr>
        <w:rPr>
          <w:lang w:eastAsia="uk-UA"/>
        </w:rPr>
      </w:pPr>
      <w:r>
        <w:rPr>
          <w:lang w:eastAsia="uk-UA"/>
        </w:rPr>
        <w:t xml:space="preserve">у графі 5: </w:t>
      </w:r>
      <w:r w:rsidR="00E31A09">
        <w:rPr>
          <w:lang w:eastAsia="uk-UA"/>
        </w:rPr>
        <w:t xml:space="preserve">одиниці вимірювання – </w:t>
      </w:r>
      <w:proofErr w:type="spellStart"/>
      <w:r w:rsidR="00E31A09">
        <w:rPr>
          <w:lang w:eastAsia="uk-UA"/>
        </w:rPr>
        <w:t>тонни</w:t>
      </w:r>
      <w:proofErr w:type="spellEnd"/>
      <w:r w:rsidR="00E31A09">
        <w:rPr>
          <w:lang w:eastAsia="uk-UA"/>
        </w:rPr>
        <w:t xml:space="preserve">, літри, штук; </w:t>
      </w:r>
    </w:p>
    <w:p w14:paraId="1B7FB104" w14:textId="77777777" w:rsidR="007652AD" w:rsidRDefault="007652AD" w:rsidP="002F4F5F">
      <w:pPr>
        <w:rPr>
          <w:lang w:eastAsia="uk-UA"/>
        </w:rPr>
      </w:pPr>
      <w:r>
        <w:rPr>
          <w:lang w:eastAsia="uk-UA"/>
        </w:rPr>
        <w:t>у графі 6:</w:t>
      </w:r>
      <w:r w:rsidR="00E31A09">
        <w:rPr>
          <w:lang w:eastAsia="uk-UA"/>
        </w:rPr>
        <w:t xml:space="preserve"> обсяг використання за проектом будівництва (якщо передбачено);  </w:t>
      </w:r>
    </w:p>
    <w:p w14:paraId="2044B66F" w14:textId="77777777" w:rsidR="007652AD" w:rsidRDefault="007652AD" w:rsidP="007652AD">
      <w:pPr>
        <w:rPr>
          <w:lang w:eastAsia="uk-UA"/>
        </w:rPr>
      </w:pPr>
      <w:r>
        <w:rPr>
          <w:lang w:eastAsia="uk-UA"/>
        </w:rPr>
        <w:t xml:space="preserve">графи 6-11: за потреби, зазначають сезонність </w:t>
      </w:r>
      <w:proofErr w:type="spellStart"/>
      <w:r>
        <w:rPr>
          <w:lang w:eastAsia="uk-UA"/>
        </w:rPr>
        <w:t>паливозабезпечення</w:t>
      </w:r>
      <w:proofErr w:type="spellEnd"/>
      <w:r>
        <w:rPr>
          <w:lang w:eastAsia="uk-UA"/>
        </w:rPr>
        <w:t xml:space="preserve"> (влітку і взимку);</w:t>
      </w:r>
    </w:p>
    <w:p w14:paraId="783760A8" w14:textId="71EAE79B" w:rsidR="00E31A09" w:rsidRDefault="00E31A09" w:rsidP="002F4F5F">
      <w:pPr>
        <w:rPr>
          <w:lang w:eastAsia="uk-UA"/>
        </w:rPr>
      </w:pPr>
      <w:r>
        <w:rPr>
          <w:lang w:eastAsia="uk-UA"/>
        </w:rPr>
        <w:t>у графі 7</w:t>
      </w:r>
      <w:r w:rsidR="007652AD">
        <w:rPr>
          <w:lang w:eastAsia="uk-UA"/>
        </w:rPr>
        <w:t>:</w:t>
      </w:r>
      <w:r>
        <w:rPr>
          <w:lang w:eastAsia="uk-UA"/>
        </w:rPr>
        <w:t xml:space="preserve"> максимальний річний обсяг використання за останні 5 років; у графі 8 - </w:t>
      </w:r>
      <w:r w:rsidR="00612289">
        <w:rPr>
          <w:lang w:eastAsia="uk-UA"/>
        </w:rPr>
        <w:t xml:space="preserve">максимальний річний обсяг використання у період провадження планованої діяльності; </w:t>
      </w:r>
    </w:p>
    <w:p w14:paraId="78C39E27" w14:textId="5BC419F8" w:rsidR="00E31A09" w:rsidRDefault="00A91B1C" w:rsidP="002F4F5F">
      <w:pPr>
        <w:rPr>
          <w:lang w:eastAsia="uk-UA"/>
        </w:rPr>
      </w:pPr>
      <w:r>
        <w:rPr>
          <w:lang w:eastAsia="uk-UA"/>
        </w:rPr>
        <w:t xml:space="preserve">у графах </w:t>
      </w:r>
      <w:r w:rsidR="00E31A09">
        <w:rPr>
          <w:lang w:eastAsia="uk-UA"/>
        </w:rPr>
        <w:t>9</w:t>
      </w:r>
      <w:r>
        <w:rPr>
          <w:lang w:eastAsia="uk-UA"/>
        </w:rPr>
        <w:t>-</w:t>
      </w:r>
      <w:r w:rsidR="00E31A09">
        <w:rPr>
          <w:lang w:eastAsia="uk-UA"/>
        </w:rPr>
        <w:t>11</w:t>
      </w:r>
      <w:r w:rsidR="007652AD">
        <w:rPr>
          <w:lang w:eastAsia="uk-UA"/>
        </w:rPr>
        <w:t>:</w:t>
      </w:r>
      <w:r>
        <w:rPr>
          <w:lang w:eastAsia="uk-UA"/>
        </w:rPr>
        <w:t xml:space="preserve"> </w:t>
      </w:r>
      <w:r>
        <w:t xml:space="preserve">тривалість роботи енергетичних установок на </w:t>
      </w:r>
      <w:r w:rsidR="008A7FF7">
        <w:t xml:space="preserve">основному та резервному </w:t>
      </w:r>
      <w:r>
        <w:t>паливі</w:t>
      </w:r>
      <w:r w:rsidRPr="00A91B1C">
        <w:t xml:space="preserve"> </w:t>
      </w:r>
      <w:r>
        <w:t xml:space="preserve">(годин або діб на рік), а для резервного палива через косу риску також додають максимальну тривалість безперервної експлуатації </w:t>
      </w:r>
      <w:r w:rsidR="008A7FF7">
        <w:t xml:space="preserve">установки </w:t>
      </w:r>
      <w:r>
        <w:t>на резервному паливі (годин або діб)</w:t>
      </w:r>
      <w:r>
        <w:rPr>
          <w:lang w:eastAsia="uk-UA"/>
        </w:rPr>
        <w:t xml:space="preserve">; </w:t>
      </w:r>
      <w:r w:rsidR="00D652A5">
        <w:rPr>
          <w:lang w:eastAsia="uk-UA"/>
        </w:rPr>
        <w:t>для іншої сировини і матеріалів графи не заповнюють;</w:t>
      </w:r>
    </w:p>
    <w:p w14:paraId="10DBAEBD" w14:textId="7BD4DF6B" w:rsidR="002F4F5F" w:rsidRPr="00390224" w:rsidRDefault="002F4F5F" w:rsidP="002F4F5F">
      <w:pPr>
        <w:rPr>
          <w:lang w:eastAsia="uk-UA"/>
        </w:rPr>
      </w:pPr>
      <w:r>
        <w:rPr>
          <w:lang w:eastAsia="uk-UA"/>
        </w:rPr>
        <w:t xml:space="preserve">у графі </w:t>
      </w:r>
      <w:r w:rsidR="00E31A09">
        <w:rPr>
          <w:lang w:eastAsia="uk-UA"/>
        </w:rPr>
        <w:t>12</w:t>
      </w:r>
      <w:r w:rsidR="00612289">
        <w:rPr>
          <w:lang w:eastAsia="uk-UA"/>
        </w:rPr>
        <w:t xml:space="preserve"> – умови зберігання: </w:t>
      </w:r>
      <w:r w:rsidR="00612289" w:rsidRPr="00BB3F46">
        <w:t xml:space="preserve">на відкритих майданчиках, у захищених від </w:t>
      </w:r>
      <w:r w:rsidR="00612289">
        <w:t xml:space="preserve">атмосферних впливів приміщеннях, </w:t>
      </w:r>
      <w:r w:rsidR="00612289" w:rsidRPr="00BB3F46">
        <w:t xml:space="preserve">у </w:t>
      </w:r>
      <w:r w:rsidR="00612289">
        <w:t xml:space="preserve">захищених </w:t>
      </w:r>
      <w:proofErr w:type="spellStart"/>
      <w:r w:rsidR="00612289" w:rsidRPr="00BB3F46">
        <w:t>ємностях</w:t>
      </w:r>
      <w:proofErr w:type="spellEnd"/>
      <w:r w:rsidR="00612289">
        <w:t xml:space="preserve">, у </w:t>
      </w:r>
      <w:proofErr w:type="spellStart"/>
      <w:r w:rsidR="00612289">
        <w:t>ємностях</w:t>
      </w:r>
      <w:proofErr w:type="spellEnd"/>
      <w:r w:rsidR="00612289">
        <w:t xml:space="preserve">, що герметично закриваються, інше; при цьому вказують </w:t>
      </w:r>
      <w:r w:rsidR="00612289" w:rsidRPr="00BB3F46">
        <w:t>місцезнаходження</w:t>
      </w:r>
      <w:r w:rsidR="00612289">
        <w:t xml:space="preserve"> </w:t>
      </w:r>
      <w:r w:rsidR="00612289" w:rsidRPr="00BB3F46">
        <w:t>(</w:t>
      </w:r>
      <w:r w:rsidR="004C45A3">
        <w:t xml:space="preserve">місце </w:t>
      </w:r>
      <w:r w:rsidR="00612289" w:rsidRPr="00BB3F46">
        <w:t xml:space="preserve">зберігання) відповідно до </w:t>
      </w:r>
      <w:r w:rsidR="00612289">
        <w:t>позначок на карті-схемі</w:t>
      </w:r>
      <w:r w:rsidR="00612289" w:rsidRPr="00BB3F46">
        <w:t xml:space="preserve">, </w:t>
      </w:r>
      <w:r w:rsidR="00612289">
        <w:t xml:space="preserve">наведеній </w:t>
      </w:r>
      <w:r w:rsidR="004C45A3">
        <w:t>у розділі 1.1, а також максимальний запас, що зберігається на підприємстві.</w:t>
      </w:r>
    </w:p>
    <w:p w14:paraId="4ABDDAB7" w14:textId="164891D8" w:rsidR="00DF5F49" w:rsidRDefault="000B093B" w:rsidP="002F4F5F">
      <w:r>
        <w:t>Інша сировина і матеріали: зазначають найменування і маркування усіх реагентів, сорбентів, присадок для палива, пального для автотранспорту і техніки, мастил, мазутів (інших, ніж використовуються для палива)</w:t>
      </w:r>
      <w:r w:rsidRPr="000A29B9">
        <w:t>,</w:t>
      </w:r>
      <w:r>
        <w:t xml:space="preserve"> розчинників</w:t>
      </w:r>
      <w:r w:rsidRPr="000A29B9">
        <w:t>, гудрон</w:t>
      </w:r>
      <w:r>
        <w:t>ів, нафтових бітумів</w:t>
      </w:r>
      <w:r w:rsidRPr="000A29B9">
        <w:t>, парафін</w:t>
      </w:r>
      <w:r>
        <w:t xml:space="preserve">ів, нафтового </w:t>
      </w:r>
      <w:r w:rsidRPr="000A29B9">
        <w:t>кокс</w:t>
      </w:r>
      <w:r>
        <w:t>у</w:t>
      </w:r>
      <w:r w:rsidRPr="000A29B9">
        <w:t>, нафтов</w:t>
      </w:r>
      <w:r>
        <w:t xml:space="preserve">их </w:t>
      </w:r>
      <w:r w:rsidRPr="000A29B9">
        <w:t>кислот</w:t>
      </w:r>
      <w:r>
        <w:t>, фарбників,</w:t>
      </w:r>
      <w:r w:rsidR="00DF5F49">
        <w:t xml:space="preserve"> </w:t>
      </w:r>
      <w:r w:rsidR="00BD1017">
        <w:t>поверхнево-активних речовин</w:t>
      </w:r>
      <w:r w:rsidR="00DF5F49">
        <w:t>,</w:t>
      </w:r>
      <w:r>
        <w:t xml:space="preserve"> інше.</w:t>
      </w:r>
      <w:r w:rsidR="00DF5F49" w:rsidRPr="00DF5F49">
        <w:t xml:space="preserve"> </w:t>
      </w:r>
      <w:r w:rsidR="00DF5F49">
        <w:rPr>
          <w:lang w:eastAsia="uk-UA"/>
        </w:rPr>
        <w:t>Після найменування вказують спосіб застосування у технологічних процесах</w:t>
      </w:r>
      <w:r w:rsidR="00DF5F49">
        <w:t xml:space="preserve">, наприклад, для </w:t>
      </w:r>
      <w:proofErr w:type="spellStart"/>
      <w:r w:rsidR="00DF5F49">
        <w:t>паливопідготовки</w:t>
      </w:r>
      <w:proofErr w:type="spellEnd"/>
      <w:r w:rsidR="00DF5F49">
        <w:t xml:space="preserve">, для технічного обслуговування і ремонту обладнання, для знесолення технічної води, для очищення димових газів, для флотації/ осадження стічних вод, інше. </w:t>
      </w:r>
    </w:p>
    <w:p w14:paraId="56CB3CF6" w14:textId="1AAD44D8" w:rsidR="002F4F5F" w:rsidRDefault="00DF5F49" w:rsidP="002F4F5F">
      <w:r>
        <w:lastRenderedPageBreak/>
        <w:t>Враховують, що паливо, інша сировина і матеріали, з одного боку, та викиди, скиди забруднюючих речовин і відходи, з іншого боку, пов’язані між собою матеріальним балансом.</w:t>
      </w:r>
    </w:p>
    <w:p w14:paraId="1CF7415A" w14:textId="77777777" w:rsidR="000B093B" w:rsidRDefault="000B093B" w:rsidP="002F4F5F"/>
    <w:p w14:paraId="2471DC34" w14:textId="77777777" w:rsidR="006A4453" w:rsidRDefault="00AA65E4" w:rsidP="00983569">
      <w:r>
        <w:t>Якщо планована діяльність зачіпає паливне господарство, то характеризують</w:t>
      </w:r>
      <w:r w:rsidR="006A4453">
        <w:t>:</w:t>
      </w:r>
    </w:p>
    <w:p w14:paraId="4643D9AF" w14:textId="6779066C" w:rsidR="006A4453" w:rsidRDefault="006A4453" w:rsidP="008143D8">
      <w:pPr>
        <w:pStyle w:val="a3"/>
        <w:numPr>
          <w:ilvl w:val="0"/>
          <w:numId w:val="63"/>
        </w:numPr>
      </w:pPr>
      <w:r>
        <w:t xml:space="preserve">ймовірне розширення або зміни паливної бази, підвищення надійності </w:t>
      </w:r>
      <w:proofErr w:type="spellStart"/>
      <w:r>
        <w:t>паливозабезпечення</w:t>
      </w:r>
      <w:proofErr w:type="spellEnd"/>
      <w:r>
        <w:t>, необхідність модернізації/ технічного переоснащення обладнання (котли тощо) у зв’язку зі зміною палива;</w:t>
      </w:r>
    </w:p>
    <w:p w14:paraId="582107D9" w14:textId="6926ABE0" w:rsidR="00DD6B0B" w:rsidRDefault="00AA65E4" w:rsidP="008143D8">
      <w:pPr>
        <w:pStyle w:val="a3"/>
        <w:numPr>
          <w:ilvl w:val="0"/>
          <w:numId w:val="63"/>
        </w:numPr>
      </w:pPr>
      <w:proofErr w:type="spellStart"/>
      <w:r>
        <w:t>паливопідготовку</w:t>
      </w:r>
      <w:proofErr w:type="spellEnd"/>
      <w:r>
        <w:t xml:space="preserve"> у зв’язку із застосуванням</w:t>
      </w:r>
      <w:r w:rsidR="00424394">
        <w:t xml:space="preserve"> токсичних/ небезпечних речовин, </w:t>
      </w:r>
      <w:r>
        <w:t>утворенням відходів</w:t>
      </w:r>
      <w:r w:rsidR="00424394">
        <w:t>, неорганізованими викидами забруднюючих речовин (пил та ін.)</w:t>
      </w:r>
      <w:r>
        <w:t>: способи очищення</w:t>
      </w:r>
      <w:r w:rsidR="00424394">
        <w:t xml:space="preserve"> - </w:t>
      </w:r>
      <w:r>
        <w:t>паливні фільт</w:t>
      </w:r>
      <w:r w:rsidR="00424394">
        <w:t xml:space="preserve">ри, газові скрубери, інше; </w:t>
      </w:r>
      <w:r>
        <w:t xml:space="preserve">очищення </w:t>
      </w:r>
      <w:r w:rsidR="00424394">
        <w:t xml:space="preserve">від конденсату, механічних домішок, </w:t>
      </w:r>
      <w:r>
        <w:t>мастил</w:t>
      </w:r>
      <w:r w:rsidR="00424394">
        <w:t xml:space="preserve">; застосування присадок. </w:t>
      </w:r>
      <w:r w:rsidR="002F4F5F">
        <w:t>Характеризуючи паливне господарство вугільних ТЕС/ ТЕЦ, описують</w:t>
      </w:r>
      <w:r w:rsidR="00424394" w:rsidRPr="00424394">
        <w:t xml:space="preserve"> </w:t>
      </w:r>
      <w:r w:rsidR="00424394">
        <w:t>технологію подрібнення твердого палива</w:t>
      </w:r>
      <w:r w:rsidR="002F4F5F">
        <w:t xml:space="preserve">, місцеві заходи з </w:t>
      </w:r>
      <w:proofErr w:type="spellStart"/>
      <w:r w:rsidR="002F4F5F">
        <w:t>пилопригнічення</w:t>
      </w:r>
      <w:proofErr w:type="spellEnd"/>
      <w:r w:rsidR="00424394">
        <w:t xml:space="preserve"> або</w:t>
      </w:r>
      <w:r w:rsidR="002F4F5F">
        <w:t xml:space="preserve"> пилоочисні установки у місцях вивантаження вугілля, перевантаження, на місцях зберігання, на тракті паливоподачі, на </w:t>
      </w:r>
      <w:proofErr w:type="spellStart"/>
      <w:r w:rsidR="002F4F5F">
        <w:t>дробарному</w:t>
      </w:r>
      <w:proofErr w:type="spellEnd"/>
      <w:r w:rsidR="002F4F5F">
        <w:t xml:space="preserve"> обладнанні, над обладнанням для приготування вугільного пилу.</w:t>
      </w:r>
    </w:p>
    <w:p w14:paraId="2B251600" w14:textId="77777777" w:rsidR="002654A2" w:rsidRDefault="002654A2" w:rsidP="009D5E3A">
      <w:pPr>
        <w:pStyle w:val="3"/>
      </w:pPr>
      <w:bookmarkStart w:id="26" w:name="_Toc44684543"/>
      <w:r>
        <w:t>1.4.</w:t>
      </w:r>
      <w:r w:rsidR="009373BE">
        <w:t>3</w:t>
      </w:r>
      <w:r>
        <w:t xml:space="preserve">. </w:t>
      </w:r>
      <w:r w:rsidR="008318BC">
        <w:t>Використання земель</w:t>
      </w:r>
      <w:bookmarkEnd w:id="26"/>
    </w:p>
    <w:p w14:paraId="222A5554" w14:textId="77777777" w:rsidR="003C5086" w:rsidRDefault="003C5086" w:rsidP="003C5086">
      <w:r>
        <w:t>Рівень деталізації інформації:</w:t>
      </w:r>
    </w:p>
    <w:tbl>
      <w:tblPr>
        <w:tblStyle w:val="a4"/>
        <w:tblW w:w="9938" w:type="dxa"/>
        <w:tblInd w:w="250" w:type="dxa"/>
        <w:tblLayout w:type="fixed"/>
        <w:tblLook w:val="04A0" w:firstRow="1" w:lastRow="0" w:firstColumn="1" w:lastColumn="0" w:noHBand="0" w:noVBand="1"/>
      </w:tblPr>
      <w:tblGrid>
        <w:gridCol w:w="2061"/>
        <w:gridCol w:w="1586"/>
        <w:gridCol w:w="26"/>
        <w:gridCol w:w="1572"/>
        <w:gridCol w:w="40"/>
        <w:gridCol w:w="1944"/>
        <w:gridCol w:w="2709"/>
      </w:tblGrid>
      <w:tr w:rsidR="001A3464" w14:paraId="4E63A34B" w14:textId="77777777" w:rsidTr="00B41AA2">
        <w:tc>
          <w:tcPr>
            <w:tcW w:w="2061" w:type="dxa"/>
          </w:tcPr>
          <w:p w14:paraId="3EAD138F" w14:textId="1EDE167A" w:rsidR="003C5086" w:rsidRDefault="00CD4BC1" w:rsidP="00571895">
            <w:pPr>
              <w:pStyle w:val="11"/>
            </w:pPr>
            <w:r>
              <w:t>показники</w:t>
            </w:r>
          </w:p>
        </w:tc>
        <w:tc>
          <w:tcPr>
            <w:tcW w:w="5168" w:type="dxa"/>
            <w:gridSpan w:val="5"/>
          </w:tcPr>
          <w:p w14:paraId="10D439E1" w14:textId="49110B8E" w:rsidR="003C5086" w:rsidRDefault="00CD4BC1" w:rsidP="00571895">
            <w:pPr>
              <w:pStyle w:val="11"/>
            </w:pPr>
            <w:r>
              <w:t>дані</w:t>
            </w:r>
          </w:p>
        </w:tc>
        <w:tc>
          <w:tcPr>
            <w:tcW w:w="2709" w:type="dxa"/>
          </w:tcPr>
          <w:p w14:paraId="38BD39EA" w14:textId="68B8511D" w:rsidR="003C5086" w:rsidRDefault="00BC1C92" w:rsidP="00571895">
            <w:pPr>
              <w:pStyle w:val="11"/>
            </w:pPr>
            <w:r>
              <w:t>Роз’яснення з приводу заповнення відомостей</w:t>
            </w:r>
          </w:p>
        </w:tc>
      </w:tr>
      <w:tr w:rsidR="001A3464" w14:paraId="2580D0D5" w14:textId="77777777" w:rsidTr="007652AD">
        <w:tc>
          <w:tcPr>
            <w:tcW w:w="2061" w:type="dxa"/>
          </w:tcPr>
          <w:p w14:paraId="5F7C538E" w14:textId="7A3C7F72" w:rsidR="00CD4BC1" w:rsidRDefault="00B41AA2" w:rsidP="00B41AA2">
            <w:pPr>
              <w:ind w:firstLine="0"/>
            </w:pPr>
            <w:r>
              <w:t>Кадастровий номер земельної ділянки (ділянок) і площі</w:t>
            </w:r>
          </w:p>
        </w:tc>
        <w:tc>
          <w:tcPr>
            <w:tcW w:w="3184" w:type="dxa"/>
            <w:gridSpan w:val="3"/>
          </w:tcPr>
          <w:p w14:paraId="05979E48" w14:textId="77777777" w:rsidR="00CD4BC1" w:rsidRDefault="00CD4BC1" w:rsidP="003C5086">
            <w:pPr>
              <w:ind w:firstLine="0"/>
            </w:pPr>
            <w:r>
              <w:t>На поточний стан:</w:t>
            </w:r>
          </w:p>
          <w:p w14:paraId="07178184" w14:textId="77777777" w:rsidR="00B41AA2" w:rsidRDefault="00B41AA2" w:rsidP="003C5086">
            <w:pPr>
              <w:ind w:firstLine="0"/>
            </w:pPr>
            <w:r>
              <w:t>(заповнюють у разі розширення чи відведення нових земельних ділянок для існуючого об’єкта)</w:t>
            </w:r>
          </w:p>
          <w:p w14:paraId="45D827B3" w14:textId="6F241FE9" w:rsidR="007652AD" w:rsidRDefault="007652AD" w:rsidP="003C5086">
            <w:pPr>
              <w:ind w:firstLine="0"/>
            </w:pPr>
          </w:p>
        </w:tc>
        <w:tc>
          <w:tcPr>
            <w:tcW w:w="1984" w:type="dxa"/>
            <w:gridSpan w:val="2"/>
          </w:tcPr>
          <w:p w14:paraId="3F9E4A39" w14:textId="71990859" w:rsidR="00CD4BC1" w:rsidRDefault="00CD4BC1" w:rsidP="003C5086">
            <w:pPr>
              <w:ind w:firstLine="0"/>
            </w:pPr>
            <w:r>
              <w:t>На проектний стан:</w:t>
            </w:r>
          </w:p>
        </w:tc>
        <w:tc>
          <w:tcPr>
            <w:tcW w:w="2709" w:type="dxa"/>
          </w:tcPr>
          <w:p w14:paraId="36924C2B" w14:textId="57E9187E" w:rsidR="00CD4BC1" w:rsidRDefault="00CD4BC1" w:rsidP="00B41AA2">
            <w:pPr>
              <w:ind w:firstLine="0"/>
            </w:pPr>
          </w:p>
        </w:tc>
      </w:tr>
      <w:tr w:rsidR="001A3464" w14:paraId="2FC85D1D" w14:textId="77777777" w:rsidTr="007652AD">
        <w:tc>
          <w:tcPr>
            <w:tcW w:w="2061" w:type="dxa"/>
          </w:tcPr>
          <w:p w14:paraId="2BCDD9D8" w14:textId="055B8D53" w:rsidR="001A3464" w:rsidRDefault="001A3464" w:rsidP="00CD4BC1">
            <w:pPr>
              <w:ind w:firstLine="0"/>
            </w:pPr>
            <w:r>
              <w:t>Площі, цільове призначення і права на землі:</w:t>
            </w:r>
          </w:p>
          <w:p w14:paraId="617C6B07" w14:textId="5EA93033" w:rsidR="001A3464" w:rsidRDefault="001A3464" w:rsidP="001A3464">
            <w:pPr>
              <w:ind w:firstLine="0"/>
            </w:pPr>
            <w:r>
              <w:t>З них ті, що будуть вилучені (якщо застосовується)</w:t>
            </w:r>
          </w:p>
        </w:tc>
        <w:tc>
          <w:tcPr>
            <w:tcW w:w="1586" w:type="dxa"/>
          </w:tcPr>
          <w:p w14:paraId="515D41E7" w14:textId="6B0D8E15" w:rsidR="001A3464" w:rsidRDefault="001A3464" w:rsidP="003C5086">
            <w:pPr>
              <w:ind w:firstLine="0"/>
            </w:pPr>
            <w:r>
              <w:t>За проектом будівництва:</w:t>
            </w:r>
          </w:p>
        </w:tc>
        <w:tc>
          <w:tcPr>
            <w:tcW w:w="1598" w:type="dxa"/>
            <w:gridSpan w:val="2"/>
          </w:tcPr>
          <w:p w14:paraId="7D22D3B1" w14:textId="2726BF16" w:rsidR="001A3464" w:rsidRDefault="001A3464" w:rsidP="003C5086">
            <w:pPr>
              <w:ind w:firstLine="0"/>
            </w:pPr>
            <w:r>
              <w:t>На поточний стан (наприклад: землі сільськогосподарського призначення, землі комунальної власності – землі сільради ___)</w:t>
            </w:r>
          </w:p>
        </w:tc>
        <w:tc>
          <w:tcPr>
            <w:tcW w:w="1984" w:type="dxa"/>
            <w:gridSpan w:val="2"/>
          </w:tcPr>
          <w:p w14:paraId="3C201993" w14:textId="7669133E" w:rsidR="001A3464" w:rsidRDefault="001A3464" w:rsidP="003C5086">
            <w:pPr>
              <w:ind w:firstLine="0"/>
            </w:pPr>
            <w:r>
              <w:t>На проектний стан</w:t>
            </w:r>
          </w:p>
        </w:tc>
        <w:tc>
          <w:tcPr>
            <w:tcW w:w="2709" w:type="dxa"/>
          </w:tcPr>
          <w:p w14:paraId="3681E203" w14:textId="0A5C6D5D" w:rsidR="001A3464" w:rsidRDefault="00BC1C92" w:rsidP="00BC1C92">
            <w:pPr>
              <w:ind w:firstLine="0"/>
            </w:pPr>
            <w:r>
              <w:t xml:space="preserve">Зазначити загальну площу </w:t>
            </w:r>
            <w:r w:rsidR="001A3464">
              <w:t>земель території планованої діяльності, категорі</w:t>
            </w:r>
            <w:r>
              <w:t xml:space="preserve">ю </w:t>
            </w:r>
            <w:r w:rsidR="001A3464">
              <w:t>і цільове призначення земель, форми власності</w:t>
            </w:r>
            <w:r>
              <w:t xml:space="preserve">, в </w:t>
            </w:r>
            <w:r w:rsidR="001A3464">
              <w:t>тому числі, якщо передбачається вилучення земель зі зміною категорії або цільового призначення. Якщо вилучення земель буде здійснюватися у кілька етапів, то відомості «на поточний стан» і «на проектний стан» ділять по роках.</w:t>
            </w:r>
          </w:p>
        </w:tc>
      </w:tr>
      <w:tr w:rsidR="001A3464" w14:paraId="6A4D4957" w14:textId="77777777" w:rsidTr="00B41AA2">
        <w:tc>
          <w:tcPr>
            <w:tcW w:w="2061" w:type="dxa"/>
          </w:tcPr>
          <w:p w14:paraId="205F78B8" w14:textId="5211731C" w:rsidR="001A3464" w:rsidRDefault="001A3464" w:rsidP="00CD4BC1">
            <w:pPr>
              <w:ind w:firstLine="0"/>
            </w:pPr>
            <w:r>
              <w:t xml:space="preserve">офіційні відомості про землі, що вилучаються для провадження планованої </w:t>
            </w:r>
            <w:r>
              <w:lastRenderedPageBreak/>
              <w:t>діяльності (якщо застосовується)</w:t>
            </w:r>
          </w:p>
        </w:tc>
        <w:tc>
          <w:tcPr>
            <w:tcW w:w="5168" w:type="dxa"/>
            <w:gridSpan w:val="5"/>
          </w:tcPr>
          <w:p w14:paraId="449ED953" w14:textId="77777777" w:rsidR="001A3464" w:rsidRDefault="001A3464" w:rsidP="003C5086">
            <w:pPr>
              <w:ind w:firstLine="0"/>
            </w:pPr>
            <w:r>
              <w:lastRenderedPageBreak/>
              <w:t xml:space="preserve">На поточний стан: </w:t>
            </w:r>
          </w:p>
          <w:p w14:paraId="66CFD18F" w14:textId="763A9EF4" w:rsidR="001A3464" w:rsidRDefault="001A3464" w:rsidP="00711EEA">
            <w:pPr>
              <w:ind w:firstLine="0"/>
            </w:pPr>
            <w:r>
              <w:t>Показники якісного стану земель (угідь);</w:t>
            </w:r>
          </w:p>
          <w:p w14:paraId="64AB3EEE" w14:textId="2E974BC2" w:rsidR="001A3464" w:rsidRDefault="001A3464" w:rsidP="00711EEA">
            <w:pPr>
              <w:ind w:firstLine="0"/>
            </w:pPr>
            <w:r>
              <w:t>нормативна грошова оцінка земель.</w:t>
            </w:r>
          </w:p>
        </w:tc>
        <w:tc>
          <w:tcPr>
            <w:tcW w:w="2709" w:type="dxa"/>
          </w:tcPr>
          <w:p w14:paraId="189A1611" w14:textId="24B0BA38" w:rsidR="001A3464" w:rsidRDefault="001A3464" w:rsidP="00CD4BC1">
            <w:pPr>
              <w:ind w:firstLine="0"/>
            </w:pPr>
            <w:r>
              <w:t>Згідно з витягами/ виписками з Державного земельного кадастру тощо.</w:t>
            </w:r>
          </w:p>
        </w:tc>
      </w:tr>
      <w:tr w:rsidR="00B41AA2" w14:paraId="401578BF" w14:textId="77777777" w:rsidTr="000E5DE4">
        <w:tc>
          <w:tcPr>
            <w:tcW w:w="2061" w:type="dxa"/>
          </w:tcPr>
          <w:p w14:paraId="6E7654B6" w14:textId="3045DE6A" w:rsidR="00B41AA2" w:rsidRDefault="00B41AA2" w:rsidP="00B41AA2">
            <w:pPr>
              <w:ind w:firstLine="0"/>
            </w:pPr>
            <w:r>
              <w:t>Інженерна підготовка і захист території</w:t>
            </w:r>
          </w:p>
        </w:tc>
        <w:tc>
          <w:tcPr>
            <w:tcW w:w="1612" w:type="dxa"/>
            <w:gridSpan w:val="2"/>
          </w:tcPr>
          <w:p w14:paraId="54AF9A28" w14:textId="33FF7356" w:rsidR="00B41AA2" w:rsidRDefault="00B41AA2" w:rsidP="003C5086">
            <w:pPr>
              <w:ind w:firstLine="0"/>
            </w:pPr>
            <w:r>
              <w:t>За проектом будівництва:</w:t>
            </w:r>
          </w:p>
        </w:tc>
        <w:tc>
          <w:tcPr>
            <w:tcW w:w="1612" w:type="dxa"/>
            <w:gridSpan w:val="2"/>
          </w:tcPr>
          <w:p w14:paraId="7B6DF14D" w14:textId="69F86908" w:rsidR="00B41AA2" w:rsidRDefault="00B41AA2" w:rsidP="003C5086">
            <w:pPr>
              <w:ind w:firstLine="0"/>
            </w:pPr>
            <w:r>
              <w:t>На поточний стан:</w:t>
            </w:r>
          </w:p>
        </w:tc>
        <w:tc>
          <w:tcPr>
            <w:tcW w:w="1944" w:type="dxa"/>
          </w:tcPr>
          <w:p w14:paraId="4C9CBA22" w14:textId="79E239FC" w:rsidR="00B41AA2" w:rsidRDefault="00B41AA2" w:rsidP="003C5086">
            <w:pPr>
              <w:ind w:firstLine="0"/>
            </w:pPr>
            <w:r>
              <w:t>На проектний стан:</w:t>
            </w:r>
          </w:p>
        </w:tc>
        <w:tc>
          <w:tcPr>
            <w:tcW w:w="2709" w:type="dxa"/>
          </w:tcPr>
          <w:p w14:paraId="2CD94DA8" w14:textId="77777777" w:rsidR="00B41AA2" w:rsidRDefault="00B41AA2" w:rsidP="00B41AA2">
            <w:pPr>
              <w:ind w:firstLine="0"/>
            </w:pPr>
            <w:r>
              <w:t>Зазначають існуючі і проектні інженерні рішення, в тому числі:</w:t>
            </w:r>
          </w:p>
          <w:p w14:paraId="2784E499" w14:textId="77777777" w:rsidR="00B41AA2" w:rsidRDefault="00B41AA2" w:rsidP="00B41AA2">
            <w:pPr>
              <w:ind w:firstLine="0"/>
            </w:pPr>
            <w:r>
              <w:t>- загальні: вертикальне планування повне або вибіркове, з урахуванням вимог розділу 12 ДБН Б.2.2-12:2019, інша зміна рельєфу для відведення поверхневих вод;</w:t>
            </w:r>
          </w:p>
          <w:p w14:paraId="30428EC2" w14:textId="77777777" w:rsidR="00B41AA2" w:rsidRPr="0015780C" w:rsidRDefault="00B41AA2" w:rsidP="00B41AA2">
            <w:pPr>
              <w:ind w:firstLine="0"/>
            </w:pPr>
            <w:r>
              <w:t xml:space="preserve">- спеціальні - </w:t>
            </w:r>
            <w:r w:rsidRPr="0015780C">
              <w:t xml:space="preserve">інженерний захист </w:t>
            </w:r>
            <w:r>
              <w:t xml:space="preserve">з згідно з розділом 12 </w:t>
            </w:r>
            <w:r w:rsidRPr="0015780C">
              <w:t xml:space="preserve">ДБН Б.2.2-12:2019 і ДБН В.1.1-46:2017, </w:t>
            </w:r>
            <w:r>
              <w:t>зокрема:</w:t>
            </w:r>
          </w:p>
          <w:p w14:paraId="046B85C4" w14:textId="77777777" w:rsidR="00B41AA2" w:rsidRDefault="00B41AA2" w:rsidP="00B41AA2">
            <w:pPr>
              <w:ind w:firstLine="0"/>
            </w:pPr>
            <w:r>
              <w:t xml:space="preserve">- від затоплення і підтоплення, берегоукріплення, дренаж перезволожених і заболочених територій, заходи </w:t>
            </w:r>
            <w:proofErr w:type="spellStart"/>
            <w:r>
              <w:t>протияружні</w:t>
            </w:r>
            <w:proofErr w:type="spellEnd"/>
            <w:r>
              <w:t xml:space="preserve">, протизсувні, інші для боротьби з обвалами, карстом, </w:t>
            </w:r>
            <w:proofErr w:type="spellStart"/>
            <w:r>
              <w:t>просадністю</w:t>
            </w:r>
            <w:proofErr w:type="spellEnd"/>
            <w:r>
              <w:t xml:space="preserve">, мулистими накопиченнями, </w:t>
            </w:r>
            <w:proofErr w:type="spellStart"/>
            <w:r>
              <w:t>заторфованістю</w:t>
            </w:r>
            <w:proofErr w:type="spellEnd"/>
            <w:r>
              <w:t>;</w:t>
            </w:r>
          </w:p>
          <w:p w14:paraId="2BF76926" w14:textId="77777777" w:rsidR="00B41AA2" w:rsidRDefault="00B41AA2" w:rsidP="00B41AA2">
            <w:pPr>
              <w:ind w:firstLine="0"/>
            </w:pPr>
            <w:r>
              <w:t>- заходи, пов’язані з відновленням порушених (в тому числі порушених будівельними та підготовчими роботами для цілей планованої діяльності) або техногенно забруднених земель.</w:t>
            </w:r>
          </w:p>
          <w:p w14:paraId="368F7883" w14:textId="15CAB64E" w:rsidR="00B41AA2" w:rsidRDefault="00B41AA2" w:rsidP="00B41AA2">
            <w:r>
              <w:t>Обґрунтовують відсутність заходів інженерної підготовки і захисту території на проектний стан.</w:t>
            </w:r>
          </w:p>
          <w:p w14:paraId="339D9979" w14:textId="5A820A68" w:rsidR="00B41AA2" w:rsidRDefault="00B41AA2" w:rsidP="00B41AA2">
            <w:pPr>
              <w:ind w:firstLine="0"/>
            </w:pPr>
            <w:r>
              <w:t xml:space="preserve">Зазначають проектну документацію, що визначає або у якій </w:t>
            </w:r>
            <w:r>
              <w:lastRenderedPageBreak/>
              <w:t xml:space="preserve">будуть визначені особливості інженерної підготовки і захисту території, інші будівельно-планувальні рішення, що прямо впливають на стан земель, </w:t>
            </w:r>
            <w:proofErr w:type="spellStart"/>
            <w:r>
              <w:t>грунтів</w:t>
            </w:r>
            <w:proofErr w:type="spellEnd"/>
            <w:r>
              <w:t xml:space="preserve"> і ландшафтів.</w:t>
            </w:r>
          </w:p>
        </w:tc>
      </w:tr>
      <w:tr w:rsidR="00FD20DD" w14:paraId="08CAC996" w14:textId="77777777" w:rsidTr="000E5DE4">
        <w:tc>
          <w:tcPr>
            <w:tcW w:w="2061" w:type="dxa"/>
          </w:tcPr>
          <w:p w14:paraId="6637DA34" w14:textId="5797D2B9" w:rsidR="00FD20DD" w:rsidRDefault="00FD20DD" w:rsidP="00B115EA">
            <w:pPr>
              <w:ind w:firstLine="0"/>
            </w:pPr>
            <w:r>
              <w:lastRenderedPageBreak/>
              <w:t>Аналіз відповідності інших будівельно-планувальних рішень екологічним умовам</w:t>
            </w:r>
          </w:p>
        </w:tc>
        <w:tc>
          <w:tcPr>
            <w:tcW w:w="1612" w:type="dxa"/>
            <w:gridSpan w:val="2"/>
          </w:tcPr>
          <w:p w14:paraId="3FC5DA21" w14:textId="23199EA8" w:rsidR="00FD20DD" w:rsidRDefault="00FD20DD" w:rsidP="005C415C">
            <w:pPr>
              <w:ind w:firstLine="0"/>
            </w:pPr>
            <w:r>
              <w:t>За проектом будівництва:</w:t>
            </w:r>
          </w:p>
        </w:tc>
        <w:tc>
          <w:tcPr>
            <w:tcW w:w="1612" w:type="dxa"/>
            <w:gridSpan w:val="2"/>
          </w:tcPr>
          <w:p w14:paraId="1AD00C94" w14:textId="28E8641B" w:rsidR="00FD20DD" w:rsidRDefault="00FD20DD" w:rsidP="005C415C">
            <w:pPr>
              <w:ind w:firstLine="0"/>
            </w:pPr>
            <w:r>
              <w:t>На поточний стан:</w:t>
            </w:r>
          </w:p>
        </w:tc>
        <w:tc>
          <w:tcPr>
            <w:tcW w:w="1944" w:type="dxa"/>
          </w:tcPr>
          <w:p w14:paraId="07BAE951" w14:textId="765527D0" w:rsidR="00FD20DD" w:rsidRDefault="00FD20DD" w:rsidP="005C415C">
            <w:pPr>
              <w:ind w:firstLine="0"/>
            </w:pPr>
            <w:r>
              <w:t>На проектний стан:</w:t>
            </w:r>
          </w:p>
        </w:tc>
        <w:tc>
          <w:tcPr>
            <w:tcW w:w="2709" w:type="dxa"/>
          </w:tcPr>
          <w:p w14:paraId="2A3B17DF" w14:textId="77777777" w:rsidR="00FD20DD" w:rsidRDefault="00FD20DD" w:rsidP="00B115EA">
            <w:pPr>
              <w:ind w:firstLine="0"/>
              <w:rPr>
                <w:color w:val="000000"/>
                <w:shd w:val="clear" w:color="auto" w:fill="FFFFFF"/>
              </w:rPr>
            </w:pPr>
            <w:r>
              <w:t>Зазначити і</w:t>
            </w:r>
            <w:r>
              <w:rPr>
                <w:color w:val="000000"/>
                <w:shd w:val="clear" w:color="auto" w:fill="FFFFFF"/>
              </w:rPr>
              <w:t>нженерні рішення щодо захисту земель від забруднення хімічними та радіоактивними речовинами і стічними водами, засмічення промисловими, побутовими та іншими відходами, у місцях розташування споруд і майданчиків накопичення і зберігання таких речовин або відходів;</w:t>
            </w:r>
          </w:p>
          <w:p w14:paraId="28957589" w14:textId="3B21C7AE" w:rsidR="00FD20DD" w:rsidRDefault="00FD20DD" w:rsidP="00B115EA">
            <w:pPr>
              <w:ind w:firstLine="0"/>
            </w:pPr>
            <w:r>
              <w:rPr>
                <w:color w:val="000000"/>
                <w:shd w:val="clear" w:color="auto" w:fill="FFFFFF"/>
              </w:rPr>
              <w:t xml:space="preserve">Зазначити відповідність рішень умовам, встановленим пунктами </w:t>
            </w:r>
            <w:r>
              <w:t>14.2, 14.11 ДБН Б.2.2-12:2019.</w:t>
            </w:r>
          </w:p>
        </w:tc>
      </w:tr>
      <w:tr w:rsidR="00FD20DD" w14:paraId="71567E82" w14:textId="77777777" w:rsidTr="00B41AA2">
        <w:tc>
          <w:tcPr>
            <w:tcW w:w="2061" w:type="dxa"/>
          </w:tcPr>
          <w:p w14:paraId="0168CFA6" w14:textId="380F9763" w:rsidR="00FD20DD" w:rsidRDefault="00FD20DD" w:rsidP="005C415C">
            <w:pPr>
              <w:ind w:firstLine="0"/>
            </w:pPr>
            <w:r>
              <w:t xml:space="preserve">Зняття родючого шару </w:t>
            </w:r>
            <w:proofErr w:type="spellStart"/>
            <w:r>
              <w:t>грунту</w:t>
            </w:r>
            <w:proofErr w:type="spellEnd"/>
          </w:p>
        </w:tc>
        <w:tc>
          <w:tcPr>
            <w:tcW w:w="5168" w:type="dxa"/>
            <w:gridSpan w:val="5"/>
          </w:tcPr>
          <w:p w14:paraId="6BA7B7EB" w14:textId="547FB8C5" w:rsidR="00FD20DD" w:rsidRDefault="00FD20DD" w:rsidP="005C415C">
            <w:pPr>
              <w:ind w:firstLine="0"/>
            </w:pPr>
            <w:r>
              <w:t>Потреба, рік здійснення; проектний граничний термін, до якого має бути розроблено робочий проект землеустрою.</w:t>
            </w:r>
          </w:p>
          <w:p w14:paraId="2CF2B852" w14:textId="04B348D0" w:rsidR="00FD20DD" w:rsidRDefault="00FD20DD" w:rsidP="00BC1C92">
            <w:pPr>
              <w:ind w:firstLine="0"/>
            </w:pPr>
            <w:r>
              <w:t xml:space="preserve">Окремі проектні (оціночні) техніко-економічні показники щодо зняття і перенесення родючого шару </w:t>
            </w:r>
            <w:proofErr w:type="spellStart"/>
            <w:r>
              <w:t>грунту</w:t>
            </w:r>
            <w:proofErr w:type="spellEnd"/>
            <w:r>
              <w:t xml:space="preserve">: тип і (за наявності) підтип </w:t>
            </w:r>
            <w:proofErr w:type="spellStart"/>
            <w:r>
              <w:t>грунту</w:t>
            </w:r>
            <w:proofErr w:type="spellEnd"/>
            <w:r>
              <w:t>, проектний обсяг (від площі земельної ділянки та в одиницях об’єму), проектна потужність (глибина), спо</w:t>
            </w:r>
            <w:r w:rsidR="00BC1C92">
              <w:t>соби зберігання і використання.</w:t>
            </w:r>
          </w:p>
        </w:tc>
        <w:tc>
          <w:tcPr>
            <w:tcW w:w="2709" w:type="dxa"/>
          </w:tcPr>
          <w:p w14:paraId="7695F149" w14:textId="60E4F4BE" w:rsidR="00FD20DD" w:rsidRDefault="00BC1C92" w:rsidP="00F42283">
            <w:pPr>
              <w:ind w:firstLine="0"/>
            </w:pPr>
            <w:proofErr w:type="spellStart"/>
            <w:r>
              <w:t>Грунти</w:t>
            </w:r>
            <w:proofErr w:type="spellEnd"/>
            <w:r>
              <w:t xml:space="preserve"> характеризують у розділі 3. </w:t>
            </w:r>
            <w:r w:rsidR="00FD20DD">
              <w:t xml:space="preserve">За потреби, матеріали ґрунтового обстеження (у вигляді технічного звіту або ін.) та агрохімічний паспорт проектної земельної ділянки (ділянок) включають у додатки до </w:t>
            </w:r>
            <w:r w:rsidR="00416D61">
              <w:t>Звіту</w:t>
            </w:r>
            <w:r w:rsidR="00FD20DD">
              <w:t>.</w:t>
            </w:r>
          </w:p>
        </w:tc>
      </w:tr>
      <w:tr w:rsidR="00FD20DD" w14:paraId="10C20F5A" w14:textId="77777777" w:rsidTr="00B41AA2">
        <w:tc>
          <w:tcPr>
            <w:tcW w:w="2061" w:type="dxa"/>
          </w:tcPr>
          <w:p w14:paraId="42E4740D" w14:textId="7332BC26" w:rsidR="00FD20DD" w:rsidRDefault="00FD20DD" w:rsidP="005E702D">
            <w:pPr>
              <w:ind w:firstLine="0"/>
            </w:pPr>
            <w:r>
              <w:t>Особливі об’єкти і споруди, що будуть передані разом із земельною ділянкою у власність/ користування</w:t>
            </w:r>
          </w:p>
        </w:tc>
        <w:tc>
          <w:tcPr>
            <w:tcW w:w="5168" w:type="dxa"/>
            <w:gridSpan w:val="5"/>
          </w:tcPr>
          <w:p w14:paraId="5144FD4C" w14:textId="77777777" w:rsidR="00FD20DD" w:rsidRDefault="00FD20DD" w:rsidP="005C415C">
            <w:pPr>
              <w:ind w:firstLine="0"/>
            </w:pPr>
          </w:p>
        </w:tc>
        <w:tc>
          <w:tcPr>
            <w:tcW w:w="2709" w:type="dxa"/>
          </w:tcPr>
          <w:p w14:paraId="5EB63FFF" w14:textId="40CF36E8" w:rsidR="00FD20DD" w:rsidRDefault="00FD20DD" w:rsidP="002B6146">
            <w:pPr>
              <w:ind w:firstLine="0"/>
            </w:pPr>
            <w:r>
              <w:t xml:space="preserve">Вказати наявність на поточний стан: геодезичних знаків, протиерозійних та гідротехнічних споруд, </w:t>
            </w:r>
            <w:r>
              <w:rPr>
                <w:color w:val="000000"/>
                <w:shd w:val="clear" w:color="auto" w:fill="FFFFFF"/>
              </w:rPr>
              <w:t xml:space="preserve">мережі зрошувальних і осушувальних систем, охоронюваних об’єктів (об’єктів-пам’яток культурної та природної спадщини), </w:t>
            </w:r>
            <w:r>
              <w:rPr>
                <w:color w:val="000000"/>
                <w:shd w:val="clear" w:color="auto" w:fill="FFFFFF"/>
              </w:rPr>
              <w:lastRenderedPageBreak/>
              <w:t>споруд, що містять або транспортують забруднюючі речовини (трубопроводи, шахти або колодязі або ін.).</w:t>
            </w:r>
          </w:p>
        </w:tc>
      </w:tr>
      <w:tr w:rsidR="00FD20DD" w14:paraId="124CC173" w14:textId="77777777" w:rsidTr="000E5DE4">
        <w:tc>
          <w:tcPr>
            <w:tcW w:w="2061" w:type="dxa"/>
          </w:tcPr>
          <w:p w14:paraId="19CDE840" w14:textId="2E5E4DDF" w:rsidR="00FD20DD" w:rsidRDefault="00FD20DD" w:rsidP="00F875C4">
            <w:pPr>
              <w:ind w:firstLine="0"/>
            </w:pPr>
            <w:r>
              <w:lastRenderedPageBreak/>
              <w:t>Інженерні рішення з благоустрою території, в тому числі упорядкування санітарно-захисної зони</w:t>
            </w:r>
          </w:p>
        </w:tc>
        <w:tc>
          <w:tcPr>
            <w:tcW w:w="1612" w:type="dxa"/>
            <w:gridSpan w:val="2"/>
          </w:tcPr>
          <w:p w14:paraId="319C1B9C" w14:textId="1FD99AFA" w:rsidR="00FD20DD" w:rsidRDefault="00FD20DD" w:rsidP="005C415C">
            <w:pPr>
              <w:ind w:firstLine="0"/>
            </w:pPr>
            <w:r>
              <w:t>За проектом будівництва:</w:t>
            </w:r>
          </w:p>
        </w:tc>
        <w:tc>
          <w:tcPr>
            <w:tcW w:w="1612" w:type="dxa"/>
            <w:gridSpan w:val="2"/>
          </w:tcPr>
          <w:p w14:paraId="56C5A028" w14:textId="7A1B3851" w:rsidR="00FD20DD" w:rsidRDefault="00FD20DD" w:rsidP="005C415C">
            <w:pPr>
              <w:ind w:firstLine="0"/>
            </w:pPr>
            <w:r>
              <w:t>На поточний стан:</w:t>
            </w:r>
          </w:p>
        </w:tc>
        <w:tc>
          <w:tcPr>
            <w:tcW w:w="1944" w:type="dxa"/>
          </w:tcPr>
          <w:p w14:paraId="0B53967A" w14:textId="6C9493A7" w:rsidR="00FD20DD" w:rsidRDefault="00FD20DD" w:rsidP="005C415C">
            <w:pPr>
              <w:ind w:firstLine="0"/>
            </w:pPr>
            <w:r>
              <w:t>На проектний стан:</w:t>
            </w:r>
          </w:p>
        </w:tc>
        <w:tc>
          <w:tcPr>
            <w:tcW w:w="2709" w:type="dxa"/>
          </w:tcPr>
          <w:p w14:paraId="20C074C7" w14:textId="77777777" w:rsidR="00FD20DD" w:rsidRDefault="00FD20DD" w:rsidP="002B6146">
            <w:pPr>
              <w:ind w:firstLine="0"/>
            </w:pPr>
          </w:p>
        </w:tc>
      </w:tr>
      <w:tr w:rsidR="00FD20DD" w14:paraId="69A23559" w14:textId="77777777" w:rsidTr="000E5DE4">
        <w:tc>
          <w:tcPr>
            <w:tcW w:w="2061" w:type="dxa"/>
          </w:tcPr>
          <w:p w14:paraId="3820E87C" w14:textId="5A72D587" w:rsidR="00FD20DD" w:rsidRDefault="00FD20DD" w:rsidP="00B80F1E">
            <w:pPr>
              <w:ind w:firstLine="0"/>
            </w:pPr>
            <w:r>
              <w:t>Землі під майданчиками складування, зберігання, перевантаження сировини та інших матеріалів</w:t>
            </w:r>
          </w:p>
        </w:tc>
        <w:tc>
          <w:tcPr>
            <w:tcW w:w="1612" w:type="dxa"/>
            <w:gridSpan w:val="2"/>
          </w:tcPr>
          <w:p w14:paraId="5D5071A8" w14:textId="32F10523" w:rsidR="00FD20DD" w:rsidRDefault="00FD20DD" w:rsidP="00B80F1E">
            <w:pPr>
              <w:ind w:firstLine="0"/>
            </w:pPr>
            <w:r>
              <w:t>За проектом будівництва:</w:t>
            </w:r>
          </w:p>
        </w:tc>
        <w:tc>
          <w:tcPr>
            <w:tcW w:w="1612" w:type="dxa"/>
            <w:gridSpan w:val="2"/>
          </w:tcPr>
          <w:p w14:paraId="0E95D44A" w14:textId="77777777" w:rsidR="00FD20DD" w:rsidRDefault="00FD20DD" w:rsidP="000E5DE4">
            <w:pPr>
              <w:ind w:firstLine="0"/>
            </w:pPr>
            <w:r>
              <w:t>На поточний стан:</w:t>
            </w:r>
          </w:p>
          <w:p w14:paraId="61839EFB" w14:textId="319D7351" w:rsidR="00FD20DD" w:rsidRDefault="00FD20DD" w:rsidP="00B80F1E">
            <w:pPr>
              <w:ind w:firstLine="0"/>
            </w:pPr>
          </w:p>
        </w:tc>
        <w:tc>
          <w:tcPr>
            <w:tcW w:w="1944" w:type="dxa"/>
          </w:tcPr>
          <w:p w14:paraId="1176FD65" w14:textId="52FBFBDF" w:rsidR="00FD20DD" w:rsidRDefault="00FD20DD" w:rsidP="005C415C">
            <w:pPr>
              <w:ind w:firstLine="0"/>
            </w:pPr>
            <w:r>
              <w:t>На проектний стан:</w:t>
            </w:r>
          </w:p>
        </w:tc>
        <w:tc>
          <w:tcPr>
            <w:tcW w:w="2709" w:type="dxa"/>
          </w:tcPr>
          <w:p w14:paraId="40CB4387" w14:textId="77777777" w:rsidR="00FD20DD" w:rsidRDefault="00FD20DD" w:rsidP="00FD20DD">
            <w:pPr>
              <w:ind w:firstLine="0"/>
            </w:pPr>
            <w:r>
              <w:t>Характеризують за параметрами:</w:t>
            </w:r>
          </w:p>
          <w:p w14:paraId="005DCACA" w14:textId="522A6E03" w:rsidR="00FD20DD" w:rsidRDefault="00FD20DD" w:rsidP="00FD20DD">
            <w:pPr>
              <w:ind w:firstLine="0"/>
            </w:pPr>
            <w:r>
              <w:t>Розташування згідно з картою-схемою, призначення, площі;</w:t>
            </w:r>
          </w:p>
          <w:p w14:paraId="29394B20" w14:textId="77777777" w:rsidR="00FD20DD" w:rsidRDefault="00FD20DD" w:rsidP="00FD20DD">
            <w:pPr>
              <w:ind w:firstLine="0"/>
            </w:pPr>
            <w:r>
              <w:t>захищеність від дії атмосферних факторів (сонце, вітер, опади);</w:t>
            </w:r>
          </w:p>
          <w:p w14:paraId="1603D6C2" w14:textId="77777777" w:rsidR="00FD20DD" w:rsidRDefault="00FD20DD" w:rsidP="00FD20DD">
            <w:pPr>
              <w:ind w:firstLine="0"/>
            </w:pPr>
            <w:r>
              <w:t>Тип покриття поверхні майданчика. Матеріали, що були застосовані/ застосовуються для покриття майданчиків, з акцентом на їх водопроникність, інертність і стійкість до руйнувань, вміст забруднюючих речовин;</w:t>
            </w:r>
          </w:p>
          <w:p w14:paraId="2C5280F5" w14:textId="77777777" w:rsidR="00FD20DD" w:rsidRDefault="00FD20DD" w:rsidP="00FD20DD">
            <w:pPr>
              <w:ind w:firstLine="0"/>
            </w:pPr>
            <w:r>
              <w:t xml:space="preserve">Чи передбачено організований збір, відведення та локальне очищення поверхневих стічних вод з майданчика. </w:t>
            </w:r>
          </w:p>
          <w:p w14:paraId="1CE3C8FC" w14:textId="7429FE7C" w:rsidR="00FD20DD" w:rsidRDefault="00FD20DD" w:rsidP="00FD20DD">
            <w:pPr>
              <w:ind w:firstLine="0"/>
            </w:pPr>
            <w:r>
              <w:t>Інші особливості інженерної підготовки території, інженерні рішення і заходи для захисту довкілля від забруднення.</w:t>
            </w:r>
          </w:p>
        </w:tc>
      </w:tr>
      <w:tr w:rsidR="00FD20DD" w14:paraId="41CF4655" w14:textId="77777777" w:rsidTr="000E5DE4">
        <w:tc>
          <w:tcPr>
            <w:tcW w:w="2061" w:type="dxa"/>
          </w:tcPr>
          <w:p w14:paraId="317AEC83" w14:textId="50EA7519" w:rsidR="00FD20DD" w:rsidRDefault="00FD20DD" w:rsidP="00FB50C4">
            <w:pPr>
              <w:ind w:firstLine="0"/>
            </w:pPr>
            <w:r>
              <w:t>Землі під майданчиками тимчасового зберігання відходів</w:t>
            </w:r>
          </w:p>
        </w:tc>
        <w:tc>
          <w:tcPr>
            <w:tcW w:w="1612" w:type="dxa"/>
            <w:gridSpan w:val="2"/>
          </w:tcPr>
          <w:p w14:paraId="460E13A8" w14:textId="5C59E35A" w:rsidR="00FD20DD" w:rsidRDefault="00FD20DD" w:rsidP="005C415C">
            <w:pPr>
              <w:ind w:firstLine="0"/>
            </w:pPr>
            <w:r>
              <w:t>За проектом будівництва:</w:t>
            </w:r>
          </w:p>
        </w:tc>
        <w:tc>
          <w:tcPr>
            <w:tcW w:w="1612" w:type="dxa"/>
            <w:gridSpan w:val="2"/>
          </w:tcPr>
          <w:p w14:paraId="53D01BEE" w14:textId="37A4B09B" w:rsidR="00FD20DD" w:rsidRDefault="00FD20DD" w:rsidP="00FD20DD">
            <w:pPr>
              <w:ind w:firstLine="0"/>
            </w:pPr>
            <w:r>
              <w:t xml:space="preserve">На поточний стан: за параметрами, наведеними у </w:t>
            </w:r>
            <w:r>
              <w:lastRenderedPageBreak/>
              <w:t>попередньому пункті</w:t>
            </w:r>
          </w:p>
        </w:tc>
        <w:tc>
          <w:tcPr>
            <w:tcW w:w="1944" w:type="dxa"/>
          </w:tcPr>
          <w:p w14:paraId="64FFDE88" w14:textId="77777777" w:rsidR="00FD20DD" w:rsidRDefault="00FD20DD" w:rsidP="00FD20DD">
            <w:pPr>
              <w:ind w:firstLine="0"/>
            </w:pPr>
            <w:r>
              <w:lastRenderedPageBreak/>
              <w:t>На проектний стан:</w:t>
            </w:r>
          </w:p>
          <w:p w14:paraId="71CC5818" w14:textId="786CF06F" w:rsidR="00FD20DD" w:rsidRDefault="00FD20DD" w:rsidP="00FD20DD">
            <w:pPr>
              <w:ind w:firstLine="0"/>
            </w:pPr>
            <w:r>
              <w:t>за аналогічними параметрами</w:t>
            </w:r>
          </w:p>
        </w:tc>
        <w:tc>
          <w:tcPr>
            <w:tcW w:w="2709" w:type="dxa"/>
          </w:tcPr>
          <w:p w14:paraId="475C7A5E" w14:textId="77777777" w:rsidR="00FD20DD" w:rsidRDefault="00FD20DD" w:rsidP="002B6146">
            <w:pPr>
              <w:ind w:firstLine="0"/>
            </w:pPr>
          </w:p>
        </w:tc>
      </w:tr>
      <w:tr w:rsidR="00FD20DD" w14:paraId="3E435A00" w14:textId="77777777" w:rsidTr="000E5DE4">
        <w:tc>
          <w:tcPr>
            <w:tcW w:w="2061" w:type="dxa"/>
          </w:tcPr>
          <w:p w14:paraId="29948707" w14:textId="66EB484E" w:rsidR="00FD20DD" w:rsidRDefault="00FD20DD" w:rsidP="00FD20DD">
            <w:pPr>
              <w:ind w:firstLine="0"/>
            </w:pPr>
            <w:r>
              <w:t xml:space="preserve">Землі під </w:t>
            </w:r>
            <w:proofErr w:type="spellStart"/>
            <w:r>
              <w:t>золошлаковідвалом</w:t>
            </w:r>
            <w:proofErr w:type="spellEnd"/>
            <w:r>
              <w:t>/ відвалами</w:t>
            </w:r>
          </w:p>
        </w:tc>
        <w:tc>
          <w:tcPr>
            <w:tcW w:w="1612" w:type="dxa"/>
            <w:gridSpan w:val="2"/>
          </w:tcPr>
          <w:p w14:paraId="10735812" w14:textId="286A715B" w:rsidR="00FD20DD" w:rsidRDefault="00FD20DD" w:rsidP="00645FE2">
            <w:pPr>
              <w:ind w:firstLine="0"/>
            </w:pPr>
            <w:r>
              <w:t>За проектом будівництва:</w:t>
            </w:r>
          </w:p>
        </w:tc>
        <w:tc>
          <w:tcPr>
            <w:tcW w:w="1612" w:type="dxa"/>
            <w:gridSpan w:val="2"/>
          </w:tcPr>
          <w:p w14:paraId="420CEE3C" w14:textId="45A4C80D" w:rsidR="00FD20DD" w:rsidRDefault="00FD20DD" w:rsidP="00645FE2">
            <w:pPr>
              <w:ind w:firstLine="0"/>
            </w:pPr>
            <w:r>
              <w:t>На поточний стан:</w:t>
            </w:r>
          </w:p>
        </w:tc>
        <w:tc>
          <w:tcPr>
            <w:tcW w:w="1944" w:type="dxa"/>
          </w:tcPr>
          <w:p w14:paraId="051C53B6" w14:textId="1020416C" w:rsidR="00FD20DD" w:rsidRDefault="00FD20DD" w:rsidP="005C415C">
            <w:pPr>
              <w:ind w:firstLine="0"/>
            </w:pPr>
            <w:r>
              <w:t>На проектний стан, за аналогічними показниками</w:t>
            </w:r>
          </w:p>
        </w:tc>
        <w:tc>
          <w:tcPr>
            <w:tcW w:w="2709" w:type="dxa"/>
          </w:tcPr>
          <w:p w14:paraId="7B4FDBF0" w14:textId="4D34CDA8" w:rsidR="00FD20DD" w:rsidRDefault="00FD20DD" w:rsidP="000E5DE4">
            <w:pPr>
              <w:ind w:firstLine="0"/>
            </w:pPr>
            <w:r>
              <w:t>Характеризують за параметрами:</w:t>
            </w:r>
          </w:p>
          <w:p w14:paraId="41B57B87" w14:textId="77777777" w:rsidR="00FD20DD" w:rsidRDefault="00FD20DD" w:rsidP="000E5DE4">
            <w:pPr>
              <w:ind w:firstLine="0"/>
            </w:pPr>
            <w:r>
              <w:t>Розташування згідно з картою-схемою, призначення, площі;</w:t>
            </w:r>
          </w:p>
          <w:p w14:paraId="6A50AEC0" w14:textId="77777777" w:rsidR="00FD20DD" w:rsidRDefault="00FD20DD" w:rsidP="000E5DE4">
            <w:pPr>
              <w:ind w:firstLine="0"/>
            </w:pPr>
            <w:r>
              <w:t>Інженерна підготовка і інженерний захист території;</w:t>
            </w:r>
          </w:p>
          <w:p w14:paraId="344CEB3F" w14:textId="77777777" w:rsidR="00FD20DD" w:rsidRDefault="00FD20DD" w:rsidP="000E5DE4">
            <w:pPr>
              <w:ind w:firstLine="0"/>
            </w:pPr>
            <w:r>
              <w:t xml:space="preserve">Матеріали, що були застосовані/ застосовуються для покриття </w:t>
            </w:r>
            <w:proofErr w:type="spellStart"/>
            <w:r>
              <w:t>дна</w:t>
            </w:r>
            <w:proofErr w:type="spellEnd"/>
            <w:r>
              <w:t>, відсипання укосів дамб, з акцентом на їх водопроникність, інертність і стійкість до руйнувань;</w:t>
            </w:r>
          </w:p>
          <w:p w14:paraId="2AC40D6A" w14:textId="05E98E28" w:rsidR="00FD20DD" w:rsidRDefault="00FD20DD" w:rsidP="002B6146">
            <w:pPr>
              <w:ind w:firstLine="0"/>
            </w:pPr>
            <w:r>
              <w:t>Інші інженерні рішення і заходи із захисту довкілля від забруднення.</w:t>
            </w:r>
          </w:p>
        </w:tc>
      </w:tr>
      <w:tr w:rsidR="00FD20DD" w14:paraId="5C79A50E" w14:textId="77777777" w:rsidTr="000E5DE4">
        <w:tc>
          <w:tcPr>
            <w:tcW w:w="2061" w:type="dxa"/>
          </w:tcPr>
          <w:p w14:paraId="4049C8AD" w14:textId="548AB63B" w:rsidR="00FD20DD" w:rsidRDefault="00FD20DD" w:rsidP="00F875C4">
            <w:pPr>
              <w:ind w:firstLine="0"/>
            </w:pPr>
            <w:r>
              <w:t xml:space="preserve">Землі під транспортними шляхами </w:t>
            </w:r>
          </w:p>
        </w:tc>
        <w:tc>
          <w:tcPr>
            <w:tcW w:w="1612" w:type="dxa"/>
            <w:gridSpan w:val="2"/>
          </w:tcPr>
          <w:p w14:paraId="572008AD" w14:textId="6AA95079" w:rsidR="00FD20DD" w:rsidRDefault="00FD20DD" w:rsidP="005C415C">
            <w:pPr>
              <w:ind w:firstLine="0"/>
            </w:pPr>
            <w:r>
              <w:t>За проектом будівництва:</w:t>
            </w:r>
          </w:p>
        </w:tc>
        <w:tc>
          <w:tcPr>
            <w:tcW w:w="1612" w:type="dxa"/>
            <w:gridSpan w:val="2"/>
          </w:tcPr>
          <w:p w14:paraId="69A4749B" w14:textId="05ED5065" w:rsidR="00FD20DD" w:rsidRDefault="00FD20DD" w:rsidP="00774205">
            <w:pPr>
              <w:ind w:firstLine="0"/>
            </w:pPr>
            <w:r>
              <w:t>На поточний стан:</w:t>
            </w:r>
          </w:p>
        </w:tc>
        <w:tc>
          <w:tcPr>
            <w:tcW w:w="1944" w:type="dxa"/>
          </w:tcPr>
          <w:p w14:paraId="651A3D64" w14:textId="2889E343" w:rsidR="00FD20DD" w:rsidRDefault="00FD20DD" w:rsidP="005C415C">
            <w:pPr>
              <w:ind w:firstLine="0"/>
            </w:pPr>
            <w:r>
              <w:t>На проектний стан:</w:t>
            </w:r>
          </w:p>
        </w:tc>
        <w:tc>
          <w:tcPr>
            <w:tcW w:w="2709" w:type="dxa"/>
          </w:tcPr>
          <w:p w14:paraId="457392B4" w14:textId="77777777" w:rsidR="00FD20DD" w:rsidRDefault="00FD20DD" w:rsidP="00FD20DD">
            <w:pPr>
              <w:ind w:firstLine="0"/>
            </w:pPr>
            <w:proofErr w:type="spellStart"/>
            <w:r>
              <w:t>Хаактеризуються</w:t>
            </w:r>
            <w:proofErr w:type="spellEnd"/>
            <w:r>
              <w:t xml:space="preserve"> транспортні шляхи (дороги для автотранспорту, залізничні колії) на території планованої діяльності, а також ті, що будуть прокладені до території планованої діяльності. </w:t>
            </w:r>
          </w:p>
          <w:p w14:paraId="7660906F" w14:textId="77777777" w:rsidR="00FD20DD" w:rsidRDefault="00FD20DD" w:rsidP="00FD20DD">
            <w:pPr>
              <w:ind w:firstLine="0"/>
            </w:pPr>
            <w:r>
              <w:t xml:space="preserve">Характеризують за параметрами: </w:t>
            </w:r>
          </w:p>
          <w:p w14:paraId="4C5977EF" w14:textId="7191F5BF" w:rsidR="00FD20DD" w:rsidRDefault="00FD20DD" w:rsidP="00FD20DD">
            <w:pPr>
              <w:ind w:firstLine="0"/>
            </w:pPr>
            <w:r>
              <w:t>кількість, протяжність, площа;</w:t>
            </w:r>
          </w:p>
          <w:p w14:paraId="1F5AF420" w14:textId="77777777" w:rsidR="00FD20DD" w:rsidRDefault="00FD20DD" w:rsidP="00FD20DD">
            <w:pPr>
              <w:ind w:firstLine="0"/>
            </w:pPr>
            <w:r>
              <w:t>Тип покриття;</w:t>
            </w:r>
          </w:p>
          <w:p w14:paraId="7F544377" w14:textId="77777777" w:rsidR="00FD20DD" w:rsidRDefault="00FD20DD" w:rsidP="00FD20DD">
            <w:pPr>
              <w:ind w:firstLine="0"/>
            </w:pPr>
            <w:r>
              <w:t xml:space="preserve">Матеріали, що були застосовані/ застосовуються у будівництві шляхів, з акцентом на такі, що містять забруднюючі речовини (асфальт, бітум, </w:t>
            </w:r>
            <w:proofErr w:type="spellStart"/>
            <w:r>
              <w:t>золошлак</w:t>
            </w:r>
            <w:proofErr w:type="spellEnd"/>
            <w:r>
              <w:t>, креозот, ін.);</w:t>
            </w:r>
          </w:p>
          <w:p w14:paraId="3AB2126D" w14:textId="5EAD363F" w:rsidR="00FD20DD" w:rsidRDefault="00FD20DD" w:rsidP="00FD20DD">
            <w:pPr>
              <w:ind w:firstLine="0"/>
            </w:pPr>
            <w:r>
              <w:t xml:space="preserve">Чи передбачено організований збір та </w:t>
            </w:r>
            <w:r>
              <w:lastRenderedPageBreak/>
              <w:t>відведення поверхневих стічних вод.</w:t>
            </w:r>
          </w:p>
        </w:tc>
      </w:tr>
      <w:tr w:rsidR="00FD20DD" w14:paraId="1E034EEF" w14:textId="77777777" w:rsidTr="000E5DE4">
        <w:tc>
          <w:tcPr>
            <w:tcW w:w="2061" w:type="dxa"/>
          </w:tcPr>
          <w:p w14:paraId="7E39DFAD" w14:textId="04DFC142" w:rsidR="00FD20DD" w:rsidRDefault="00FD20DD" w:rsidP="00D75403">
            <w:pPr>
              <w:ind w:firstLine="0"/>
            </w:pPr>
            <w:r>
              <w:lastRenderedPageBreak/>
              <w:t xml:space="preserve">Землі під організованими стоянками для транспортних засобів, в тому числі </w:t>
            </w:r>
            <w:proofErr w:type="spellStart"/>
            <w:r>
              <w:t>автотехніки</w:t>
            </w:r>
            <w:proofErr w:type="spellEnd"/>
          </w:p>
        </w:tc>
        <w:tc>
          <w:tcPr>
            <w:tcW w:w="1612" w:type="dxa"/>
            <w:gridSpan w:val="2"/>
          </w:tcPr>
          <w:p w14:paraId="0E67F3C8" w14:textId="05C1F503" w:rsidR="00FD20DD" w:rsidRDefault="00FD20DD" w:rsidP="005C415C">
            <w:pPr>
              <w:ind w:firstLine="0"/>
            </w:pPr>
            <w:r>
              <w:t>За проектом будівництва:</w:t>
            </w:r>
          </w:p>
        </w:tc>
        <w:tc>
          <w:tcPr>
            <w:tcW w:w="1612" w:type="dxa"/>
            <w:gridSpan w:val="2"/>
          </w:tcPr>
          <w:p w14:paraId="0D46DC7F" w14:textId="7CE12A42" w:rsidR="00FD20DD" w:rsidRDefault="00FD20DD" w:rsidP="00907713">
            <w:pPr>
              <w:ind w:firstLine="0"/>
            </w:pPr>
            <w:r>
              <w:t>На поточний стан:</w:t>
            </w:r>
          </w:p>
        </w:tc>
        <w:tc>
          <w:tcPr>
            <w:tcW w:w="1944" w:type="dxa"/>
          </w:tcPr>
          <w:p w14:paraId="7285B625" w14:textId="78E88EC8" w:rsidR="00FD20DD" w:rsidRDefault="00FD20DD" w:rsidP="005C415C">
            <w:pPr>
              <w:ind w:firstLine="0"/>
            </w:pPr>
            <w:r>
              <w:t>На проектний стан:</w:t>
            </w:r>
          </w:p>
        </w:tc>
        <w:tc>
          <w:tcPr>
            <w:tcW w:w="2709" w:type="dxa"/>
          </w:tcPr>
          <w:p w14:paraId="7F448CFF" w14:textId="77777777" w:rsidR="00FD20DD" w:rsidRDefault="00FD20DD" w:rsidP="00FD20DD">
            <w:pPr>
              <w:ind w:firstLine="0"/>
            </w:pPr>
            <w:r>
              <w:t xml:space="preserve">Характеризують за параметрами: </w:t>
            </w:r>
          </w:p>
          <w:p w14:paraId="01F26609" w14:textId="77777777" w:rsidR="00FD20DD" w:rsidRDefault="00FD20DD" w:rsidP="00FD20DD">
            <w:pPr>
              <w:ind w:firstLine="0"/>
            </w:pPr>
            <w:r>
              <w:t>Кількість стоянок, площі;</w:t>
            </w:r>
          </w:p>
          <w:p w14:paraId="4B4112CD" w14:textId="77777777" w:rsidR="00FD20DD" w:rsidRDefault="00FD20DD" w:rsidP="00FD20DD">
            <w:pPr>
              <w:ind w:firstLine="0"/>
            </w:pPr>
            <w:r>
              <w:t>Тип покриття;</w:t>
            </w:r>
          </w:p>
          <w:p w14:paraId="1A7B30C6" w14:textId="77777777" w:rsidR="00FD20DD" w:rsidRDefault="00FD20DD" w:rsidP="00FD20DD">
            <w:pPr>
              <w:ind w:firstLine="0"/>
            </w:pPr>
            <w:r>
              <w:t>Матеріали, що були застосовані/ застосовуються у будівництві стоянок, з акцентом на такі, що містять забруднюючі речовини;</w:t>
            </w:r>
          </w:p>
          <w:p w14:paraId="0EA9AA9F" w14:textId="030ACE6F" w:rsidR="00FD20DD" w:rsidRDefault="00FD20DD" w:rsidP="00FD20DD">
            <w:pPr>
              <w:ind w:firstLine="0"/>
            </w:pPr>
            <w:r>
              <w:t>Чи передбачено організований збір, відведення та очищення поверхневих стічних вод.</w:t>
            </w:r>
          </w:p>
        </w:tc>
      </w:tr>
    </w:tbl>
    <w:p w14:paraId="468370C2" w14:textId="2C7E22D7" w:rsidR="003C5086" w:rsidRDefault="003C5086" w:rsidP="003C5086"/>
    <w:p w14:paraId="2AE45FE2" w14:textId="77777777" w:rsidR="009373BE" w:rsidRPr="009373BE" w:rsidRDefault="009373BE" w:rsidP="009D5E3A">
      <w:pPr>
        <w:pStyle w:val="3"/>
      </w:pPr>
      <w:bookmarkStart w:id="27" w:name="_Toc44684544"/>
      <w:r>
        <w:t xml:space="preserve">1.4.4. </w:t>
      </w:r>
      <w:r w:rsidRPr="009373BE">
        <w:t>Водокористування і водовідведення</w:t>
      </w:r>
      <w:bookmarkEnd w:id="27"/>
    </w:p>
    <w:p w14:paraId="0D90D7F5" w14:textId="6CA99424" w:rsidR="008A20ED" w:rsidRDefault="008A20ED" w:rsidP="008A20ED">
      <w:r>
        <w:t>У розділі характеризують обсяги водокористування і водовідведення</w:t>
      </w:r>
      <w:r w:rsidR="00704519">
        <w:t xml:space="preserve">, їх </w:t>
      </w:r>
      <w:r>
        <w:t>техніко-економічні і технічні особливості</w:t>
      </w:r>
      <w:r w:rsidR="00437C83">
        <w:t xml:space="preserve"> (проектні рішення)</w:t>
      </w:r>
      <w:r>
        <w:t xml:space="preserve">, </w:t>
      </w:r>
      <w:r w:rsidR="00437C83">
        <w:t xml:space="preserve">що </w:t>
      </w:r>
      <w:r>
        <w:t>пов’язані з ефективним і ощадливи</w:t>
      </w:r>
      <w:r w:rsidR="00437C83">
        <w:t>м використанням водних ресурсів, сприяють економному водокористуванню, дотриманню лімітів водокористування, спрямовані на безперервний і автоматизований контроль показників водокористування і водовідведення</w:t>
      </w:r>
      <w:r w:rsidR="006468CE">
        <w:t>.</w:t>
      </w:r>
    </w:p>
    <w:p w14:paraId="08B3C5D3" w14:textId="47BAC4BB" w:rsidR="00437C83" w:rsidRDefault="00437C83" w:rsidP="008A20ED">
      <w:r>
        <w:t>Н</w:t>
      </w:r>
      <w:r w:rsidRPr="00E1454E">
        <w:t>ормативи екологічної безпеки водокористування</w:t>
      </w:r>
      <w:r>
        <w:t xml:space="preserve"> характеризують у розділі щодо оцінки скидів забруднюючих речовин та забруднення вод.</w:t>
      </w:r>
    </w:p>
    <w:p w14:paraId="163F2750" w14:textId="08B9918C" w:rsidR="009373BE" w:rsidRPr="00692C6B" w:rsidRDefault="009373BE" w:rsidP="009373BE">
      <w:pPr>
        <w:rPr>
          <w:b/>
          <w:bCs/>
        </w:rPr>
      </w:pPr>
      <w:r w:rsidRPr="00692C6B">
        <w:rPr>
          <w:b/>
          <w:bCs/>
        </w:rPr>
        <w:t>Загальні вимоги до проектування</w:t>
      </w:r>
    </w:p>
    <w:p w14:paraId="0FD3E31C" w14:textId="7708CD8B" w:rsidR="009373BE" w:rsidRDefault="009373BE" w:rsidP="009373BE">
      <w:r>
        <w:rPr>
          <w:color w:val="000000"/>
          <w:highlight w:val="white"/>
        </w:rPr>
        <w:t>Проект</w:t>
      </w:r>
      <w:r w:rsidR="00A5327D">
        <w:rPr>
          <w:color w:val="000000"/>
          <w:highlight w:val="white"/>
        </w:rPr>
        <w:t xml:space="preserve">оване </w:t>
      </w:r>
      <w:r>
        <w:rPr>
          <w:color w:val="000000"/>
          <w:highlight w:val="white"/>
        </w:rPr>
        <w:t xml:space="preserve">водокористування для цілей планованої діяльності </w:t>
      </w:r>
      <w:r w:rsidR="00A5327D">
        <w:rPr>
          <w:color w:val="000000"/>
          <w:highlight w:val="white"/>
        </w:rPr>
        <w:t xml:space="preserve">має відповідати вимогам </w:t>
      </w:r>
      <w:r>
        <w:rPr>
          <w:color w:val="000000"/>
          <w:highlight w:val="white"/>
        </w:rPr>
        <w:t>Водного кодексу України (</w:t>
      </w:r>
      <w:r w:rsidR="00BC1C92">
        <w:rPr>
          <w:color w:val="000000"/>
          <w:highlight w:val="white"/>
        </w:rPr>
        <w:t xml:space="preserve">глава 14 - </w:t>
      </w:r>
      <w:r>
        <w:rPr>
          <w:color w:val="000000"/>
          <w:highlight w:val="white"/>
        </w:rPr>
        <w:t>умови скидання зворотних вод і стічних вод у водні об'єкти</w:t>
      </w:r>
      <w:r w:rsidR="00BC1C92">
        <w:rPr>
          <w:color w:val="000000"/>
          <w:highlight w:val="white"/>
        </w:rPr>
        <w:t xml:space="preserve">; ст.96-98 - </w:t>
      </w:r>
      <w:r>
        <w:rPr>
          <w:color w:val="000000"/>
          <w:highlight w:val="white"/>
        </w:rPr>
        <w:t>щодо умов розміщення, проектування, будівництва, реконструкції і введення в дію підприємств, споруд та інших об'єктів), а у випадках використання підземних вод – також Кодексу про надра</w:t>
      </w:r>
      <w:r w:rsidR="00BC1C92">
        <w:rPr>
          <w:color w:val="000000"/>
          <w:highlight w:val="white"/>
        </w:rPr>
        <w:t xml:space="preserve"> (стаття 23)</w:t>
      </w:r>
      <w:r>
        <w:rPr>
          <w:color w:val="000000"/>
          <w:highlight w:val="white"/>
        </w:rPr>
        <w:t>.</w:t>
      </w:r>
    </w:p>
    <w:p w14:paraId="60ADF9C6" w14:textId="0188EAE1" w:rsidR="003E3935" w:rsidRDefault="00187035" w:rsidP="003E3935">
      <w:pPr>
        <w:ind w:firstLine="0"/>
      </w:pPr>
      <w:r w:rsidRPr="00A5327D">
        <w:t xml:space="preserve">До загальних екологічних вимог </w:t>
      </w:r>
      <w:r w:rsidR="00A5327D" w:rsidRPr="00A5327D">
        <w:t>що</w:t>
      </w:r>
      <w:r w:rsidRPr="00A5327D">
        <w:t xml:space="preserve">до </w:t>
      </w:r>
      <w:r w:rsidR="003E3935" w:rsidRPr="00A5327D">
        <w:t>водокористування</w:t>
      </w:r>
      <w:r w:rsidRPr="00A5327D">
        <w:t xml:space="preserve"> при здійсненні господарської діяльності належать</w:t>
      </w:r>
      <w:r w:rsidR="003E3935" w:rsidRPr="00A5327D">
        <w:t>:</w:t>
      </w:r>
      <w:r w:rsidR="00A5327D" w:rsidRPr="00A5327D">
        <w:t xml:space="preserve"> </w:t>
      </w:r>
      <w:r w:rsidR="003E3935" w:rsidRPr="00A5327D">
        <w:t>дотримання лімітів забору</w:t>
      </w:r>
      <w:r w:rsidRPr="00A5327D">
        <w:t xml:space="preserve"> води</w:t>
      </w:r>
      <w:r w:rsidR="003E3935" w:rsidRPr="00A5327D">
        <w:t xml:space="preserve">, </w:t>
      </w:r>
      <w:r w:rsidRPr="00A5327D">
        <w:t>дотримання і контроль за встановленими нормативами ГДС забруднюючих речовин,</w:t>
      </w:r>
      <w:r w:rsidR="00A5327D" w:rsidRPr="00A5327D">
        <w:t xml:space="preserve"> </w:t>
      </w:r>
      <w:r w:rsidRPr="00A5327D">
        <w:t>облік і скорочення непродуктивних втрат води,</w:t>
      </w:r>
      <w:r w:rsidR="00A5327D" w:rsidRPr="00A5327D">
        <w:t xml:space="preserve"> </w:t>
      </w:r>
      <w:r w:rsidR="003E3935" w:rsidRPr="00A5327D">
        <w:t xml:space="preserve">впровадження систем оборотного водопостачання і технологій економного водоспоживання, </w:t>
      </w:r>
      <w:r w:rsidRPr="00A5327D">
        <w:t xml:space="preserve">а також </w:t>
      </w:r>
      <w:r w:rsidR="003E3935" w:rsidRPr="00A5327D">
        <w:t>щодо водних об’єктів</w:t>
      </w:r>
      <w:r w:rsidRPr="00A5327D">
        <w:t>,</w:t>
      </w:r>
      <w:r w:rsidR="003E3935" w:rsidRPr="00A5327D">
        <w:t xml:space="preserve">: недопустимість погіршення екологічного </w:t>
      </w:r>
      <w:r w:rsidR="003E3935" w:rsidRPr="00A5327D">
        <w:rPr>
          <w:color w:val="000000"/>
          <w:shd w:val="clear" w:color="auto" w:fill="FFFFFF"/>
        </w:rPr>
        <w:t>та хімічного станів масивів поверхневих вод</w:t>
      </w:r>
      <w:r w:rsidR="003E3935" w:rsidRPr="00A5327D">
        <w:t xml:space="preserve"> </w:t>
      </w:r>
      <w:r w:rsidR="00A5327D" w:rsidRPr="00A5327D">
        <w:t xml:space="preserve">на водних об’єктах, задіяних у водокористуванні; </w:t>
      </w:r>
      <w:r w:rsidRPr="00A5327D">
        <w:t>дотримання режиму зон санітарної охорони, водоохоронних зон, прибережних захисних смуг;</w:t>
      </w:r>
      <w:r>
        <w:t xml:space="preserve"> інші вимоги, передбачені обов’язками водокористувачів.</w:t>
      </w:r>
    </w:p>
    <w:p w14:paraId="5D8FD7B9" w14:textId="77777777" w:rsidR="005B66DC" w:rsidRDefault="005B66DC" w:rsidP="005B66DC">
      <w:r>
        <w:t xml:space="preserve">Проектування водовідведення і скидання стічних та зворотних вод здійснюють, керуючись: </w:t>
      </w:r>
    </w:p>
    <w:p w14:paraId="7253AF6E" w14:textId="77777777" w:rsidR="005B66DC" w:rsidRDefault="005B66DC" w:rsidP="008143D8">
      <w:pPr>
        <w:pStyle w:val="a3"/>
        <w:numPr>
          <w:ilvl w:val="0"/>
          <w:numId w:val="18"/>
        </w:numPr>
      </w:pPr>
      <w:r w:rsidRPr="00262E99">
        <w:t>Правилами №465 (щодо охорони поверхневих вод від</w:t>
      </w:r>
      <w:r>
        <w:t xml:space="preserve"> забруднення зворотними водами);</w:t>
      </w:r>
    </w:p>
    <w:p w14:paraId="0F7E01AE" w14:textId="77777777" w:rsidR="005B66DC" w:rsidRDefault="005B66DC" w:rsidP="008143D8">
      <w:pPr>
        <w:pStyle w:val="a3"/>
        <w:numPr>
          <w:ilvl w:val="0"/>
          <w:numId w:val="18"/>
        </w:numPr>
      </w:pPr>
      <w:r>
        <w:rPr>
          <w:lang w:eastAsia="uk-UA"/>
        </w:rPr>
        <w:t xml:space="preserve">Правилами №316 (щодо </w:t>
      </w:r>
      <w:r w:rsidRPr="00A340E3">
        <w:rPr>
          <w:lang w:eastAsia="uk-UA"/>
        </w:rPr>
        <w:t xml:space="preserve">приймання стічних вод до систем </w:t>
      </w:r>
      <w:r>
        <w:rPr>
          <w:lang w:eastAsia="uk-UA"/>
        </w:rPr>
        <w:t>ц</w:t>
      </w:r>
      <w:r w:rsidRPr="00A340E3">
        <w:rPr>
          <w:lang w:eastAsia="uk-UA"/>
        </w:rPr>
        <w:t>ентралізованого водовідведення</w:t>
      </w:r>
      <w:r>
        <w:rPr>
          <w:lang w:eastAsia="uk-UA"/>
        </w:rPr>
        <w:t>);</w:t>
      </w:r>
      <w:bookmarkStart w:id="28" w:name="n15"/>
      <w:bookmarkEnd w:id="28"/>
    </w:p>
    <w:p w14:paraId="70132748" w14:textId="77777777" w:rsidR="005B66DC" w:rsidRPr="00A340E3" w:rsidRDefault="005B66DC" w:rsidP="008143D8">
      <w:pPr>
        <w:pStyle w:val="a3"/>
        <w:numPr>
          <w:ilvl w:val="0"/>
          <w:numId w:val="18"/>
        </w:numPr>
      </w:pPr>
      <w:r>
        <w:lastRenderedPageBreak/>
        <w:t>щодо відведення і очищення поверхневого стоку (води атмосферних опадів, талі води, інший поверхневий стік) - Методичними рекомендаціями із забезпечення ефективного відведення поверхневих вод, затвердженими наказом Міністерства з питань житлово-</w:t>
      </w:r>
      <w:r w:rsidRPr="00A340E3">
        <w:t>комунального господарства України 23.12.2010 №470, а також ДБН В.2.5-75:2013, ДСТУ 3013-95.</w:t>
      </w:r>
    </w:p>
    <w:p w14:paraId="622176E7" w14:textId="77777777" w:rsidR="005B66DC" w:rsidRDefault="005B66DC" w:rsidP="003E3935">
      <w:pPr>
        <w:ind w:firstLine="0"/>
      </w:pPr>
    </w:p>
    <w:p w14:paraId="0D5408A2" w14:textId="77777777" w:rsidR="009373BE" w:rsidRDefault="002B55FF" w:rsidP="009373BE">
      <w:pPr>
        <w:rPr>
          <w:b/>
          <w:bCs/>
        </w:rPr>
      </w:pPr>
      <w:r>
        <w:rPr>
          <w:b/>
          <w:bCs/>
        </w:rPr>
        <w:t xml:space="preserve">Рівень деталізації інформації </w:t>
      </w:r>
      <w:r w:rsidR="009373BE" w:rsidRPr="00692C6B">
        <w:rPr>
          <w:b/>
          <w:bCs/>
        </w:rPr>
        <w:t>про водок</w:t>
      </w:r>
      <w:r w:rsidR="009373BE">
        <w:rPr>
          <w:b/>
          <w:bCs/>
        </w:rPr>
        <w:t>о</w:t>
      </w:r>
      <w:r w:rsidR="009373BE" w:rsidRPr="00692C6B">
        <w:rPr>
          <w:b/>
          <w:bCs/>
        </w:rPr>
        <w:t>ристування</w:t>
      </w:r>
    </w:p>
    <w:p w14:paraId="1B51DDA8" w14:textId="2A8F698A" w:rsidR="00CC1C3D" w:rsidRDefault="00CC1C3D" w:rsidP="008143D8">
      <w:pPr>
        <w:pStyle w:val="a3"/>
        <w:numPr>
          <w:ilvl w:val="0"/>
          <w:numId w:val="72"/>
        </w:numPr>
      </w:pPr>
      <w:r>
        <w:t>Карта-схема</w:t>
      </w:r>
      <w:r w:rsidR="007652AD">
        <w:t xml:space="preserve">, на </w:t>
      </w:r>
      <w:proofErr w:type="spellStart"/>
      <w:r w:rsidR="007652AD">
        <w:t>якй</w:t>
      </w:r>
      <w:proofErr w:type="spellEnd"/>
      <w:r w:rsidR="007652AD">
        <w:t xml:space="preserve"> позначено такі об’єкти</w:t>
      </w:r>
      <w:r>
        <w:t>:</w:t>
      </w:r>
    </w:p>
    <w:p w14:paraId="5FE25741" w14:textId="77777777" w:rsidR="00CC1C3D" w:rsidRDefault="00CC1C3D" w:rsidP="008143D8">
      <w:pPr>
        <w:pStyle w:val="a3"/>
        <w:numPr>
          <w:ilvl w:val="0"/>
          <w:numId w:val="73"/>
        </w:numPr>
        <w:ind w:left="993"/>
      </w:pPr>
      <w:r>
        <w:t xml:space="preserve">водні об’єкти – джерела водопостачання і приймачі зворотних (стічних) вод, із зазначенням назви і напрямку течії; </w:t>
      </w:r>
    </w:p>
    <w:p w14:paraId="0C3354DB" w14:textId="77777777" w:rsidR="00CC1C3D" w:rsidRDefault="00CC1C3D" w:rsidP="008143D8">
      <w:pPr>
        <w:pStyle w:val="a3"/>
        <w:numPr>
          <w:ilvl w:val="0"/>
          <w:numId w:val="73"/>
        </w:numPr>
        <w:ind w:left="993"/>
      </w:pPr>
      <w:r>
        <w:t>місце/ місця забору води (в тому числі з підземних свердловин),</w:t>
      </w:r>
    </w:p>
    <w:p w14:paraId="284B1DCB" w14:textId="77777777" w:rsidR="00CC1C3D" w:rsidRDefault="00CC1C3D" w:rsidP="008143D8">
      <w:pPr>
        <w:pStyle w:val="a3"/>
        <w:numPr>
          <w:ilvl w:val="0"/>
          <w:numId w:val="73"/>
        </w:numPr>
        <w:ind w:left="993"/>
      </w:pPr>
      <w:r>
        <w:t>місце/ місця скидання зворотних/ стічних вод,</w:t>
      </w:r>
    </w:p>
    <w:p w14:paraId="0AE52CC1" w14:textId="06BA4866" w:rsidR="00CC1C3D" w:rsidRDefault="00CC1C3D" w:rsidP="008143D8">
      <w:pPr>
        <w:pStyle w:val="a3"/>
        <w:numPr>
          <w:ilvl w:val="0"/>
          <w:numId w:val="73"/>
        </w:numPr>
        <w:ind w:left="993"/>
      </w:pPr>
      <w:r>
        <w:t xml:space="preserve">пункти водокористування (централізованого господарсько-питного призначення, комунально-побутового призначення, в </w:t>
      </w:r>
      <w:proofErr w:type="spellStart"/>
      <w:r>
        <w:t>т.ч</w:t>
      </w:r>
      <w:proofErr w:type="spellEnd"/>
      <w:r>
        <w:t xml:space="preserve">. </w:t>
      </w:r>
      <w:r w:rsidR="000D4AEF">
        <w:t xml:space="preserve">рекреаційно-оздоровчі пункти </w:t>
      </w:r>
      <w:r>
        <w:t>біля води) (за наявності);</w:t>
      </w:r>
    </w:p>
    <w:p w14:paraId="6CF53DB6" w14:textId="77777777" w:rsidR="00CC1C3D" w:rsidRDefault="00CC1C3D" w:rsidP="008143D8">
      <w:pPr>
        <w:pStyle w:val="a3"/>
        <w:numPr>
          <w:ilvl w:val="0"/>
          <w:numId w:val="73"/>
        </w:numPr>
        <w:ind w:left="993"/>
      </w:pPr>
      <w:r>
        <w:t>межі населених пунктів, розташовані у радіусі 1,5 (2,0) км від випусків зворотних вод;</w:t>
      </w:r>
    </w:p>
    <w:p w14:paraId="1EBA9AC1" w14:textId="1DC8602E" w:rsidR="008F0E13" w:rsidRDefault="008F0E13" w:rsidP="008143D8">
      <w:pPr>
        <w:pStyle w:val="a3"/>
        <w:numPr>
          <w:ilvl w:val="0"/>
          <w:numId w:val="73"/>
        </w:numPr>
        <w:ind w:left="993"/>
      </w:pPr>
      <w:r>
        <w:t xml:space="preserve">рибогосподарські об’єкти, розташовані у радіусі </w:t>
      </w:r>
      <w:r w:rsidR="00F94DA7">
        <w:t xml:space="preserve">1,5 км від водозабірних споруд або у радіусі </w:t>
      </w:r>
      <w:r>
        <w:t>1,5 (2,0) км від випусків зворотних вод;</w:t>
      </w:r>
    </w:p>
    <w:p w14:paraId="14F2936D" w14:textId="2B1E99C2" w:rsidR="00CC1C3D" w:rsidRDefault="00CC1C3D" w:rsidP="008143D8">
      <w:pPr>
        <w:pStyle w:val="a3"/>
        <w:numPr>
          <w:ilvl w:val="0"/>
          <w:numId w:val="73"/>
        </w:numPr>
        <w:ind w:left="993"/>
      </w:pPr>
      <w:r>
        <w:t xml:space="preserve">гідротехнічні споруди </w:t>
      </w:r>
      <w:r w:rsidR="00661B7A">
        <w:t>на територі</w:t>
      </w:r>
      <w:r w:rsidR="00F94DA7">
        <w:t>ї</w:t>
      </w:r>
      <w:r w:rsidR="00661B7A">
        <w:t xml:space="preserve"> планованої діяльності та у радіусі 2,0 км від меж території планованої діяльності </w:t>
      </w:r>
      <w:r>
        <w:t>(за наявності),</w:t>
      </w:r>
    </w:p>
    <w:p w14:paraId="390E6FA0" w14:textId="77777777" w:rsidR="00CC1C3D" w:rsidRPr="00922C23" w:rsidRDefault="00CC1C3D" w:rsidP="008143D8">
      <w:pPr>
        <w:pStyle w:val="a3"/>
        <w:numPr>
          <w:ilvl w:val="0"/>
          <w:numId w:val="73"/>
        </w:numPr>
        <w:ind w:left="993"/>
      </w:pPr>
      <w:r>
        <w:t xml:space="preserve">технологічні водойми, водогосподарські споруди чи інші запроектовані зосередження </w:t>
      </w:r>
      <w:r w:rsidRPr="00922C23">
        <w:t xml:space="preserve">вод, що не належать до водних об’єктів (відповідно до </w:t>
      </w:r>
      <w:commentRangeStart w:id="29"/>
      <w:r w:rsidRPr="00922C23">
        <w:t xml:space="preserve">переліку </w:t>
      </w:r>
      <w:commentRangeEnd w:id="29"/>
      <w:r>
        <w:rPr>
          <w:rStyle w:val="af4"/>
        </w:rPr>
        <w:commentReference w:id="29"/>
      </w:r>
      <w:r w:rsidRPr="00922C23">
        <w:t>в Інструкції №116);</w:t>
      </w:r>
    </w:p>
    <w:p w14:paraId="263F0393" w14:textId="4FFD612C" w:rsidR="00CC1C3D" w:rsidRPr="00F94DA7" w:rsidRDefault="00CC1C3D" w:rsidP="008143D8">
      <w:pPr>
        <w:pStyle w:val="a3"/>
        <w:numPr>
          <w:ilvl w:val="0"/>
          <w:numId w:val="73"/>
        </w:numPr>
        <w:ind w:left="993"/>
        <w:rPr>
          <w:b/>
          <w:bCs/>
        </w:rPr>
      </w:pPr>
      <w:r>
        <w:t xml:space="preserve">очисні споруди </w:t>
      </w:r>
      <w:r w:rsidR="00F94DA7">
        <w:t xml:space="preserve">на території планованої діяльності </w:t>
      </w:r>
      <w:r>
        <w:t>для очищення промислових стічних вод та поверхневих стічних вод.</w:t>
      </w:r>
    </w:p>
    <w:p w14:paraId="07E6FC37" w14:textId="77777777" w:rsidR="00F94DA7" w:rsidRPr="00661B7A" w:rsidRDefault="00F94DA7" w:rsidP="00F94DA7"/>
    <w:p w14:paraId="1E77C26A" w14:textId="5AD0AD6C" w:rsidR="00704519" w:rsidRPr="00704519" w:rsidRDefault="00D33AED" w:rsidP="008143D8">
      <w:pPr>
        <w:pStyle w:val="a3"/>
        <w:numPr>
          <w:ilvl w:val="0"/>
          <w:numId w:val="72"/>
        </w:numPr>
      </w:pPr>
      <w:r>
        <w:t>Основні показники водокорист</w:t>
      </w:r>
      <w:r w:rsidR="00704519">
        <w:t>ування характеризують у таблиці</w:t>
      </w:r>
      <w:r w:rsidR="007652AD">
        <w:t xml:space="preserve"> ___</w:t>
      </w:r>
      <w:r w:rsidR="00704519">
        <w:t xml:space="preserve">, з урахуванням </w:t>
      </w:r>
      <w:r w:rsidR="00704519" w:rsidRPr="00F94DA7">
        <w:rPr>
          <w:shd w:val="clear" w:color="auto" w:fill="FFFFFF"/>
        </w:rPr>
        <w:t xml:space="preserve">Порядку </w:t>
      </w:r>
      <w:r w:rsidR="00704519" w:rsidRPr="00704519">
        <w:t>ведення державного обліку водокористування, затвердженого наказом Мінприроди України 16.03.2015  № 78, зареєстрованого</w:t>
      </w:r>
      <w:bookmarkStart w:id="30" w:name="n3"/>
      <w:bookmarkEnd w:id="30"/>
      <w:r w:rsidR="00704519" w:rsidRPr="00704519">
        <w:t xml:space="preserve"> в Міністерстві юстиції України 03 квітня 2015 р. за № 382/26827.</w:t>
      </w:r>
    </w:p>
    <w:p w14:paraId="735C7021" w14:textId="37C4FF29" w:rsidR="00D33AED" w:rsidRPr="00692C6B" w:rsidRDefault="00D33AED" w:rsidP="00D33AED"/>
    <w:p w14:paraId="6968A5E1" w14:textId="1FA9EF05" w:rsidR="00D33AED" w:rsidRDefault="00D33AED" w:rsidP="00D33AED">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6</w:t>
      </w:r>
      <w:r w:rsidR="00265ACF">
        <w:rPr>
          <w:noProof/>
        </w:rPr>
        <w:fldChar w:fldCharType="end"/>
      </w:r>
      <w:r>
        <w:t>. Основні техніко-економічні показники водокористування</w:t>
      </w:r>
      <w:r w:rsidR="006763CE">
        <w:t xml:space="preserve"> </w:t>
      </w:r>
      <w:r w:rsidR="0044017F">
        <w:t>і водовідведення</w:t>
      </w:r>
    </w:p>
    <w:tbl>
      <w:tblPr>
        <w:tblStyle w:val="a4"/>
        <w:tblW w:w="9639" w:type="dxa"/>
        <w:tblInd w:w="392" w:type="dxa"/>
        <w:tblLook w:val="04A0" w:firstRow="1" w:lastRow="0" w:firstColumn="1" w:lastColumn="0" w:noHBand="0" w:noVBand="1"/>
      </w:tblPr>
      <w:tblGrid>
        <w:gridCol w:w="3827"/>
        <w:gridCol w:w="1937"/>
        <w:gridCol w:w="1937"/>
        <w:gridCol w:w="1938"/>
      </w:tblGrid>
      <w:tr w:rsidR="002F4C46" w14:paraId="1B9C49C9" w14:textId="77777777" w:rsidTr="003F6105">
        <w:tc>
          <w:tcPr>
            <w:tcW w:w="3827" w:type="dxa"/>
          </w:tcPr>
          <w:p w14:paraId="6EB09AB4" w14:textId="29EE7BB5" w:rsidR="002F4C46" w:rsidRDefault="002F4C46" w:rsidP="00D33AED">
            <w:pPr>
              <w:ind w:firstLine="0"/>
            </w:pPr>
            <w:r>
              <w:t>Параметри водокористування</w:t>
            </w:r>
          </w:p>
        </w:tc>
        <w:tc>
          <w:tcPr>
            <w:tcW w:w="1937" w:type="dxa"/>
          </w:tcPr>
          <w:p w14:paraId="0B5653FD" w14:textId="120B1ACF" w:rsidR="002F4C46" w:rsidRDefault="002F4C46" w:rsidP="00D33AED">
            <w:pPr>
              <w:ind w:firstLine="0"/>
            </w:pPr>
            <w:r>
              <w:t>За проектом будівництва</w:t>
            </w:r>
          </w:p>
        </w:tc>
        <w:tc>
          <w:tcPr>
            <w:tcW w:w="1937" w:type="dxa"/>
          </w:tcPr>
          <w:p w14:paraId="082BCFCC" w14:textId="657D30B6" w:rsidR="002F4C46" w:rsidRDefault="002F4C46" w:rsidP="003F6105">
            <w:pPr>
              <w:ind w:firstLine="0"/>
            </w:pPr>
            <w:r>
              <w:t xml:space="preserve">На </w:t>
            </w:r>
            <w:r w:rsidR="003F6105">
              <w:t>поточний</w:t>
            </w:r>
            <w:r>
              <w:t xml:space="preserve"> стан</w:t>
            </w:r>
          </w:p>
        </w:tc>
        <w:tc>
          <w:tcPr>
            <w:tcW w:w="1938" w:type="dxa"/>
          </w:tcPr>
          <w:p w14:paraId="13CF87E0" w14:textId="3B363726" w:rsidR="002F4C46" w:rsidRDefault="002F4C46" w:rsidP="002F4C46">
            <w:pPr>
              <w:ind w:firstLine="0"/>
            </w:pPr>
            <w:r>
              <w:t>На планований стан</w:t>
            </w:r>
          </w:p>
        </w:tc>
      </w:tr>
      <w:tr w:rsidR="002F4C46" w14:paraId="1F86F5BE" w14:textId="77777777" w:rsidTr="003F6105">
        <w:tc>
          <w:tcPr>
            <w:tcW w:w="3827" w:type="dxa"/>
          </w:tcPr>
          <w:p w14:paraId="780C4CEF" w14:textId="3D0C8C7F" w:rsidR="002F4C46" w:rsidRDefault="002F4C46" w:rsidP="00D33AED">
            <w:pPr>
              <w:ind w:firstLine="0"/>
            </w:pPr>
            <w:r>
              <w:t>1</w:t>
            </w:r>
          </w:p>
        </w:tc>
        <w:tc>
          <w:tcPr>
            <w:tcW w:w="1937" w:type="dxa"/>
          </w:tcPr>
          <w:p w14:paraId="11F9F7B0" w14:textId="2576B164" w:rsidR="002F4C46" w:rsidRDefault="002F4C46" w:rsidP="00D33AED">
            <w:pPr>
              <w:ind w:firstLine="0"/>
            </w:pPr>
            <w:r>
              <w:t>2</w:t>
            </w:r>
          </w:p>
        </w:tc>
        <w:tc>
          <w:tcPr>
            <w:tcW w:w="1937" w:type="dxa"/>
          </w:tcPr>
          <w:p w14:paraId="0AF06AA2" w14:textId="55800738" w:rsidR="002F4C46" w:rsidRDefault="002F4C46" w:rsidP="00D33AED">
            <w:pPr>
              <w:ind w:firstLine="0"/>
            </w:pPr>
            <w:r>
              <w:t>3</w:t>
            </w:r>
          </w:p>
        </w:tc>
        <w:tc>
          <w:tcPr>
            <w:tcW w:w="1938" w:type="dxa"/>
          </w:tcPr>
          <w:p w14:paraId="44377B6E" w14:textId="2BA1CA88" w:rsidR="002F4C46" w:rsidRDefault="002F4C46" w:rsidP="00046AE7">
            <w:pPr>
              <w:ind w:firstLine="0"/>
            </w:pPr>
            <w:r>
              <w:t>4</w:t>
            </w:r>
          </w:p>
        </w:tc>
      </w:tr>
      <w:tr w:rsidR="002F4C46" w14:paraId="21AEE7C4" w14:textId="77777777" w:rsidTr="003F6105">
        <w:tc>
          <w:tcPr>
            <w:tcW w:w="3827" w:type="dxa"/>
          </w:tcPr>
          <w:p w14:paraId="55C75A57" w14:textId="4E219F47" w:rsidR="002F4C46" w:rsidRDefault="002F4C46" w:rsidP="00046AE7">
            <w:pPr>
              <w:ind w:firstLine="0"/>
            </w:pPr>
            <w:r>
              <w:t>Річний обсяг забору води:</w:t>
            </w:r>
          </w:p>
          <w:p w14:paraId="5BE1AFE5" w14:textId="5F233F66" w:rsidR="002F4C46" w:rsidRDefault="002F4C46" w:rsidP="00046AE7">
            <w:pPr>
              <w:ind w:firstLine="0"/>
            </w:pPr>
            <w:r>
              <w:t>1) в</w:t>
            </w:r>
            <w:r w:rsidR="0022141F">
              <w:t xml:space="preserve">ід поверхневих водних об’єктів: </w:t>
            </w:r>
            <w:r>
              <w:t>тип водного об’єкта</w:t>
            </w:r>
            <w:r w:rsidR="00520EC5">
              <w:t xml:space="preserve"> і</w:t>
            </w:r>
            <w:r w:rsidR="0022141F">
              <w:t xml:space="preserve"> назв</w:t>
            </w:r>
            <w:r w:rsidR="00520EC5">
              <w:t>а –</w:t>
            </w:r>
            <w:r w:rsidR="0022141F">
              <w:t xml:space="preserve"> обсяг</w:t>
            </w:r>
            <w:r w:rsidR="00520EC5">
              <w:t xml:space="preserve"> забору – категорія якості води</w:t>
            </w:r>
          </w:p>
          <w:p w14:paraId="0E5B3AE8" w14:textId="0C860726" w:rsidR="002F4C46" w:rsidRDefault="002F4C46" w:rsidP="00046AE7">
            <w:pPr>
              <w:ind w:firstLine="0"/>
            </w:pPr>
            <w:r>
              <w:t>2) від підземних водних об’єктів</w:t>
            </w:r>
            <w:r w:rsidR="0022141F">
              <w:t xml:space="preserve"> тип </w:t>
            </w:r>
            <w:r w:rsidR="00520EC5">
              <w:t xml:space="preserve">або назва </w:t>
            </w:r>
            <w:r w:rsidR="0022141F">
              <w:t>водоносного горизонту –</w:t>
            </w:r>
            <w:r w:rsidR="00520EC5">
              <w:t xml:space="preserve"> </w:t>
            </w:r>
            <w:r w:rsidR="0022141F">
              <w:t xml:space="preserve">число свердловин – обсяг </w:t>
            </w:r>
            <w:r w:rsidR="00520EC5">
              <w:t>– категорія якості води</w:t>
            </w:r>
          </w:p>
          <w:p w14:paraId="1471EFF0" w14:textId="4D1B99DD" w:rsidR="002F4C46" w:rsidRDefault="002F4C46" w:rsidP="00046AE7">
            <w:pPr>
              <w:ind w:firstLine="0"/>
            </w:pPr>
            <w:r>
              <w:t>3) від первинних водокористувачів (</w:t>
            </w:r>
            <w:proofErr w:type="spellStart"/>
            <w:r>
              <w:t>облводоканалів</w:t>
            </w:r>
            <w:proofErr w:type="spellEnd"/>
            <w:r>
              <w:t xml:space="preserve">, інших підприємств та організацій, згідно з договорами про </w:t>
            </w:r>
            <w:r>
              <w:lastRenderedPageBreak/>
              <w:t>водопостачання)</w:t>
            </w:r>
            <w:r w:rsidR="0022141F">
              <w:t xml:space="preserve">: </w:t>
            </w:r>
            <w:r w:rsidR="00520EC5">
              <w:t xml:space="preserve">назва </w:t>
            </w:r>
            <w:r w:rsidR="0022141F">
              <w:t>первинного водокористувача – обсяг</w:t>
            </w:r>
            <w:r w:rsidR="00520EC5">
              <w:t xml:space="preserve"> – категорія якості води</w:t>
            </w:r>
          </w:p>
          <w:p w14:paraId="7C25BA6E" w14:textId="4751FF2A" w:rsidR="0022141F" w:rsidRDefault="0022141F" w:rsidP="00046AE7">
            <w:pPr>
              <w:ind w:firstLine="0"/>
            </w:pPr>
            <w:r>
              <w:t>4) інше</w:t>
            </w:r>
          </w:p>
        </w:tc>
        <w:tc>
          <w:tcPr>
            <w:tcW w:w="1937" w:type="dxa"/>
          </w:tcPr>
          <w:p w14:paraId="377681E7" w14:textId="77777777" w:rsidR="002F4C46" w:rsidRDefault="002F4C46" w:rsidP="00046AE7">
            <w:pPr>
              <w:ind w:firstLine="0"/>
            </w:pPr>
          </w:p>
        </w:tc>
        <w:tc>
          <w:tcPr>
            <w:tcW w:w="1937" w:type="dxa"/>
          </w:tcPr>
          <w:p w14:paraId="4E6E10C9" w14:textId="3D9FD336" w:rsidR="002F4C46" w:rsidRDefault="002F4C46" w:rsidP="00046AE7">
            <w:pPr>
              <w:ind w:firstLine="0"/>
            </w:pPr>
            <w:r>
              <w:t>(згідно з лімітами)</w:t>
            </w:r>
          </w:p>
        </w:tc>
        <w:tc>
          <w:tcPr>
            <w:tcW w:w="1938" w:type="dxa"/>
          </w:tcPr>
          <w:p w14:paraId="6F86CE8D" w14:textId="77777777" w:rsidR="002F4C46" w:rsidRDefault="002F4C46" w:rsidP="00046AE7">
            <w:pPr>
              <w:ind w:firstLine="0"/>
            </w:pPr>
          </w:p>
        </w:tc>
      </w:tr>
      <w:tr w:rsidR="002F4C46" w14:paraId="5473B33F" w14:textId="77777777" w:rsidTr="003F6105">
        <w:tc>
          <w:tcPr>
            <w:tcW w:w="3827" w:type="dxa"/>
          </w:tcPr>
          <w:p w14:paraId="14A5104A" w14:textId="4280FF25" w:rsidR="002F4C46" w:rsidRDefault="002F4C46" w:rsidP="00046AE7">
            <w:pPr>
              <w:ind w:firstLine="0"/>
            </w:pPr>
            <w:r>
              <w:t>Показники забору води з водних об’єктів:</w:t>
            </w:r>
          </w:p>
          <w:p w14:paraId="4B5793C4" w14:textId="387E0AAE" w:rsidR="002F4C46" w:rsidRDefault="002F4C46" w:rsidP="00046AE7">
            <w:pPr>
              <w:ind w:firstLine="0"/>
            </w:pPr>
            <w:r>
              <w:t>Періодичність забору (постійно або за періодами)</w:t>
            </w:r>
          </w:p>
          <w:p w14:paraId="0DBB05D6" w14:textId="79CC9506" w:rsidR="002F4C46" w:rsidRDefault="002F4C46" w:rsidP="00046AE7">
            <w:pPr>
              <w:ind w:firstLine="0"/>
            </w:pPr>
            <w:r>
              <w:t>Обсяг забору за добу</w:t>
            </w:r>
          </w:p>
          <w:p w14:paraId="68621824" w14:textId="25547F38" w:rsidR="002F4C46" w:rsidRDefault="002F4C46" w:rsidP="00046AE7">
            <w:pPr>
              <w:ind w:firstLine="0"/>
            </w:pPr>
            <w:r>
              <w:t>Максимальний разовий обсяг</w:t>
            </w:r>
          </w:p>
          <w:p w14:paraId="7A64FF3F" w14:textId="28A8DBF1" w:rsidR="002F4C46" w:rsidRDefault="002F4C46" w:rsidP="00362630">
            <w:pPr>
              <w:ind w:firstLine="0"/>
            </w:pPr>
            <w:r>
              <w:t>За наявності, показники обсягу за місяцями</w:t>
            </w:r>
          </w:p>
        </w:tc>
        <w:tc>
          <w:tcPr>
            <w:tcW w:w="1937" w:type="dxa"/>
          </w:tcPr>
          <w:p w14:paraId="500120A6" w14:textId="77777777" w:rsidR="002F4C46" w:rsidRDefault="002F4C46" w:rsidP="00046AE7">
            <w:pPr>
              <w:ind w:firstLine="0"/>
            </w:pPr>
          </w:p>
        </w:tc>
        <w:tc>
          <w:tcPr>
            <w:tcW w:w="1937" w:type="dxa"/>
          </w:tcPr>
          <w:p w14:paraId="0FA0FBE4" w14:textId="5862591A" w:rsidR="002F4C46" w:rsidRDefault="002F4C46" w:rsidP="00046AE7">
            <w:pPr>
              <w:ind w:firstLine="0"/>
            </w:pPr>
          </w:p>
        </w:tc>
        <w:tc>
          <w:tcPr>
            <w:tcW w:w="1938" w:type="dxa"/>
          </w:tcPr>
          <w:p w14:paraId="2DEC11CD" w14:textId="77777777" w:rsidR="002F4C46" w:rsidRDefault="002F4C46" w:rsidP="00046AE7">
            <w:pPr>
              <w:ind w:firstLine="0"/>
            </w:pPr>
          </w:p>
        </w:tc>
      </w:tr>
      <w:tr w:rsidR="002F4C46" w14:paraId="6C8C78A9" w14:textId="77777777" w:rsidTr="003F6105">
        <w:tc>
          <w:tcPr>
            <w:tcW w:w="3827" w:type="dxa"/>
          </w:tcPr>
          <w:p w14:paraId="738F5CC2" w14:textId="59F268F4" w:rsidR="002F4C46" w:rsidRDefault="002F4C46" w:rsidP="00046AE7">
            <w:pPr>
              <w:ind w:firstLine="0"/>
            </w:pPr>
            <w:r>
              <w:t>Використання води</w:t>
            </w:r>
            <w:r w:rsidR="00ED2F34">
              <w:t>, тис куб м</w:t>
            </w:r>
            <w:r>
              <w:t>:</w:t>
            </w:r>
          </w:p>
          <w:p w14:paraId="177C8E22" w14:textId="77777777" w:rsidR="002F4C46" w:rsidRDefault="002F4C46" w:rsidP="008143D8">
            <w:pPr>
              <w:pStyle w:val="a3"/>
              <w:numPr>
                <w:ilvl w:val="0"/>
                <w:numId w:val="69"/>
              </w:numPr>
              <w:ind w:left="459"/>
            </w:pPr>
            <w:r>
              <w:t>На питні і санітарно-гігієнічні потреби</w:t>
            </w:r>
          </w:p>
          <w:p w14:paraId="70FD34FD" w14:textId="4FED0A1E" w:rsidR="002F4C46" w:rsidRDefault="002F4C46" w:rsidP="008143D8">
            <w:pPr>
              <w:pStyle w:val="a3"/>
              <w:numPr>
                <w:ilvl w:val="0"/>
                <w:numId w:val="69"/>
              </w:numPr>
              <w:ind w:left="459"/>
            </w:pPr>
            <w:r>
              <w:t>На виробничі (технологічні)</w:t>
            </w:r>
            <w:r w:rsidR="00520EC5">
              <w:t xml:space="preserve"> потреби</w:t>
            </w:r>
            <w:r w:rsidR="008F0E13">
              <w:t>,</w:t>
            </w:r>
          </w:p>
          <w:p w14:paraId="31CB290B" w14:textId="2DC35D1C" w:rsidR="008F0E13" w:rsidRDefault="008F0E13" w:rsidP="008F0E13">
            <w:pPr>
              <w:pStyle w:val="a3"/>
              <w:ind w:left="459" w:firstLine="0"/>
            </w:pPr>
            <w:r>
              <w:t xml:space="preserve">З них на </w:t>
            </w:r>
            <w:r>
              <w:rPr>
                <w:color w:val="000000"/>
                <w:shd w:val="clear" w:color="auto" w:fill="FFFFFF"/>
              </w:rPr>
              <w:t>пропуск води через конденсатори турбін теплоелектростанцій з прямоточною системою водопостачання для охолодження конденсату;</w:t>
            </w:r>
          </w:p>
          <w:p w14:paraId="0C1FD874" w14:textId="3ED7F043" w:rsidR="002F4C46" w:rsidRDefault="002F4C46" w:rsidP="008143D8">
            <w:pPr>
              <w:pStyle w:val="a3"/>
              <w:numPr>
                <w:ilvl w:val="0"/>
                <w:numId w:val="69"/>
              </w:numPr>
              <w:ind w:left="459"/>
            </w:pPr>
            <w:r>
              <w:t xml:space="preserve">На інші потреби (зазначити тип виду використання, згідно з додатком до Порядку </w:t>
            </w:r>
            <w:r w:rsidRPr="00704519">
              <w:t>ведення державного обліку водокористування</w:t>
            </w:r>
            <w:r>
              <w:t>)</w:t>
            </w:r>
          </w:p>
        </w:tc>
        <w:tc>
          <w:tcPr>
            <w:tcW w:w="1937" w:type="dxa"/>
          </w:tcPr>
          <w:p w14:paraId="3CBFA2AC" w14:textId="77777777" w:rsidR="002F4C46" w:rsidRDefault="002F4C46" w:rsidP="00046AE7">
            <w:pPr>
              <w:ind w:firstLine="0"/>
            </w:pPr>
          </w:p>
        </w:tc>
        <w:tc>
          <w:tcPr>
            <w:tcW w:w="1937" w:type="dxa"/>
          </w:tcPr>
          <w:p w14:paraId="1ED073BB" w14:textId="77777777" w:rsidR="002F4C46" w:rsidRDefault="002F4C46" w:rsidP="00046AE7">
            <w:pPr>
              <w:ind w:firstLine="0"/>
            </w:pPr>
          </w:p>
        </w:tc>
        <w:tc>
          <w:tcPr>
            <w:tcW w:w="1938" w:type="dxa"/>
          </w:tcPr>
          <w:p w14:paraId="3DF49F35" w14:textId="77777777" w:rsidR="002F4C46" w:rsidRDefault="002F4C46" w:rsidP="00046AE7">
            <w:pPr>
              <w:ind w:firstLine="0"/>
            </w:pPr>
          </w:p>
        </w:tc>
      </w:tr>
      <w:tr w:rsidR="002F4C46" w14:paraId="04848BD3" w14:textId="77777777" w:rsidTr="003F6105">
        <w:tc>
          <w:tcPr>
            <w:tcW w:w="3827" w:type="dxa"/>
          </w:tcPr>
          <w:p w14:paraId="7D291407" w14:textId="791A21A6" w:rsidR="002F4C46" w:rsidRDefault="002F4C46" w:rsidP="00046AE7">
            <w:pPr>
              <w:ind w:firstLine="0"/>
            </w:pPr>
            <w:r>
              <w:t>Передано води іншим водокористувачам за рік</w:t>
            </w:r>
            <w:r w:rsidR="00ED2F34">
              <w:t>, тис куб м</w:t>
            </w:r>
            <w:r>
              <w:t>:</w:t>
            </w:r>
          </w:p>
          <w:p w14:paraId="3BACE5C7" w14:textId="77777777" w:rsidR="002F4C46" w:rsidRDefault="002F4C46" w:rsidP="008143D8">
            <w:pPr>
              <w:pStyle w:val="a3"/>
              <w:numPr>
                <w:ilvl w:val="0"/>
                <w:numId w:val="70"/>
              </w:numPr>
              <w:ind w:left="459"/>
            </w:pPr>
            <w:r>
              <w:t>Без використання</w:t>
            </w:r>
          </w:p>
          <w:p w14:paraId="4010EF66" w14:textId="33E8255E" w:rsidR="002F4C46" w:rsidRDefault="002F4C46" w:rsidP="008143D8">
            <w:pPr>
              <w:pStyle w:val="a3"/>
              <w:numPr>
                <w:ilvl w:val="0"/>
                <w:numId w:val="70"/>
              </w:numPr>
              <w:ind w:left="459"/>
            </w:pPr>
            <w:r>
              <w:t>Після використання (повторне використання води)</w:t>
            </w:r>
          </w:p>
        </w:tc>
        <w:tc>
          <w:tcPr>
            <w:tcW w:w="1937" w:type="dxa"/>
          </w:tcPr>
          <w:p w14:paraId="64BCF9DD" w14:textId="77777777" w:rsidR="002F4C46" w:rsidRDefault="002F4C46" w:rsidP="00046AE7">
            <w:pPr>
              <w:ind w:firstLine="0"/>
            </w:pPr>
          </w:p>
        </w:tc>
        <w:tc>
          <w:tcPr>
            <w:tcW w:w="1937" w:type="dxa"/>
          </w:tcPr>
          <w:p w14:paraId="40CA7D02" w14:textId="77777777" w:rsidR="002F4C46" w:rsidRDefault="002F4C46" w:rsidP="00046AE7">
            <w:pPr>
              <w:ind w:firstLine="0"/>
            </w:pPr>
          </w:p>
        </w:tc>
        <w:tc>
          <w:tcPr>
            <w:tcW w:w="1938" w:type="dxa"/>
          </w:tcPr>
          <w:p w14:paraId="332A9AE2" w14:textId="77777777" w:rsidR="002F4C46" w:rsidRDefault="002F4C46" w:rsidP="00046AE7">
            <w:pPr>
              <w:ind w:firstLine="0"/>
            </w:pPr>
          </w:p>
        </w:tc>
      </w:tr>
      <w:tr w:rsidR="00ED2F34" w14:paraId="7A185CF7" w14:textId="77777777" w:rsidTr="003F6105">
        <w:tc>
          <w:tcPr>
            <w:tcW w:w="3827" w:type="dxa"/>
          </w:tcPr>
          <w:p w14:paraId="396A072E" w14:textId="5785CB68" w:rsidR="00ED2F34" w:rsidRDefault="00ED2F34" w:rsidP="00046AE7">
            <w:pPr>
              <w:ind w:firstLine="0"/>
            </w:pPr>
            <w:r>
              <w:t>Втрати води за рік, всього, тис куб м</w:t>
            </w:r>
          </w:p>
          <w:p w14:paraId="6B73E0D9" w14:textId="33A3A7A5" w:rsidR="00ED2F34" w:rsidRDefault="00520EC5" w:rsidP="00046AE7">
            <w:pPr>
              <w:ind w:firstLine="0"/>
            </w:pPr>
            <w:r>
              <w:t>в</w:t>
            </w:r>
            <w:r w:rsidR="00ED2F34">
              <w:t xml:space="preserve"> тому числі:</w:t>
            </w:r>
          </w:p>
          <w:p w14:paraId="42D9483F" w14:textId="68951526" w:rsidR="00ED2F34" w:rsidRDefault="00ED2F34" w:rsidP="008143D8">
            <w:pPr>
              <w:pStyle w:val="a3"/>
              <w:numPr>
                <w:ilvl w:val="0"/>
                <w:numId w:val="71"/>
              </w:numPr>
              <w:ind w:left="317"/>
            </w:pPr>
            <w:r>
              <w:t>втрати на безповоротне водоспоживання (за наявності)</w:t>
            </w:r>
          </w:p>
          <w:p w14:paraId="76A05C20" w14:textId="24B56F35" w:rsidR="00ED2F34" w:rsidRDefault="00ED2F34" w:rsidP="008143D8">
            <w:pPr>
              <w:pStyle w:val="a3"/>
              <w:numPr>
                <w:ilvl w:val="0"/>
                <w:numId w:val="71"/>
              </w:numPr>
              <w:ind w:left="317"/>
            </w:pPr>
            <w:r>
              <w:t>непродуктивні втрати</w:t>
            </w:r>
          </w:p>
        </w:tc>
        <w:tc>
          <w:tcPr>
            <w:tcW w:w="1937" w:type="dxa"/>
          </w:tcPr>
          <w:p w14:paraId="00FB3176" w14:textId="77777777" w:rsidR="00ED2F34" w:rsidRDefault="00ED2F34" w:rsidP="00046AE7">
            <w:pPr>
              <w:ind w:firstLine="0"/>
            </w:pPr>
          </w:p>
        </w:tc>
        <w:tc>
          <w:tcPr>
            <w:tcW w:w="1937" w:type="dxa"/>
          </w:tcPr>
          <w:p w14:paraId="3FA53CAE" w14:textId="77777777" w:rsidR="00ED2F34" w:rsidRDefault="00ED2F34" w:rsidP="00046AE7">
            <w:pPr>
              <w:ind w:firstLine="0"/>
            </w:pPr>
          </w:p>
        </w:tc>
        <w:tc>
          <w:tcPr>
            <w:tcW w:w="1938" w:type="dxa"/>
          </w:tcPr>
          <w:p w14:paraId="4115BD9F" w14:textId="77777777" w:rsidR="00ED2F34" w:rsidRDefault="00ED2F34" w:rsidP="00046AE7">
            <w:pPr>
              <w:ind w:firstLine="0"/>
            </w:pPr>
          </w:p>
        </w:tc>
      </w:tr>
      <w:tr w:rsidR="00ED2F34" w14:paraId="6BC25150" w14:textId="77777777" w:rsidTr="003F6105">
        <w:tc>
          <w:tcPr>
            <w:tcW w:w="3827" w:type="dxa"/>
          </w:tcPr>
          <w:p w14:paraId="117DD433" w14:textId="28768BB2" w:rsidR="00ED2F34" w:rsidRPr="00ED2F34" w:rsidRDefault="00ED2F34" w:rsidP="00046AE7">
            <w:pPr>
              <w:ind w:firstLine="0"/>
              <w:rPr>
                <w:b/>
              </w:rPr>
            </w:pPr>
            <w:r w:rsidRPr="00ED2F34">
              <w:rPr>
                <w:b/>
              </w:rPr>
              <w:t>ВО</w:t>
            </w:r>
            <w:r>
              <w:rPr>
                <w:b/>
              </w:rPr>
              <w:t>Д</w:t>
            </w:r>
            <w:r w:rsidRPr="00ED2F34">
              <w:rPr>
                <w:b/>
              </w:rPr>
              <w:t>ОВІДВЕДЕННЯ</w:t>
            </w:r>
          </w:p>
        </w:tc>
        <w:tc>
          <w:tcPr>
            <w:tcW w:w="1937" w:type="dxa"/>
          </w:tcPr>
          <w:p w14:paraId="23427448" w14:textId="77777777" w:rsidR="00ED2F34" w:rsidRDefault="00ED2F34" w:rsidP="00046AE7">
            <w:pPr>
              <w:ind w:firstLine="0"/>
            </w:pPr>
          </w:p>
        </w:tc>
        <w:tc>
          <w:tcPr>
            <w:tcW w:w="1937" w:type="dxa"/>
          </w:tcPr>
          <w:p w14:paraId="4773BA22" w14:textId="77777777" w:rsidR="00ED2F34" w:rsidRDefault="00ED2F34" w:rsidP="00046AE7">
            <w:pPr>
              <w:ind w:firstLine="0"/>
            </w:pPr>
          </w:p>
        </w:tc>
        <w:tc>
          <w:tcPr>
            <w:tcW w:w="1938" w:type="dxa"/>
          </w:tcPr>
          <w:p w14:paraId="3DB88B3C" w14:textId="77777777" w:rsidR="00ED2F34" w:rsidRDefault="00ED2F34" w:rsidP="00046AE7">
            <w:pPr>
              <w:ind w:firstLine="0"/>
            </w:pPr>
          </w:p>
        </w:tc>
      </w:tr>
      <w:tr w:rsidR="002F4C46" w14:paraId="7F21F5F8" w14:textId="77777777" w:rsidTr="003F6105">
        <w:tc>
          <w:tcPr>
            <w:tcW w:w="3827" w:type="dxa"/>
          </w:tcPr>
          <w:p w14:paraId="1A8AA541" w14:textId="20DE94F4" w:rsidR="002F4C46" w:rsidRDefault="002F4C46" w:rsidP="00046AE7">
            <w:pPr>
              <w:ind w:firstLine="0"/>
            </w:pPr>
            <w:r>
              <w:t>Річний обсяг скидання зворотних вод</w:t>
            </w:r>
            <w:r w:rsidR="00ED2F34">
              <w:t>, за приймачами зворотних (стічних) та інших вод:</w:t>
            </w:r>
          </w:p>
          <w:p w14:paraId="2FB72A4D" w14:textId="4F807946" w:rsidR="00ED2F34" w:rsidRDefault="00ED2F34" w:rsidP="00046AE7">
            <w:pPr>
              <w:ind w:firstLine="0"/>
            </w:pPr>
            <w:r>
              <w:t>1) тип і назва водного об’єкта – обсяг скидання зворотних вод;</w:t>
            </w:r>
          </w:p>
          <w:p w14:paraId="4DFE1D73" w14:textId="77BAED33" w:rsidR="00ED2F34" w:rsidRDefault="00ED2F34" w:rsidP="00ED2F34">
            <w:pPr>
              <w:ind w:firstLine="0"/>
            </w:pPr>
            <w:r>
              <w:t xml:space="preserve">2) Назва мережі централізованого </w:t>
            </w:r>
            <w:r>
              <w:lastRenderedPageBreak/>
              <w:t>водовідведення - обсяг скидання стічних вод.</w:t>
            </w:r>
          </w:p>
        </w:tc>
        <w:tc>
          <w:tcPr>
            <w:tcW w:w="1937" w:type="dxa"/>
          </w:tcPr>
          <w:p w14:paraId="15809F27" w14:textId="77777777" w:rsidR="002F4C46" w:rsidRDefault="002F4C46" w:rsidP="00046AE7">
            <w:pPr>
              <w:ind w:firstLine="0"/>
            </w:pPr>
          </w:p>
        </w:tc>
        <w:tc>
          <w:tcPr>
            <w:tcW w:w="1937" w:type="dxa"/>
          </w:tcPr>
          <w:p w14:paraId="28BC970D" w14:textId="564E50DA" w:rsidR="002F4C46" w:rsidRDefault="002F4C46" w:rsidP="00046AE7">
            <w:pPr>
              <w:ind w:firstLine="0"/>
            </w:pPr>
          </w:p>
        </w:tc>
        <w:tc>
          <w:tcPr>
            <w:tcW w:w="1938" w:type="dxa"/>
          </w:tcPr>
          <w:p w14:paraId="65FB9221" w14:textId="77777777" w:rsidR="002F4C46" w:rsidRDefault="002F4C46" w:rsidP="00046AE7">
            <w:pPr>
              <w:ind w:firstLine="0"/>
            </w:pPr>
          </w:p>
        </w:tc>
      </w:tr>
      <w:tr w:rsidR="00ED2F34" w14:paraId="0283B6B5" w14:textId="77777777" w:rsidTr="003F6105">
        <w:tc>
          <w:tcPr>
            <w:tcW w:w="3827" w:type="dxa"/>
          </w:tcPr>
          <w:p w14:paraId="04F0FEAF" w14:textId="2CC3DA73" w:rsidR="00ED2F34" w:rsidRDefault="00ED2F34" w:rsidP="00ED2F34">
            <w:pPr>
              <w:ind w:firstLine="0"/>
            </w:pPr>
            <w:r>
              <w:t xml:space="preserve">Відведено забруднених зворотних (стічних) вод </w:t>
            </w:r>
            <w:r w:rsidR="0022141F">
              <w:t>б</w:t>
            </w:r>
            <w:r>
              <w:t>ез очистки за рік:</w:t>
            </w:r>
          </w:p>
          <w:p w14:paraId="10E44B74" w14:textId="77777777" w:rsidR="00ED2F34" w:rsidRDefault="00ED2F34" w:rsidP="00ED2F34">
            <w:pPr>
              <w:ind w:firstLine="0"/>
            </w:pPr>
            <w:r>
              <w:t>тис куб м</w:t>
            </w:r>
          </w:p>
          <w:p w14:paraId="37371692" w14:textId="7E27FABD" w:rsidR="00ED2F34" w:rsidRDefault="00ED2F34" w:rsidP="00ED2F34">
            <w:pPr>
              <w:ind w:firstLine="0"/>
            </w:pPr>
            <w:r>
              <w:t>відсотки від загального обсягу водовідведення зворотних (січних) вод за рік</w:t>
            </w:r>
          </w:p>
        </w:tc>
        <w:tc>
          <w:tcPr>
            <w:tcW w:w="1937" w:type="dxa"/>
          </w:tcPr>
          <w:p w14:paraId="5769C145" w14:textId="77777777" w:rsidR="00ED2F34" w:rsidRDefault="00ED2F34" w:rsidP="00046AE7">
            <w:pPr>
              <w:ind w:firstLine="0"/>
            </w:pPr>
          </w:p>
        </w:tc>
        <w:tc>
          <w:tcPr>
            <w:tcW w:w="1937" w:type="dxa"/>
          </w:tcPr>
          <w:p w14:paraId="0F2852EE" w14:textId="77777777" w:rsidR="00ED2F34" w:rsidRDefault="00ED2F34" w:rsidP="00046AE7">
            <w:pPr>
              <w:ind w:firstLine="0"/>
            </w:pPr>
          </w:p>
        </w:tc>
        <w:tc>
          <w:tcPr>
            <w:tcW w:w="1938" w:type="dxa"/>
          </w:tcPr>
          <w:p w14:paraId="1902264A" w14:textId="77777777" w:rsidR="00ED2F34" w:rsidRDefault="00ED2F34" w:rsidP="00046AE7">
            <w:pPr>
              <w:ind w:firstLine="0"/>
            </w:pPr>
          </w:p>
        </w:tc>
      </w:tr>
      <w:tr w:rsidR="00ED2F34" w14:paraId="22228341" w14:textId="77777777" w:rsidTr="003F6105">
        <w:tc>
          <w:tcPr>
            <w:tcW w:w="3827" w:type="dxa"/>
          </w:tcPr>
          <w:p w14:paraId="2F35D381" w14:textId="21120911" w:rsidR="00ED2F34" w:rsidRPr="00ED2F34" w:rsidRDefault="00ED2F34" w:rsidP="00ED2F34">
            <w:pPr>
              <w:ind w:firstLine="0"/>
              <w:rPr>
                <w:b/>
              </w:rPr>
            </w:pPr>
            <w:r w:rsidRPr="00ED2F34">
              <w:rPr>
                <w:b/>
              </w:rPr>
              <w:t>ДОДАТКОВІ ПОКАЗНИКИ ВОДОКОРИСТУВАННЯ</w:t>
            </w:r>
          </w:p>
        </w:tc>
        <w:tc>
          <w:tcPr>
            <w:tcW w:w="1937" w:type="dxa"/>
          </w:tcPr>
          <w:p w14:paraId="3EFFBC3A" w14:textId="77777777" w:rsidR="00ED2F34" w:rsidRDefault="00ED2F34" w:rsidP="00046AE7">
            <w:pPr>
              <w:ind w:firstLine="0"/>
            </w:pPr>
          </w:p>
        </w:tc>
        <w:tc>
          <w:tcPr>
            <w:tcW w:w="1937" w:type="dxa"/>
          </w:tcPr>
          <w:p w14:paraId="73E4D808" w14:textId="77777777" w:rsidR="00ED2F34" w:rsidRDefault="00ED2F34" w:rsidP="00046AE7">
            <w:pPr>
              <w:ind w:firstLine="0"/>
            </w:pPr>
          </w:p>
        </w:tc>
        <w:tc>
          <w:tcPr>
            <w:tcW w:w="1938" w:type="dxa"/>
          </w:tcPr>
          <w:p w14:paraId="2D409861" w14:textId="77777777" w:rsidR="00ED2F34" w:rsidRDefault="00ED2F34" w:rsidP="00046AE7">
            <w:pPr>
              <w:ind w:firstLine="0"/>
            </w:pPr>
          </w:p>
        </w:tc>
      </w:tr>
      <w:tr w:rsidR="00ED2F34" w14:paraId="48266224" w14:textId="77777777" w:rsidTr="003F6105">
        <w:tc>
          <w:tcPr>
            <w:tcW w:w="3827" w:type="dxa"/>
          </w:tcPr>
          <w:p w14:paraId="756565C8" w14:textId="2FAF6215" w:rsidR="00ED2F34" w:rsidRDefault="00ED2F34" w:rsidP="00767546">
            <w:pPr>
              <w:ind w:firstLine="0"/>
            </w:pPr>
            <w:r>
              <w:t>Об’єм води у системах оборотного водопостачання, тис куб м</w:t>
            </w:r>
          </w:p>
        </w:tc>
        <w:tc>
          <w:tcPr>
            <w:tcW w:w="1937" w:type="dxa"/>
          </w:tcPr>
          <w:p w14:paraId="4DFEAE0E" w14:textId="77777777" w:rsidR="00ED2F34" w:rsidRDefault="00ED2F34" w:rsidP="00767546">
            <w:pPr>
              <w:ind w:firstLine="0"/>
            </w:pPr>
          </w:p>
        </w:tc>
        <w:tc>
          <w:tcPr>
            <w:tcW w:w="1937" w:type="dxa"/>
          </w:tcPr>
          <w:p w14:paraId="3E68276D" w14:textId="77777777" w:rsidR="00ED2F34" w:rsidRDefault="00ED2F34" w:rsidP="00767546">
            <w:pPr>
              <w:ind w:firstLine="0"/>
            </w:pPr>
          </w:p>
        </w:tc>
        <w:tc>
          <w:tcPr>
            <w:tcW w:w="1938" w:type="dxa"/>
          </w:tcPr>
          <w:p w14:paraId="3CBD605B" w14:textId="77777777" w:rsidR="00ED2F34" w:rsidRDefault="00ED2F34" w:rsidP="00767546">
            <w:pPr>
              <w:ind w:firstLine="0"/>
            </w:pPr>
          </w:p>
        </w:tc>
      </w:tr>
      <w:tr w:rsidR="002F4C46" w14:paraId="04BBC970" w14:textId="77777777" w:rsidTr="003F6105">
        <w:tc>
          <w:tcPr>
            <w:tcW w:w="3827" w:type="dxa"/>
          </w:tcPr>
          <w:p w14:paraId="636AE373" w14:textId="3230096E" w:rsidR="002F4C46" w:rsidRDefault="00ED2F34" w:rsidP="00046AE7">
            <w:pPr>
              <w:ind w:firstLine="0"/>
            </w:pPr>
            <w:r>
              <w:t xml:space="preserve">Об’єм води у системах </w:t>
            </w:r>
            <w:r w:rsidR="002F4C46">
              <w:t xml:space="preserve">повторного </w:t>
            </w:r>
            <w:r>
              <w:t>водопостачання, тис куб м</w:t>
            </w:r>
          </w:p>
        </w:tc>
        <w:tc>
          <w:tcPr>
            <w:tcW w:w="1937" w:type="dxa"/>
          </w:tcPr>
          <w:p w14:paraId="66B643DC" w14:textId="77777777" w:rsidR="002F4C46" w:rsidRDefault="002F4C46" w:rsidP="00046AE7">
            <w:pPr>
              <w:ind w:firstLine="0"/>
            </w:pPr>
          </w:p>
        </w:tc>
        <w:tc>
          <w:tcPr>
            <w:tcW w:w="1937" w:type="dxa"/>
          </w:tcPr>
          <w:p w14:paraId="16A4989C" w14:textId="35C87827" w:rsidR="002F4C46" w:rsidRDefault="002F4C46" w:rsidP="00046AE7">
            <w:pPr>
              <w:ind w:firstLine="0"/>
            </w:pPr>
          </w:p>
        </w:tc>
        <w:tc>
          <w:tcPr>
            <w:tcW w:w="1938" w:type="dxa"/>
          </w:tcPr>
          <w:p w14:paraId="437F4661" w14:textId="77777777" w:rsidR="002F4C46" w:rsidRDefault="002F4C46" w:rsidP="00046AE7">
            <w:pPr>
              <w:ind w:firstLine="0"/>
            </w:pPr>
          </w:p>
        </w:tc>
      </w:tr>
      <w:tr w:rsidR="003F6105" w14:paraId="586B5C0A" w14:textId="77777777" w:rsidTr="003F6105">
        <w:tc>
          <w:tcPr>
            <w:tcW w:w="3827" w:type="dxa"/>
          </w:tcPr>
          <w:p w14:paraId="1B9CB857" w14:textId="77777777" w:rsidR="003F6105" w:rsidRDefault="003F6105" w:rsidP="00767546">
            <w:pPr>
              <w:ind w:firstLine="0"/>
            </w:pPr>
            <w:r>
              <w:t>Забезпеченість водозабірних споруд засобами вимірювальної техніки первинних водокористувачів:</w:t>
            </w:r>
          </w:p>
          <w:p w14:paraId="6658A364" w14:textId="77777777" w:rsidR="003F6105" w:rsidRDefault="003F6105" w:rsidP="00767546">
            <w:pPr>
              <w:ind w:firstLine="0"/>
            </w:pPr>
            <w:r>
              <w:t>1) від поверхневих водних об’єктів (вказати назву водного об’єкта і ступінь забезпеченості у відсотках);</w:t>
            </w:r>
          </w:p>
          <w:p w14:paraId="71811F99" w14:textId="77777777" w:rsidR="003F6105" w:rsidRDefault="003F6105" w:rsidP="00767546">
            <w:pPr>
              <w:ind w:firstLine="0"/>
            </w:pPr>
            <w:r>
              <w:t>2) від підземних водних об’єктів (вказати назву водоносного горизонту або число свердловин і ступінь забезпеченості у відсотках);</w:t>
            </w:r>
          </w:p>
        </w:tc>
        <w:tc>
          <w:tcPr>
            <w:tcW w:w="1937" w:type="dxa"/>
          </w:tcPr>
          <w:p w14:paraId="01A61C7C" w14:textId="77777777" w:rsidR="003F6105" w:rsidRDefault="003F6105" w:rsidP="00767546">
            <w:pPr>
              <w:ind w:firstLine="0"/>
            </w:pPr>
          </w:p>
        </w:tc>
        <w:tc>
          <w:tcPr>
            <w:tcW w:w="1937" w:type="dxa"/>
          </w:tcPr>
          <w:p w14:paraId="5C9F63BD" w14:textId="77777777" w:rsidR="003F6105" w:rsidRDefault="003F6105" w:rsidP="00767546">
            <w:pPr>
              <w:ind w:firstLine="0"/>
            </w:pPr>
          </w:p>
        </w:tc>
        <w:tc>
          <w:tcPr>
            <w:tcW w:w="1938" w:type="dxa"/>
          </w:tcPr>
          <w:p w14:paraId="69C22752" w14:textId="77777777" w:rsidR="003F6105" w:rsidRDefault="003F6105" w:rsidP="00767546">
            <w:pPr>
              <w:ind w:firstLine="0"/>
            </w:pPr>
          </w:p>
        </w:tc>
      </w:tr>
      <w:tr w:rsidR="00134A26" w14:paraId="526C325F" w14:textId="77777777" w:rsidTr="00767546">
        <w:tc>
          <w:tcPr>
            <w:tcW w:w="3827" w:type="dxa"/>
          </w:tcPr>
          <w:p w14:paraId="2662A094" w14:textId="77777777" w:rsidR="00134A26" w:rsidRDefault="00134A26" w:rsidP="00767546">
            <w:pPr>
              <w:ind w:firstLine="0"/>
              <w:rPr>
                <w:lang w:val="en-US"/>
              </w:rPr>
            </w:pPr>
            <w:r w:rsidRPr="00CC1C3D">
              <w:rPr>
                <w:highlight w:val="yellow"/>
              </w:rPr>
              <w:t xml:space="preserve">Технологічні нормативи використання води (затверджені у порядку, встановленому статтею </w:t>
            </w:r>
            <w:commentRangeStart w:id="31"/>
            <w:r w:rsidRPr="00CC1C3D">
              <w:rPr>
                <w:highlight w:val="yellow"/>
              </w:rPr>
              <w:t xml:space="preserve">40 </w:t>
            </w:r>
            <w:commentRangeEnd w:id="31"/>
            <w:r w:rsidRPr="00CC1C3D">
              <w:rPr>
                <w:rStyle w:val="af4"/>
                <w:highlight w:val="yellow"/>
              </w:rPr>
              <w:commentReference w:id="31"/>
            </w:r>
            <w:r w:rsidRPr="00CC1C3D">
              <w:rPr>
                <w:highlight w:val="yellow"/>
              </w:rPr>
              <w:t>Водного</w:t>
            </w:r>
            <w:r>
              <w:t xml:space="preserve"> кодексу України </w:t>
            </w:r>
          </w:p>
          <w:p w14:paraId="30B72775" w14:textId="77777777" w:rsidR="00134A26" w:rsidRPr="0003323B" w:rsidRDefault="00134A26" w:rsidP="00767546">
            <w:pPr>
              <w:ind w:firstLine="0"/>
              <w:rPr>
                <w:lang w:val="ru-RU"/>
              </w:rPr>
            </w:pPr>
            <w:r w:rsidRPr="003504A2">
              <w:rPr>
                <w:lang w:val="ru-RU"/>
              </w:rPr>
              <w:t>[</w:t>
            </w:r>
            <w:r w:rsidRPr="0003323B">
              <w:rPr>
                <w:lang w:val="ru-RU"/>
              </w:rPr>
              <w:t xml:space="preserve">! </w:t>
            </w:r>
            <w:r w:rsidRPr="003504A2">
              <w:rPr>
                <w:highlight w:val="yellow"/>
              </w:rPr>
              <w:t xml:space="preserve">положення Водного кодексу не </w:t>
            </w:r>
            <w:proofErr w:type="spellStart"/>
            <w:r w:rsidRPr="003504A2">
              <w:rPr>
                <w:highlight w:val="yellow"/>
              </w:rPr>
              <w:t>імплементовано</w:t>
            </w:r>
            <w:proofErr w:type="spellEnd"/>
            <w:r w:rsidRPr="003504A2">
              <w:rPr>
                <w:lang w:val="ru-RU"/>
              </w:rPr>
              <w:t>]</w:t>
            </w:r>
          </w:p>
        </w:tc>
        <w:tc>
          <w:tcPr>
            <w:tcW w:w="1937" w:type="dxa"/>
          </w:tcPr>
          <w:p w14:paraId="7D71773C" w14:textId="77777777" w:rsidR="00134A26" w:rsidRDefault="00134A26" w:rsidP="00767546">
            <w:pPr>
              <w:ind w:firstLine="0"/>
            </w:pPr>
          </w:p>
        </w:tc>
        <w:tc>
          <w:tcPr>
            <w:tcW w:w="1937" w:type="dxa"/>
          </w:tcPr>
          <w:p w14:paraId="04F840CC" w14:textId="77777777" w:rsidR="00134A26" w:rsidRDefault="00134A26" w:rsidP="00767546">
            <w:pPr>
              <w:ind w:firstLine="0"/>
            </w:pPr>
          </w:p>
        </w:tc>
        <w:tc>
          <w:tcPr>
            <w:tcW w:w="1938" w:type="dxa"/>
          </w:tcPr>
          <w:p w14:paraId="42DA794C" w14:textId="77777777" w:rsidR="00134A26" w:rsidRDefault="00134A26" w:rsidP="00767546">
            <w:pPr>
              <w:ind w:firstLine="0"/>
            </w:pPr>
          </w:p>
        </w:tc>
      </w:tr>
      <w:tr w:rsidR="002F4C46" w14:paraId="10A85186" w14:textId="77777777" w:rsidTr="003F6105">
        <w:tc>
          <w:tcPr>
            <w:tcW w:w="3827" w:type="dxa"/>
          </w:tcPr>
          <w:p w14:paraId="6244AF4A" w14:textId="3DEC06C5" w:rsidR="002F4C46" w:rsidRPr="00CE6301" w:rsidRDefault="009921B9" w:rsidP="00134A26">
            <w:pPr>
              <w:ind w:firstLine="0"/>
            </w:pPr>
            <w:r>
              <w:rPr>
                <w:b/>
              </w:rPr>
              <w:t xml:space="preserve">СИСТЕМИ/ ВУЗЛИ ВИКОРИСТАННЯ </w:t>
            </w:r>
            <w:r w:rsidR="00134A26">
              <w:rPr>
                <w:b/>
              </w:rPr>
              <w:t>ВОДИ У ТЕХНОЛОГІЧНОМУ ЦИКЛІ</w:t>
            </w:r>
          </w:p>
        </w:tc>
        <w:tc>
          <w:tcPr>
            <w:tcW w:w="1937" w:type="dxa"/>
          </w:tcPr>
          <w:p w14:paraId="5FB90FDE" w14:textId="77777777" w:rsidR="002F4C46" w:rsidRDefault="002F4C46" w:rsidP="00046AE7">
            <w:pPr>
              <w:ind w:firstLine="0"/>
            </w:pPr>
          </w:p>
        </w:tc>
        <w:tc>
          <w:tcPr>
            <w:tcW w:w="1937" w:type="dxa"/>
          </w:tcPr>
          <w:p w14:paraId="0005A24C" w14:textId="5F5BCC4A" w:rsidR="002F4C46" w:rsidRDefault="002F4C46" w:rsidP="00046AE7">
            <w:pPr>
              <w:ind w:firstLine="0"/>
            </w:pPr>
          </w:p>
        </w:tc>
        <w:tc>
          <w:tcPr>
            <w:tcW w:w="1938" w:type="dxa"/>
          </w:tcPr>
          <w:p w14:paraId="732FED1C" w14:textId="77777777" w:rsidR="002F4C46" w:rsidRDefault="002F4C46" w:rsidP="00046AE7">
            <w:pPr>
              <w:ind w:firstLine="0"/>
            </w:pPr>
          </w:p>
        </w:tc>
      </w:tr>
      <w:tr w:rsidR="00134A26" w14:paraId="25D3F375" w14:textId="77777777" w:rsidTr="003F6105">
        <w:tc>
          <w:tcPr>
            <w:tcW w:w="3827" w:type="dxa"/>
          </w:tcPr>
          <w:p w14:paraId="415D6064" w14:textId="4821289A" w:rsidR="00134A26" w:rsidRDefault="00134A26" w:rsidP="00134A26">
            <w:pPr>
              <w:ind w:firstLine="0"/>
              <w:rPr>
                <w:b/>
              </w:rPr>
            </w:pPr>
            <w:r>
              <w:t>Тип системи технічного водопостачання (для охолодження та ін..): прямоточна, оборотна або змішана; оборотна відкрита чи із замкненим циклом; з вологими чи сухими градирнями, бризкальними установками, водоймами-охолоджувачами, комбінована.</w:t>
            </w:r>
          </w:p>
        </w:tc>
        <w:tc>
          <w:tcPr>
            <w:tcW w:w="1937" w:type="dxa"/>
          </w:tcPr>
          <w:p w14:paraId="3647B68B" w14:textId="77777777" w:rsidR="00134A26" w:rsidRDefault="00134A26" w:rsidP="00046AE7">
            <w:pPr>
              <w:ind w:firstLine="0"/>
            </w:pPr>
          </w:p>
        </w:tc>
        <w:tc>
          <w:tcPr>
            <w:tcW w:w="1937" w:type="dxa"/>
          </w:tcPr>
          <w:p w14:paraId="7832C0A5" w14:textId="77777777" w:rsidR="00134A26" w:rsidRDefault="00134A26" w:rsidP="00046AE7">
            <w:pPr>
              <w:ind w:firstLine="0"/>
            </w:pPr>
          </w:p>
        </w:tc>
        <w:tc>
          <w:tcPr>
            <w:tcW w:w="1938" w:type="dxa"/>
          </w:tcPr>
          <w:p w14:paraId="4E156517" w14:textId="77777777" w:rsidR="00134A26" w:rsidRDefault="00134A26" w:rsidP="00046AE7">
            <w:pPr>
              <w:ind w:firstLine="0"/>
            </w:pPr>
          </w:p>
        </w:tc>
      </w:tr>
      <w:tr w:rsidR="009921B9" w14:paraId="33381786" w14:textId="77777777" w:rsidTr="003F6105">
        <w:tc>
          <w:tcPr>
            <w:tcW w:w="3827" w:type="dxa"/>
          </w:tcPr>
          <w:p w14:paraId="05A098DC" w14:textId="7D14EF75" w:rsidR="009921B9" w:rsidRDefault="009921B9" w:rsidP="00134A26">
            <w:pPr>
              <w:ind w:firstLine="0"/>
            </w:pPr>
            <w:r>
              <w:t>Використання води для систем з градирнями:</w:t>
            </w:r>
          </w:p>
          <w:p w14:paraId="5D8F2A30" w14:textId="77777777" w:rsidR="009921B9" w:rsidRDefault="009921B9" w:rsidP="009921B9">
            <w:pPr>
              <w:ind w:firstLine="0"/>
            </w:pPr>
            <w:r>
              <w:t>проектн</w:t>
            </w:r>
            <w:r w:rsidRPr="00470BEF">
              <w:t>е</w:t>
            </w:r>
            <w:r>
              <w:t xml:space="preserve"> гідравлічн</w:t>
            </w:r>
            <w:r w:rsidRPr="00470BEF">
              <w:t xml:space="preserve">е </w:t>
            </w:r>
            <w:r w:rsidRPr="00470BEF">
              <w:lastRenderedPageBreak/>
              <w:t>навантаження</w:t>
            </w:r>
          </w:p>
          <w:p w14:paraId="58526DDF" w14:textId="77777777" w:rsidR="009921B9" w:rsidRDefault="009921B9" w:rsidP="009921B9">
            <w:pPr>
              <w:ind w:firstLine="0"/>
            </w:pPr>
            <w:r w:rsidRPr="00470BEF">
              <w:t>температурний режим роботи</w:t>
            </w:r>
          </w:p>
          <w:p w14:paraId="6D4DD635" w14:textId="77777777" w:rsidR="009921B9" w:rsidRDefault="009921B9" w:rsidP="009921B9">
            <w:pPr>
              <w:ind w:firstLine="0"/>
            </w:pPr>
            <w:r w:rsidRPr="00470BEF">
              <w:t>глибин</w:t>
            </w:r>
            <w:r>
              <w:t>а</w:t>
            </w:r>
            <w:r w:rsidRPr="00470BEF">
              <w:t xml:space="preserve"> охоло</w:t>
            </w:r>
            <w:r>
              <w:t>д</w:t>
            </w:r>
            <w:r w:rsidRPr="00470BEF">
              <w:t>ження</w:t>
            </w:r>
          </w:p>
          <w:p w14:paraId="5E1F930F" w14:textId="77777777" w:rsidR="009921B9" w:rsidRDefault="009921B9" w:rsidP="009921B9">
            <w:pPr>
              <w:ind w:firstLine="0"/>
            </w:pPr>
            <w:r>
              <w:t>проектні безповоротні втрати води</w:t>
            </w:r>
          </w:p>
          <w:p w14:paraId="28E111A3" w14:textId="7C597E30" w:rsidR="009921B9" w:rsidRDefault="009921B9" w:rsidP="009921B9">
            <w:pPr>
              <w:ind w:firstLine="0"/>
            </w:pPr>
            <w:r>
              <w:t xml:space="preserve">інші параметри градирень (у разі </w:t>
            </w:r>
            <w:r w:rsidRPr="00470BEF">
              <w:t>реконструкц</w:t>
            </w:r>
            <w:r>
              <w:t>ії/ технічного переоснащення/ демонтажу градирень)</w:t>
            </w:r>
          </w:p>
        </w:tc>
        <w:tc>
          <w:tcPr>
            <w:tcW w:w="1937" w:type="dxa"/>
          </w:tcPr>
          <w:p w14:paraId="5D6E6524" w14:textId="77777777" w:rsidR="009921B9" w:rsidRDefault="009921B9" w:rsidP="00046AE7">
            <w:pPr>
              <w:ind w:firstLine="0"/>
            </w:pPr>
          </w:p>
        </w:tc>
        <w:tc>
          <w:tcPr>
            <w:tcW w:w="1937" w:type="dxa"/>
          </w:tcPr>
          <w:p w14:paraId="6F2B087E" w14:textId="77777777" w:rsidR="009921B9" w:rsidRDefault="009921B9" w:rsidP="00046AE7">
            <w:pPr>
              <w:ind w:firstLine="0"/>
            </w:pPr>
          </w:p>
        </w:tc>
        <w:tc>
          <w:tcPr>
            <w:tcW w:w="1938" w:type="dxa"/>
          </w:tcPr>
          <w:p w14:paraId="60F1B19F" w14:textId="77777777" w:rsidR="009921B9" w:rsidRDefault="009921B9" w:rsidP="00046AE7">
            <w:pPr>
              <w:ind w:firstLine="0"/>
            </w:pPr>
          </w:p>
        </w:tc>
      </w:tr>
      <w:tr w:rsidR="00FE55A8" w14:paraId="606CDAF7" w14:textId="77777777" w:rsidTr="003F6105">
        <w:tc>
          <w:tcPr>
            <w:tcW w:w="3827" w:type="dxa"/>
          </w:tcPr>
          <w:p w14:paraId="1BB4B3D1" w14:textId="3BE03F23" w:rsidR="00FE55A8" w:rsidRPr="00FE55A8" w:rsidRDefault="00FE55A8" w:rsidP="00BD1017">
            <w:pPr>
              <w:ind w:firstLine="0"/>
            </w:pPr>
            <w:r w:rsidRPr="00FE55A8">
              <w:rPr>
                <w:highlight w:val="yellow"/>
              </w:rPr>
              <w:t xml:space="preserve">Використання води для </w:t>
            </w:r>
            <w:proofErr w:type="spellStart"/>
            <w:r w:rsidRPr="00FE55A8">
              <w:rPr>
                <w:highlight w:val="yellow"/>
              </w:rPr>
              <w:t>паливопідготовки</w:t>
            </w:r>
            <w:proofErr w:type="spellEnd"/>
            <w:r w:rsidRPr="00FE55A8">
              <w:rPr>
                <w:highlight w:val="yellow"/>
              </w:rPr>
              <w:t xml:space="preserve"> (один з пунктів, передбачений відповідним </w:t>
            </w:r>
            <w:r w:rsidR="00BD1017">
              <w:rPr>
                <w:highlight w:val="yellow"/>
                <w:lang w:val="en-US"/>
              </w:rPr>
              <w:t>BAT</w:t>
            </w:r>
            <w:r w:rsidRPr="00FE55A8">
              <w:rPr>
                <w:highlight w:val="yellow"/>
              </w:rPr>
              <w:t xml:space="preserve"> </w:t>
            </w:r>
            <w:r w:rsidRPr="00FE55A8">
              <w:rPr>
                <w:highlight w:val="yellow"/>
                <w:lang w:val="en-US"/>
              </w:rPr>
              <w:t>for</w:t>
            </w:r>
            <w:r w:rsidRPr="00FE55A8">
              <w:rPr>
                <w:highlight w:val="yellow"/>
              </w:rPr>
              <w:t xml:space="preserve"> </w:t>
            </w:r>
            <w:r w:rsidRPr="00FE55A8">
              <w:rPr>
                <w:highlight w:val="yellow"/>
                <w:lang w:val="en-US"/>
              </w:rPr>
              <w:t>combustions</w:t>
            </w:r>
            <w:r w:rsidRPr="00FE55A8">
              <w:rPr>
                <w:highlight w:val="yellow"/>
              </w:rPr>
              <w:t xml:space="preserve"> </w:t>
            </w:r>
            <w:r w:rsidRPr="00FE55A8">
              <w:rPr>
                <w:highlight w:val="yellow"/>
                <w:lang w:val="en-US"/>
              </w:rPr>
              <w:t>plants</w:t>
            </w:r>
            <w:r w:rsidRPr="00FE55A8">
              <w:rPr>
                <w:highlight w:val="yellow"/>
              </w:rPr>
              <w:t>)</w:t>
            </w:r>
          </w:p>
        </w:tc>
        <w:tc>
          <w:tcPr>
            <w:tcW w:w="1937" w:type="dxa"/>
          </w:tcPr>
          <w:p w14:paraId="7E6328E0" w14:textId="77777777" w:rsidR="00FE55A8" w:rsidRDefault="00FE55A8" w:rsidP="00046AE7">
            <w:pPr>
              <w:ind w:firstLine="0"/>
            </w:pPr>
          </w:p>
        </w:tc>
        <w:tc>
          <w:tcPr>
            <w:tcW w:w="1937" w:type="dxa"/>
          </w:tcPr>
          <w:p w14:paraId="3D2402F3" w14:textId="77777777" w:rsidR="00FE55A8" w:rsidRDefault="00FE55A8" w:rsidP="00046AE7">
            <w:pPr>
              <w:ind w:firstLine="0"/>
            </w:pPr>
          </w:p>
        </w:tc>
        <w:tc>
          <w:tcPr>
            <w:tcW w:w="1938" w:type="dxa"/>
          </w:tcPr>
          <w:p w14:paraId="2991FB92" w14:textId="77777777" w:rsidR="00FE55A8" w:rsidRDefault="00FE55A8" w:rsidP="00046AE7">
            <w:pPr>
              <w:ind w:firstLine="0"/>
            </w:pPr>
          </w:p>
        </w:tc>
      </w:tr>
      <w:tr w:rsidR="009921B9" w14:paraId="52A18B92" w14:textId="77777777" w:rsidTr="003F6105">
        <w:tc>
          <w:tcPr>
            <w:tcW w:w="3827" w:type="dxa"/>
          </w:tcPr>
          <w:p w14:paraId="478AC022" w14:textId="1B1CB25A" w:rsidR="009921B9" w:rsidRDefault="009921B9" w:rsidP="009921B9">
            <w:pPr>
              <w:ind w:firstLine="0"/>
            </w:pPr>
            <w:r>
              <w:t xml:space="preserve">Використання води для промивання (продувки) </w:t>
            </w:r>
            <w:r w:rsidRPr="00673668">
              <w:t xml:space="preserve">поверхонь нагріву котлів (регенеративних підігрівачів повітря і </w:t>
            </w:r>
            <w:proofErr w:type="spellStart"/>
            <w:r w:rsidRPr="00673668">
              <w:t>конвективних</w:t>
            </w:r>
            <w:proofErr w:type="spellEnd"/>
            <w:r w:rsidRPr="00673668">
              <w:t xml:space="preserve"> поверхонь нагрівання </w:t>
            </w:r>
            <w:r>
              <w:t xml:space="preserve">мазутних </w:t>
            </w:r>
            <w:r w:rsidRPr="00673668">
              <w:t>котлоагрегатів)</w:t>
            </w:r>
          </w:p>
        </w:tc>
        <w:tc>
          <w:tcPr>
            <w:tcW w:w="1937" w:type="dxa"/>
          </w:tcPr>
          <w:p w14:paraId="30F9AB26" w14:textId="77777777" w:rsidR="009921B9" w:rsidRDefault="009921B9" w:rsidP="00046AE7">
            <w:pPr>
              <w:ind w:firstLine="0"/>
            </w:pPr>
          </w:p>
        </w:tc>
        <w:tc>
          <w:tcPr>
            <w:tcW w:w="1937" w:type="dxa"/>
          </w:tcPr>
          <w:p w14:paraId="75279FA0" w14:textId="77777777" w:rsidR="009921B9" w:rsidRDefault="009921B9" w:rsidP="00046AE7">
            <w:pPr>
              <w:ind w:firstLine="0"/>
            </w:pPr>
          </w:p>
        </w:tc>
        <w:tc>
          <w:tcPr>
            <w:tcW w:w="1938" w:type="dxa"/>
          </w:tcPr>
          <w:p w14:paraId="0C23C0A1" w14:textId="77777777" w:rsidR="009921B9" w:rsidRDefault="009921B9" w:rsidP="00046AE7">
            <w:pPr>
              <w:ind w:firstLine="0"/>
            </w:pPr>
          </w:p>
        </w:tc>
      </w:tr>
      <w:tr w:rsidR="009921B9" w14:paraId="7B0294A6" w14:textId="77777777" w:rsidTr="003F6105">
        <w:tc>
          <w:tcPr>
            <w:tcW w:w="3827" w:type="dxa"/>
          </w:tcPr>
          <w:p w14:paraId="303C3782" w14:textId="2468EA55" w:rsidR="009921B9" w:rsidRDefault="009921B9" w:rsidP="00134A26">
            <w:pPr>
              <w:ind w:firstLine="0"/>
            </w:pPr>
            <w:r>
              <w:t>Використання води для живлення котлів і випарної установки</w:t>
            </w:r>
          </w:p>
        </w:tc>
        <w:tc>
          <w:tcPr>
            <w:tcW w:w="1937" w:type="dxa"/>
          </w:tcPr>
          <w:p w14:paraId="112A32C6" w14:textId="77777777" w:rsidR="009921B9" w:rsidRDefault="009921B9" w:rsidP="00046AE7">
            <w:pPr>
              <w:ind w:firstLine="0"/>
            </w:pPr>
          </w:p>
        </w:tc>
        <w:tc>
          <w:tcPr>
            <w:tcW w:w="1937" w:type="dxa"/>
          </w:tcPr>
          <w:p w14:paraId="1AEA806B" w14:textId="77777777" w:rsidR="009921B9" w:rsidRDefault="009921B9" w:rsidP="00046AE7">
            <w:pPr>
              <w:ind w:firstLine="0"/>
            </w:pPr>
          </w:p>
        </w:tc>
        <w:tc>
          <w:tcPr>
            <w:tcW w:w="1938" w:type="dxa"/>
          </w:tcPr>
          <w:p w14:paraId="314D3BF9" w14:textId="77777777" w:rsidR="009921B9" w:rsidRDefault="009921B9" w:rsidP="00046AE7">
            <w:pPr>
              <w:ind w:firstLine="0"/>
            </w:pPr>
          </w:p>
        </w:tc>
      </w:tr>
      <w:tr w:rsidR="009921B9" w14:paraId="107151BE" w14:textId="77777777" w:rsidTr="003F6105">
        <w:tc>
          <w:tcPr>
            <w:tcW w:w="3827" w:type="dxa"/>
          </w:tcPr>
          <w:p w14:paraId="0165B706" w14:textId="2F9C57EF" w:rsidR="009921B9" w:rsidRDefault="009921B9" w:rsidP="009921B9">
            <w:pPr>
              <w:ind w:firstLine="0"/>
            </w:pPr>
            <w:r>
              <w:t>Використання води для</w:t>
            </w:r>
            <w:r>
              <w:rPr>
                <w:lang w:val="ru-RU"/>
              </w:rPr>
              <w:t xml:space="preserve"> </w:t>
            </w:r>
            <w:proofErr w:type="spellStart"/>
            <w:r>
              <w:rPr>
                <w:lang w:val="ru-RU"/>
              </w:rPr>
              <w:t>системи</w:t>
            </w:r>
            <w:proofErr w:type="spellEnd"/>
            <w:r>
              <w:rPr>
                <w:lang w:val="ru-RU"/>
              </w:rPr>
              <w:t xml:space="preserve"> </w:t>
            </w:r>
            <w:proofErr w:type="spellStart"/>
            <w:r>
              <w:rPr>
                <w:lang w:val="ru-RU"/>
              </w:rPr>
              <w:t>гідравлічного</w:t>
            </w:r>
            <w:proofErr w:type="spellEnd"/>
            <w:r>
              <w:rPr>
                <w:lang w:val="ru-RU"/>
              </w:rPr>
              <w:t xml:space="preserve"> </w:t>
            </w:r>
            <w:proofErr w:type="spellStart"/>
            <w:r>
              <w:t>золошлаковидалення</w:t>
            </w:r>
            <w:proofErr w:type="spellEnd"/>
            <w:r>
              <w:t xml:space="preserve"> і для подрібнення шлаку з-під котлів (у разі використання твердого палива)</w:t>
            </w:r>
          </w:p>
          <w:p w14:paraId="362B145B" w14:textId="77777777" w:rsidR="009921B9" w:rsidRDefault="009921B9" w:rsidP="009921B9">
            <w:pPr>
              <w:ind w:firstLine="0"/>
            </w:pPr>
            <w:r>
              <w:t>В тому числі:</w:t>
            </w:r>
          </w:p>
          <w:p w14:paraId="2DB8C339" w14:textId="54552662" w:rsidR="009921B9" w:rsidRDefault="009921B9" w:rsidP="009921B9">
            <w:pPr>
              <w:ind w:firstLine="0"/>
            </w:pPr>
            <w:r>
              <w:t xml:space="preserve">обсяги води при подачі пульпи на </w:t>
            </w:r>
            <w:proofErr w:type="spellStart"/>
            <w:r>
              <w:t>золовідвал</w:t>
            </w:r>
            <w:proofErr w:type="spellEnd"/>
          </w:p>
          <w:p w14:paraId="262A7EBB" w14:textId="242630AF" w:rsidR="009921B9" w:rsidRDefault="009921B9" w:rsidP="009921B9">
            <w:pPr>
              <w:ind w:firstLine="0"/>
            </w:pPr>
            <w:r>
              <w:t>обсяги поверненої освітленої води</w:t>
            </w:r>
          </w:p>
        </w:tc>
        <w:tc>
          <w:tcPr>
            <w:tcW w:w="1937" w:type="dxa"/>
          </w:tcPr>
          <w:p w14:paraId="474C9776" w14:textId="77777777" w:rsidR="009921B9" w:rsidRDefault="009921B9" w:rsidP="00046AE7">
            <w:pPr>
              <w:ind w:firstLine="0"/>
            </w:pPr>
          </w:p>
        </w:tc>
        <w:tc>
          <w:tcPr>
            <w:tcW w:w="1937" w:type="dxa"/>
          </w:tcPr>
          <w:p w14:paraId="605B674D" w14:textId="77777777" w:rsidR="009921B9" w:rsidRDefault="009921B9" w:rsidP="00046AE7">
            <w:pPr>
              <w:ind w:firstLine="0"/>
            </w:pPr>
          </w:p>
        </w:tc>
        <w:tc>
          <w:tcPr>
            <w:tcW w:w="1938" w:type="dxa"/>
          </w:tcPr>
          <w:p w14:paraId="2D96E238" w14:textId="77777777" w:rsidR="009921B9" w:rsidRDefault="009921B9" w:rsidP="00046AE7">
            <w:pPr>
              <w:ind w:firstLine="0"/>
            </w:pPr>
          </w:p>
        </w:tc>
      </w:tr>
      <w:tr w:rsidR="009921B9" w14:paraId="11B1E263" w14:textId="77777777" w:rsidTr="003F6105">
        <w:tc>
          <w:tcPr>
            <w:tcW w:w="3827" w:type="dxa"/>
          </w:tcPr>
          <w:p w14:paraId="601A8EB3" w14:textId="6FC6AB8B" w:rsidR="009921B9" w:rsidRDefault="009921B9" w:rsidP="009921B9">
            <w:pPr>
              <w:ind w:firstLine="0"/>
            </w:pPr>
            <w:r>
              <w:t>Використання води для</w:t>
            </w:r>
            <w:r>
              <w:rPr>
                <w:lang w:val="ru-RU"/>
              </w:rPr>
              <w:t xml:space="preserve"> мокрого</w:t>
            </w:r>
            <w:r>
              <w:t xml:space="preserve"> </w:t>
            </w:r>
            <w:r w:rsidRPr="00860009">
              <w:t>очищення димових газів від забруднюючих речовин</w:t>
            </w:r>
            <w:r>
              <w:t>:</w:t>
            </w:r>
          </w:p>
          <w:p w14:paraId="75E15FC9" w14:textId="77777777" w:rsidR="009921B9" w:rsidRDefault="009921B9" w:rsidP="009921B9">
            <w:pPr>
              <w:ind w:firstLine="0"/>
            </w:pPr>
            <w:r>
              <w:t>проектні витрати води на годину/ добу/ рік</w:t>
            </w:r>
          </w:p>
          <w:p w14:paraId="00364A59" w14:textId="62249E66" w:rsidR="009921B9" w:rsidRDefault="009921B9" w:rsidP="009921B9">
            <w:pPr>
              <w:ind w:firstLine="0"/>
            </w:pPr>
            <w:r>
              <w:t xml:space="preserve">питомі витрати води на очищення 1 </w:t>
            </w:r>
            <w:proofErr w:type="spellStart"/>
            <w:r>
              <w:t>куб.м</w:t>
            </w:r>
            <w:proofErr w:type="spellEnd"/>
            <w:r>
              <w:t xml:space="preserve"> відхідних газів</w:t>
            </w:r>
          </w:p>
        </w:tc>
        <w:tc>
          <w:tcPr>
            <w:tcW w:w="1937" w:type="dxa"/>
          </w:tcPr>
          <w:p w14:paraId="3DCEF074" w14:textId="77777777" w:rsidR="009921B9" w:rsidRDefault="009921B9" w:rsidP="00046AE7">
            <w:pPr>
              <w:ind w:firstLine="0"/>
            </w:pPr>
          </w:p>
        </w:tc>
        <w:tc>
          <w:tcPr>
            <w:tcW w:w="1937" w:type="dxa"/>
          </w:tcPr>
          <w:p w14:paraId="46EB6DDB" w14:textId="77777777" w:rsidR="009921B9" w:rsidRDefault="009921B9" w:rsidP="00046AE7">
            <w:pPr>
              <w:ind w:firstLine="0"/>
            </w:pPr>
          </w:p>
        </w:tc>
        <w:tc>
          <w:tcPr>
            <w:tcW w:w="1938" w:type="dxa"/>
          </w:tcPr>
          <w:p w14:paraId="50E23902" w14:textId="77777777" w:rsidR="009921B9" w:rsidRDefault="009921B9" w:rsidP="00046AE7">
            <w:pPr>
              <w:ind w:firstLine="0"/>
            </w:pPr>
          </w:p>
        </w:tc>
      </w:tr>
      <w:tr w:rsidR="009921B9" w14:paraId="0C77932A" w14:textId="77777777" w:rsidTr="003F6105">
        <w:tc>
          <w:tcPr>
            <w:tcW w:w="3827" w:type="dxa"/>
          </w:tcPr>
          <w:p w14:paraId="254333E8" w14:textId="6E0AAB58" w:rsidR="009921B9" w:rsidRDefault="009921B9" w:rsidP="009921B9">
            <w:pPr>
              <w:ind w:firstLine="0"/>
            </w:pPr>
            <w:r>
              <w:t>Використання води для хімічного промивання обладнання</w:t>
            </w:r>
          </w:p>
        </w:tc>
        <w:tc>
          <w:tcPr>
            <w:tcW w:w="1937" w:type="dxa"/>
          </w:tcPr>
          <w:p w14:paraId="1E2B1467" w14:textId="77777777" w:rsidR="009921B9" w:rsidRDefault="009921B9" w:rsidP="00046AE7">
            <w:pPr>
              <w:ind w:firstLine="0"/>
            </w:pPr>
          </w:p>
        </w:tc>
        <w:tc>
          <w:tcPr>
            <w:tcW w:w="1937" w:type="dxa"/>
          </w:tcPr>
          <w:p w14:paraId="75BA88CC" w14:textId="77777777" w:rsidR="009921B9" w:rsidRDefault="009921B9" w:rsidP="00046AE7">
            <w:pPr>
              <w:ind w:firstLine="0"/>
            </w:pPr>
          </w:p>
        </w:tc>
        <w:tc>
          <w:tcPr>
            <w:tcW w:w="1938" w:type="dxa"/>
          </w:tcPr>
          <w:p w14:paraId="101EE659" w14:textId="77777777" w:rsidR="009921B9" w:rsidRDefault="009921B9" w:rsidP="00046AE7">
            <w:pPr>
              <w:ind w:firstLine="0"/>
            </w:pPr>
          </w:p>
        </w:tc>
      </w:tr>
    </w:tbl>
    <w:p w14:paraId="7150A4DC" w14:textId="06CCA117" w:rsidR="00CC1C3D" w:rsidRDefault="00D33AED" w:rsidP="00D33AED">
      <w:r w:rsidRPr="00CC1C3D">
        <w:rPr>
          <w:b/>
        </w:rPr>
        <w:t>Пояснення до таблиці:</w:t>
      </w:r>
      <w:r>
        <w:t xml:space="preserve"> </w:t>
      </w:r>
      <w:r w:rsidR="0044017F">
        <w:t xml:space="preserve">у </w:t>
      </w:r>
      <w:r w:rsidR="003F6105">
        <w:t>графі 2 наводять відомості згідно з проектом будівництва. У графі 3 – відомості або максимальні показники за останні 5 років.</w:t>
      </w:r>
      <w:r w:rsidR="00520EC5">
        <w:t xml:space="preserve"> </w:t>
      </w:r>
      <w:r w:rsidR="003F6105">
        <w:t>У графі 4 -</w:t>
      </w:r>
      <w:r w:rsidR="003F6105" w:rsidRPr="003F6105">
        <w:t xml:space="preserve"> </w:t>
      </w:r>
      <w:r w:rsidR="003F6105">
        <w:t>відомості або максимальні показники</w:t>
      </w:r>
      <w:r w:rsidR="00CC1C3D">
        <w:t xml:space="preserve"> під час провадження планованої діяльності.</w:t>
      </w:r>
    </w:p>
    <w:p w14:paraId="65A2A467" w14:textId="154974D4" w:rsidR="00520EC5" w:rsidRDefault="00520EC5" w:rsidP="00D33AED">
      <w:r>
        <w:t xml:space="preserve">Типи водних об’єктів – джерел водопостачання і приймачів зворотних (стічних) вод </w:t>
      </w:r>
      <w:r w:rsidR="00C82E26">
        <w:t>вказують словами (без коду)</w:t>
      </w:r>
      <w:r>
        <w:t xml:space="preserve"> згідно з додатком 1 до Порядку ведення державного обліку водокористування.</w:t>
      </w:r>
    </w:p>
    <w:p w14:paraId="332B8B21" w14:textId="2B8A0006" w:rsidR="00D33AED" w:rsidRDefault="00520EC5" w:rsidP="00D33AED">
      <w:r>
        <w:lastRenderedPageBreak/>
        <w:t>Категорії якості води – відповідно до додатку 2 до Порядку ведення державного обліку водокористування.</w:t>
      </w:r>
    </w:p>
    <w:p w14:paraId="311C2628" w14:textId="7915F118" w:rsidR="00CC1C3D" w:rsidRDefault="00CC1C3D" w:rsidP="00CC1C3D">
      <w:r>
        <w:t xml:space="preserve">Безповоротне водоспоживання - </w:t>
      </w:r>
      <w:r>
        <w:rPr>
          <w:shd w:val="clear" w:color="auto" w:fill="FFFFFF"/>
        </w:rPr>
        <w:t>водоспоживання без повернення води у водний об'єкт, у разі, коли технологічний цикл передбачає випаровування води, використання води як продукту або для виготовлення продукції, на зрошення.</w:t>
      </w:r>
    </w:p>
    <w:p w14:paraId="62711366" w14:textId="77777777" w:rsidR="00D33AED" w:rsidRDefault="00D33AED" w:rsidP="0049788D"/>
    <w:p w14:paraId="6D5D0C9D" w14:textId="7C9BF777" w:rsidR="00C407C1" w:rsidRDefault="00C407C1" w:rsidP="008143D8">
      <w:pPr>
        <w:pStyle w:val="a3"/>
        <w:numPr>
          <w:ilvl w:val="0"/>
          <w:numId w:val="72"/>
        </w:numPr>
      </w:pPr>
      <w:r>
        <w:t xml:space="preserve">Технологічна схема системи технічного водопостачання, в тому числі оборотного. Враховують, що, відповідно до статті 96 Водного кодексу України, </w:t>
      </w:r>
      <w:r w:rsidRPr="00C407C1">
        <w:rPr>
          <w:shd w:val="clear" w:color="auto" w:fill="FFFFFF"/>
        </w:rPr>
        <w:t>забороняється проектування і будівництво прямоточних систем водопостачання промислових підприємств, за винятком підприємств, які за технологією виробництва не можуть бути переведені на оборотне водопостачання.</w:t>
      </w:r>
    </w:p>
    <w:p w14:paraId="642A911E" w14:textId="2668C48F" w:rsidR="00C407C1" w:rsidRDefault="00C407C1" w:rsidP="008143D8">
      <w:pPr>
        <w:pStyle w:val="a3"/>
        <w:numPr>
          <w:ilvl w:val="0"/>
          <w:numId w:val="72"/>
        </w:numPr>
      </w:pPr>
      <w:r>
        <w:t>Для систем з градирнями, характеризують здатність системи охолодження забезпечувати температуру охолоджуючої води нижче гранично допустимої, з урахуванням сучасних кліматичних умов (найбільш теплих метеоумов 10%-го рівня забезпеченості).</w:t>
      </w:r>
    </w:p>
    <w:p w14:paraId="500E0F41" w14:textId="1C495B6C" w:rsidR="00C407C1" w:rsidRDefault="00C407C1" w:rsidP="008143D8">
      <w:pPr>
        <w:pStyle w:val="a3"/>
        <w:numPr>
          <w:ilvl w:val="0"/>
          <w:numId w:val="72"/>
        </w:numPr>
      </w:pPr>
      <w:r>
        <w:t>Характеризують запроектовані зосередження вод, що належать до господарської ланки кругообігу води, як передбачено Інструкцією №116 (щодо порядку розробки та затвердження гранично допустимих скидів (ГДС) речовин у водні об'єкти із зворотними водами), серед них: водогосподарські споруди або частини природного ландшафту, що використовуються для накопичування зворотних вод, їх транспортування до водного об'єкта або місця обробки чи використання. Описують протифільтраційні заходи у ложі накопичувачів (типи і конструкцію екранів).</w:t>
      </w:r>
    </w:p>
    <w:p w14:paraId="2C27D8A1" w14:textId="77777777" w:rsidR="00C407C1" w:rsidRDefault="00CE6301" w:rsidP="008143D8">
      <w:pPr>
        <w:pStyle w:val="a3"/>
        <w:numPr>
          <w:ilvl w:val="0"/>
          <w:numId w:val="72"/>
        </w:numPr>
      </w:pPr>
      <w:r>
        <w:t xml:space="preserve">Складають коротку характеристику запроектованих або діючих </w:t>
      </w:r>
      <w:r w:rsidR="009373BE">
        <w:t>арте</w:t>
      </w:r>
      <w:r>
        <w:t xml:space="preserve">зіанських свердловин </w:t>
      </w:r>
      <w:r w:rsidR="0049788D">
        <w:t xml:space="preserve">(згідно з </w:t>
      </w:r>
      <w:r w:rsidR="009373BE">
        <w:t xml:space="preserve">Порядком </w:t>
      </w:r>
      <w:r>
        <w:t xml:space="preserve">№963 </w:t>
      </w:r>
      <w:r w:rsidR="0049788D">
        <w:t xml:space="preserve">щодо </w:t>
      </w:r>
      <w:r w:rsidR="009373BE">
        <w:t>державного обліку артезіанських свердловин, облаштування їх засобами вимірювання об'єму видобутих підземних вод)</w:t>
      </w:r>
      <w:r w:rsidR="002B55FF">
        <w:t>)</w:t>
      </w:r>
      <w:r w:rsidR="009373BE">
        <w:t>.</w:t>
      </w:r>
    </w:p>
    <w:p w14:paraId="420B6D44" w14:textId="77777777" w:rsidR="00C407C1" w:rsidRDefault="004C0EFC" w:rsidP="008143D8">
      <w:pPr>
        <w:pStyle w:val="a3"/>
        <w:numPr>
          <w:ilvl w:val="0"/>
          <w:numId w:val="72"/>
        </w:numPr>
      </w:pPr>
      <w:r>
        <w:t xml:space="preserve"> </w:t>
      </w:r>
      <w:r w:rsidR="003504A2" w:rsidRPr="003504A2">
        <w:t xml:space="preserve">Характеризують </w:t>
      </w:r>
      <w:r w:rsidR="00C407C1">
        <w:t xml:space="preserve">екологічні аспекти </w:t>
      </w:r>
      <w:proofErr w:type="spellStart"/>
      <w:r w:rsidR="00C407C1">
        <w:t>водопідготовки</w:t>
      </w:r>
      <w:proofErr w:type="spellEnd"/>
      <w:r w:rsidR="00C407C1">
        <w:t>: її ефективність, втрати води, застосування речовин, що є небезпечними, для хімічного чи механічного очищення води.</w:t>
      </w:r>
    </w:p>
    <w:p w14:paraId="16BE4777" w14:textId="77777777" w:rsidR="00C82E26" w:rsidRDefault="00C407C1" w:rsidP="008143D8">
      <w:pPr>
        <w:pStyle w:val="a3"/>
        <w:numPr>
          <w:ilvl w:val="0"/>
          <w:numId w:val="72"/>
        </w:numPr>
      </w:pPr>
      <w:r>
        <w:t xml:space="preserve">Характеризують місця забору води (водозабірні споруди) </w:t>
      </w:r>
      <w:r w:rsidR="00A6113E">
        <w:t>на предмет</w:t>
      </w:r>
      <w:r>
        <w:t xml:space="preserve"> </w:t>
      </w:r>
      <w:r w:rsidR="009373BE" w:rsidRPr="003504A2">
        <w:t>облаштування рибозахисними пристроями та інших рішень, що допомагають захистити водні організми від вловлювання водозабірними спорудами, травм і см</w:t>
      </w:r>
      <w:r>
        <w:t>ерті.</w:t>
      </w:r>
    </w:p>
    <w:p w14:paraId="7B1D4203" w14:textId="77777777" w:rsidR="00147967" w:rsidRDefault="00C82E26" w:rsidP="008143D8">
      <w:pPr>
        <w:pStyle w:val="a3"/>
        <w:numPr>
          <w:ilvl w:val="0"/>
          <w:numId w:val="72"/>
        </w:numPr>
      </w:pPr>
      <w:r>
        <w:rPr>
          <w:b/>
        </w:rPr>
        <w:t>З</w:t>
      </w:r>
      <w:r w:rsidR="00711447">
        <w:t xml:space="preserve">азначають </w:t>
      </w:r>
      <w:r w:rsidR="00903427">
        <w:t xml:space="preserve">істотні </w:t>
      </w:r>
      <w:r w:rsidR="00D55FAC">
        <w:t xml:space="preserve">інженерні </w:t>
      </w:r>
      <w:r w:rsidR="009373BE">
        <w:t>(</w:t>
      </w:r>
      <w:r w:rsidR="00D55FAC">
        <w:t>технічні, технологічні</w:t>
      </w:r>
      <w:r w:rsidR="005105A7">
        <w:t>,</w:t>
      </w:r>
      <w:r w:rsidR="005105A7" w:rsidRPr="005105A7">
        <w:t xml:space="preserve"> </w:t>
      </w:r>
      <w:r w:rsidR="005105A7">
        <w:t>конструктивні</w:t>
      </w:r>
      <w:r w:rsidR="009373BE">
        <w:t xml:space="preserve">) рішення щодо систем </w:t>
      </w:r>
      <w:r>
        <w:t xml:space="preserve">збору і відведення поверхневих стічних вод, </w:t>
      </w:r>
      <w:r w:rsidR="006A5BE4">
        <w:t xml:space="preserve">типи водовідвідних / водоскидних споруд </w:t>
      </w:r>
      <w:r w:rsidR="00711447">
        <w:t xml:space="preserve">і </w:t>
      </w:r>
      <w:r w:rsidR="006A5BE4">
        <w:t xml:space="preserve">ступінь їх захисту від фільтрації вод у </w:t>
      </w:r>
      <w:proofErr w:type="spellStart"/>
      <w:r w:rsidR="006A5BE4">
        <w:t>грунти</w:t>
      </w:r>
      <w:proofErr w:type="spellEnd"/>
      <w:r w:rsidR="006A5BE4">
        <w:t xml:space="preserve"> і </w:t>
      </w:r>
      <w:proofErr w:type="spellStart"/>
      <w:r w:rsidR="006A5BE4">
        <w:t>грунтові</w:t>
      </w:r>
      <w:proofErr w:type="spellEnd"/>
      <w:r w:rsidR="006A5BE4">
        <w:t xml:space="preserve"> води.</w:t>
      </w:r>
      <w:r w:rsidR="009373BE">
        <w:t xml:space="preserve"> У разі реконструкції, оцінюють</w:t>
      </w:r>
      <w:r w:rsidR="00711447">
        <w:t xml:space="preserve"> </w:t>
      </w:r>
      <w:r w:rsidR="009373BE">
        <w:t xml:space="preserve">достатність пропускної здатності водовідводів, </w:t>
      </w:r>
      <w:r w:rsidR="00A24407">
        <w:t>технологічних водойм,</w:t>
      </w:r>
      <w:r w:rsidR="009373BE">
        <w:t xml:space="preserve"> продуктивність насосів/ насосних станцій, цілісність/ зносостійкіс</w:t>
      </w:r>
      <w:r w:rsidR="00711447">
        <w:t>ть усіх зазначених конструкцій.</w:t>
      </w:r>
    </w:p>
    <w:p w14:paraId="78F249DE" w14:textId="2C7A6367" w:rsidR="00E1454E" w:rsidRPr="00E1454E" w:rsidRDefault="00437C83" w:rsidP="008143D8">
      <w:pPr>
        <w:pStyle w:val="a3"/>
        <w:numPr>
          <w:ilvl w:val="0"/>
          <w:numId w:val="72"/>
        </w:numPr>
      </w:pPr>
      <w:r>
        <w:t xml:space="preserve">За наявності, </w:t>
      </w:r>
      <w:r w:rsidR="00362630">
        <w:t xml:space="preserve">характеризують </w:t>
      </w:r>
      <w:r>
        <w:t xml:space="preserve">особливі </w:t>
      </w:r>
      <w:r w:rsidR="00E1454E" w:rsidRPr="00E1454E">
        <w:t>умови спеціального водокористування</w:t>
      </w:r>
      <w:r w:rsidR="00E1454E">
        <w:t xml:space="preserve">, </w:t>
      </w:r>
      <w:r>
        <w:t xml:space="preserve">встановлені у дозволі на </w:t>
      </w:r>
      <w:proofErr w:type="spellStart"/>
      <w:r w:rsidR="00147967">
        <w:t>спецводокористування</w:t>
      </w:r>
      <w:proofErr w:type="spellEnd"/>
      <w:r w:rsidR="00147967">
        <w:t>, а також (за наявності) – екологічні цілі</w:t>
      </w:r>
      <w:r w:rsidR="00E1454E" w:rsidRPr="00E1454E">
        <w:t>, визначен</w:t>
      </w:r>
      <w:r w:rsidR="00147967">
        <w:t>і</w:t>
      </w:r>
      <w:r w:rsidR="00E1454E" w:rsidRPr="00E1454E">
        <w:t xml:space="preserve"> </w:t>
      </w:r>
      <w:r>
        <w:t xml:space="preserve">затвердженим </w:t>
      </w:r>
      <w:r w:rsidR="00E1454E" w:rsidRPr="00E1454E">
        <w:t>планом управління річковим басейном</w:t>
      </w:r>
      <w:r w:rsidR="00E1454E">
        <w:t>.</w:t>
      </w:r>
    </w:p>
    <w:p w14:paraId="2745ACA9" w14:textId="783A4E12" w:rsidR="00E1454E" w:rsidRPr="007652AD" w:rsidRDefault="00362630" w:rsidP="009373BE">
      <w:pPr>
        <w:rPr>
          <w:b/>
        </w:rPr>
      </w:pPr>
      <w:r w:rsidRPr="007652AD">
        <w:rPr>
          <w:b/>
        </w:rPr>
        <w:t>Зміст додатків до розділу:</w:t>
      </w:r>
    </w:p>
    <w:p w14:paraId="30C48953" w14:textId="77777777" w:rsidR="00624D71" w:rsidRPr="007652AD" w:rsidRDefault="00E1454E" w:rsidP="008143D8">
      <w:pPr>
        <w:pStyle w:val="a3"/>
        <w:numPr>
          <w:ilvl w:val="0"/>
          <w:numId w:val="114"/>
        </w:numPr>
        <w:rPr>
          <w:rFonts w:ascii="Consolas" w:hAnsi="Consolas" w:cs="Consolas"/>
          <w:color w:val="292B2C"/>
          <w:sz w:val="26"/>
          <w:szCs w:val="26"/>
        </w:rPr>
      </w:pPr>
      <w:r w:rsidRPr="003E3935">
        <w:t>копії дозвільних документів щодо спеціального</w:t>
      </w:r>
      <w:r w:rsidR="00362630">
        <w:t xml:space="preserve"> водокористування (включаючи т</w:t>
      </w:r>
      <w:r w:rsidRPr="003E3935">
        <w:t xml:space="preserve">і, </w:t>
      </w:r>
      <w:r w:rsidR="00362630">
        <w:t xml:space="preserve">де зазначено </w:t>
      </w:r>
      <w:r w:rsidRPr="003E3935">
        <w:t>показники    нормативних    розрахунків водокористування  і  водовідведення),</w:t>
      </w:r>
    </w:p>
    <w:p w14:paraId="09A00BAD" w14:textId="7ED5034D" w:rsidR="003E3935" w:rsidRPr="007652AD" w:rsidRDefault="00E1454E" w:rsidP="008143D8">
      <w:pPr>
        <w:pStyle w:val="a3"/>
        <w:numPr>
          <w:ilvl w:val="0"/>
          <w:numId w:val="114"/>
        </w:numPr>
        <w:rPr>
          <w:rFonts w:ascii="Consolas" w:hAnsi="Consolas" w:cs="Consolas"/>
          <w:color w:val="292B2C"/>
          <w:sz w:val="26"/>
          <w:szCs w:val="26"/>
        </w:rPr>
      </w:pPr>
      <w:r w:rsidRPr="003E3935">
        <w:t>для оре</w:t>
      </w:r>
      <w:r w:rsidR="00362630">
        <w:t xml:space="preserve">ндарів водних об’єктів – копії </w:t>
      </w:r>
      <w:r w:rsidRPr="003E3935">
        <w:t xml:space="preserve">правовстановлюючих  </w:t>
      </w:r>
      <w:r w:rsidR="00362630">
        <w:t>документів  на  водні об’єкти.</w:t>
      </w:r>
    </w:p>
    <w:p w14:paraId="4A53DD76" w14:textId="77777777" w:rsidR="0049788D" w:rsidRDefault="00F73BC6" w:rsidP="009D5E3A">
      <w:pPr>
        <w:pStyle w:val="3"/>
      </w:pPr>
      <w:bookmarkStart w:id="32" w:name="_Toc44684545"/>
      <w:r w:rsidRPr="001A3464">
        <w:t>1</w:t>
      </w:r>
      <w:r>
        <w:t xml:space="preserve">.4.5. </w:t>
      </w:r>
      <w:r w:rsidR="0049788D">
        <w:t>Електроспоживання на власні потреби</w:t>
      </w:r>
      <w:bookmarkEnd w:id="32"/>
    </w:p>
    <w:p w14:paraId="0E63C2F3" w14:textId="543862DA" w:rsidR="0049788D" w:rsidRPr="00C61B73" w:rsidRDefault="005A7D94" w:rsidP="0049788D">
      <w:r>
        <w:t xml:space="preserve">Зазначають власні потреби підприємства/ </w:t>
      </w:r>
      <w:r w:rsidR="00E569FB">
        <w:t xml:space="preserve">планованої діяльності в електроенергії, в тому числі у розрізі виробничих процесів: </w:t>
      </w:r>
      <w:proofErr w:type="spellStart"/>
      <w:r w:rsidR="00E569FB">
        <w:t>паливо</w:t>
      </w:r>
      <w:r>
        <w:t>підготовка</w:t>
      </w:r>
      <w:proofErr w:type="spellEnd"/>
      <w:r>
        <w:t xml:space="preserve">, </w:t>
      </w:r>
      <w:proofErr w:type="spellStart"/>
      <w:r>
        <w:t>водопідготовка</w:t>
      </w:r>
      <w:proofErr w:type="spellEnd"/>
      <w:r>
        <w:t>, очищення димових газів, очищення стічних вод, робота системи охолодження, вентиляторів, насосів, оброблення побічних продуктів.</w:t>
      </w:r>
    </w:p>
    <w:p w14:paraId="243A97E8" w14:textId="77777777" w:rsidR="0005405B" w:rsidRPr="009373BE" w:rsidRDefault="009373BE" w:rsidP="009D5E3A">
      <w:pPr>
        <w:pStyle w:val="3"/>
      </w:pPr>
      <w:bookmarkStart w:id="33" w:name="_Toc44684546"/>
      <w:r>
        <w:lastRenderedPageBreak/>
        <w:t>1.4.</w:t>
      </w:r>
      <w:r w:rsidR="00F73BC6">
        <w:t>6</w:t>
      </w:r>
      <w:r>
        <w:t xml:space="preserve">. </w:t>
      </w:r>
      <w:r w:rsidRPr="009373BE">
        <w:t>С</w:t>
      </w:r>
      <w:r w:rsidR="0005405B" w:rsidRPr="009373BE">
        <w:t>анітарно-захисн</w:t>
      </w:r>
      <w:r w:rsidRPr="009373BE">
        <w:t>а зона</w:t>
      </w:r>
      <w:bookmarkEnd w:id="33"/>
    </w:p>
    <w:p w14:paraId="76E25886" w14:textId="4EB6ED59" w:rsidR="0005405B" w:rsidRPr="005E08CF" w:rsidRDefault="00660923" w:rsidP="001D19E4">
      <w:r>
        <w:t>Для ТЕС/ ТЕЦ</w:t>
      </w:r>
      <w:r w:rsidR="009E2885" w:rsidRPr="009E2885">
        <w:rPr>
          <w:lang w:val="ru-RU"/>
        </w:rPr>
        <w:t xml:space="preserve"> </w:t>
      </w:r>
      <w:r w:rsidR="009E2885">
        <w:t>і</w:t>
      </w:r>
      <w:r>
        <w:t xml:space="preserve"> </w:t>
      </w:r>
      <w:proofErr w:type="spellStart"/>
      <w:r w:rsidR="0005405B">
        <w:t>когенераційних</w:t>
      </w:r>
      <w:proofErr w:type="spellEnd"/>
      <w:r w:rsidR="0005405B">
        <w:t xml:space="preserve"> установок нормативні р</w:t>
      </w:r>
      <w:r w:rsidR="00D65E09">
        <w:t xml:space="preserve">озміри </w:t>
      </w:r>
      <w:r w:rsidR="005E08CF">
        <w:t>санітарно-захисної зони (далі – СЗЗ)</w:t>
      </w:r>
      <w:r w:rsidR="00D65E09">
        <w:t xml:space="preserve"> </w:t>
      </w:r>
      <w:r w:rsidR="00D65E09" w:rsidRPr="00BB3F46">
        <w:t>не встановлені у ДСП </w:t>
      </w:r>
      <w:r w:rsidR="0005405B" w:rsidRPr="00BB3F46">
        <w:t xml:space="preserve">173-97. Тому розміри СЗЗ </w:t>
      </w:r>
      <w:r w:rsidR="00D65E09" w:rsidRPr="00BB3F46">
        <w:t>обґрунтовують,</w:t>
      </w:r>
      <w:r w:rsidR="0005405B" w:rsidRPr="00BB3F46">
        <w:t xml:space="preserve"> виходячи з характеристик планованої діяльності</w:t>
      </w:r>
      <w:r w:rsidR="00BB3F46" w:rsidRPr="00BB3F46">
        <w:t>, розрахунків забруднення</w:t>
      </w:r>
      <w:r w:rsidR="00717AF2">
        <w:t xml:space="preserve"> </w:t>
      </w:r>
      <w:r w:rsidR="00BB3F46" w:rsidRPr="00BB3F46">
        <w:t>атмосферного</w:t>
      </w:r>
      <w:r w:rsidR="00717AF2">
        <w:t xml:space="preserve"> </w:t>
      </w:r>
      <w:r w:rsidR="00BB3F46" w:rsidRPr="00BB3F46">
        <w:t>повітря</w:t>
      </w:r>
      <w:r w:rsidR="00717AF2">
        <w:t xml:space="preserve"> </w:t>
      </w:r>
      <w:r w:rsidR="00BB3F46" w:rsidRPr="00BB3F46">
        <w:t>відповідно</w:t>
      </w:r>
      <w:r w:rsidR="00717AF2">
        <w:t xml:space="preserve"> </w:t>
      </w:r>
      <w:r w:rsidR="00BB3F46" w:rsidRPr="00BB3F46">
        <w:t xml:space="preserve">до вимог "Методики </w:t>
      </w:r>
      <w:proofErr w:type="spellStart"/>
      <w:r w:rsidR="00BB3F46" w:rsidRPr="00BB3F46">
        <w:t>расчета</w:t>
      </w:r>
      <w:proofErr w:type="spellEnd"/>
      <w:r w:rsidR="00717AF2">
        <w:t xml:space="preserve"> </w:t>
      </w:r>
      <w:proofErr w:type="spellStart"/>
      <w:r w:rsidR="00BB3F46" w:rsidRPr="00BB3F46">
        <w:t>концентраций</w:t>
      </w:r>
      <w:proofErr w:type="spellEnd"/>
      <w:r w:rsidR="00717AF2">
        <w:t xml:space="preserve"> </w:t>
      </w:r>
      <w:r w:rsidR="00BB3F46" w:rsidRPr="00BB3F46">
        <w:t>в</w:t>
      </w:r>
      <w:r w:rsidR="00717AF2">
        <w:t xml:space="preserve"> </w:t>
      </w:r>
      <w:proofErr w:type="spellStart"/>
      <w:r w:rsidR="00BB3F46" w:rsidRPr="00BB3F46">
        <w:t>атмосферном</w:t>
      </w:r>
      <w:proofErr w:type="spellEnd"/>
      <w:r w:rsidR="00717AF2">
        <w:t xml:space="preserve"> </w:t>
      </w:r>
      <w:proofErr w:type="spellStart"/>
      <w:r w:rsidR="00BB3F46" w:rsidRPr="00BB3F46">
        <w:t>воздухе</w:t>
      </w:r>
      <w:proofErr w:type="spellEnd"/>
      <w:r w:rsidR="00717AF2">
        <w:t xml:space="preserve"> </w:t>
      </w:r>
      <w:proofErr w:type="spellStart"/>
      <w:r w:rsidR="00BB3F46" w:rsidRPr="00BB3F46">
        <w:t>вредных</w:t>
      </w:r>
      <w:proofErr w:type="spellEnd"/>
      <w:r w:rsidR="00717AF2">
        <w:t xml:space="preserve"> </w:t>
      </w:r>
      <w:proofErr w:type="spellStart"/>
      <w:r w:rsidR="00BB3F46" w:rsidRPr="00BB3F46">
        <w:t>веществ</w:t>
      </w:r>
      <w:proofErr w:type="spellEnd"/>
      <w:r w:rsidR="00BB3F46" w:rsidRPr="00BB3F46">
        <w:t xml:space="preserve">, </w:t>
      </w:r>
      <w:proofErr w:type="spellStart"/>
      <w:r w:rsidR="00BB3F46" w:rsidRPr="00BB3F46">
        <w:t>содержащихся</w:t>
      </w:r>
      <w:proofErr w:type="spellEnd"/>
      <w:r w:rsidR="00717AF2">
        <w:t xml:space="preserve"> </w:t>
      </w:r>
      <w:r w:rsidR="00BB3F46" w:rsidRPr="00BB3F46">
        <w:t>в</w:t>
      </w:r>
      <w:r w:rsidR="00717AF2">
        <w:t xml:space="preserve"> </w:t>
      </w:r>
      <w:proofErr w:type="spellStart"/>
      <w:r w:rsidR="00BB3F46" w:rsidRPr="00BB3F46">
        <w:t>выбросах</w:t>
      </w:r>
      <w:proofErr w:type="spellEnd"/>
      <w:r w:rsidR="00717AF2">
        <w:t xml:space="preserve"> </w:t>
      </w:r>
      <w:proofErr w:type="spellStart"/>
      <w:r w:rsidR="00BB3F46" w:rsidRPr="00BB3F46">
        <w:t>предприятий</w:t>
      </w:r>
      <w:proofErr w:type="spellEnd"/>
      <w:r w:rsidR="00BB3F46" w:rsidRPr="00BB3F46">
        <w:t>",</w:t>
      </w:r>
      <w:r w:rsidR="00717AF2">
        <w:t xml:space="preserve"> </w:t>
      </w:r>
      <w:r w:rsidR="00BB3F46" w:rsidRPr="00BB3F46">
        <w:t>затвердженої</w:t>
      </w:r>
      <w:r w:rsidR="00717AF2">
        <w:t xml:space="preserve"> </w:t>
      </w:r>
      <w:r w:rsidR="00BB3F46" w:rsidRPr="00BB3F46">
        <w:t>Головою Державного</w:t>
      </w:r>
      <w:r w:rsidR="00717AF2">
        <w:t xml:space="preserve"> </w:t>
      </w:r>
      <w:r w:rsidR="00BB3F46" w:rsidRPr="00BB3F46">
        <w:t>комітету</w:t>
      </w:r>
      <w:r w:rsidR="00717AF2">
        <w:t xml:space="preserve"> </w:t>
      </w:r>
      <w:r w:rsidR="00BB3F46" w:rsidRPr="00BB3F46">
        <w:t>СРСР</w:t>
      </w:r>
      <w:r w:rsidR="00717AF2">
        <w:t xml:space="preserve"> </w:t>
      </w:r>
      <w:r w:rsidR="00BB3F46" w:rsidRPr="00BB3F46">
        <w:t>по</w:t>
      </w:r>
      <w:r w:rsidR="00717AF2">
        <w:t xml:space="preserve"> </w:t>
      </w:r>
      <w:r w:rsidR="00BB3F46" w:rsidRPr="00BB3F46">
        <w:t>гідрометеорології</w:t>
      </w:r>
      <w:r w:rsidR="00717AF2">
        <w:t xml:space="preserve"> </w:t>
      </w:r>
      <w:r w:rsidR="00BB3F46" w:rsidRPr="00BB3F46">
        <w:t>та</w:t>
      </w:r>
      <w:r w:rsidR="00717AF2">
        <w:t xml:space="preserve"> </w:t>
      </w:r>
      <w:r w:rsidR="00BB3F46" w:rsidRPr="00BB3F46">
        <w:t>контролю природного</w:t>
      </w:r>
      <w:r w:rsidR="00717AF2">
        <w:t xml:space="preserve"> </w:t>
      </w:r>
      <w:r w:rsidR="00BB3F46" w:rsidRPr="00BB3F46">
        <w:t>середовища</w:t>
      </w:r>
      <w:r w:rsidR="00717AF2">
        <w:t xml:space="preserve"> </w:t>
      </w:r>
      <w:r w:rsidR="00BB3F46" w:rsidRPr="00BB3F46">
        <w:t>04.08.86</w:t>
      </w:r>
      <w:r w:rsidR="00717AF2">
        <w:t xml:space="preserve"> </w:t>
      </w:r>
      <w:r w:rsidR="00BB3F46" w:rsidRPr="00BB3F46">
        <w:t>(далі</w:t>
      </w:r>
      <w:r w:rsidR="00717AF2">
        <w:t xml:space="preserve"> </w:t>
      </w:r>
      <w:r w:rsidR="00BB3F46" w:rsidRPr="00BB3F46">
        <w:t>- ОНД-86),</w:t>
      </w:r>
      <w:r w:rsidR="00717AF2">
        <w:t xml:space="preserve"> </w:t>
      </w:r>
      <w:r w:rsidR="00BB3F46" w:rsidRPr="00BB3F46">
        <w:t>з урахуванням фактичного</w:t>
      </w:r>
      <w:r w:rsidR="00717AF2">
        <w:t xml:space="preserve"> </w:t>
      </w:r>
      <w:r w:rsidR="00BB3F46" w:rsidRPr="00BB3F46">
        <w:t>забруднення атмосферного повітря</w:t>
      </w:r>
      <w:r w:rsidR="00BB3F46">
        <w:t xml:space="preserve">, </w:t>
      </w:r>
      <w:r w:rsidR="005E08CF">
        <w:t xml:space="preserve">та керуючись правилами, встановленими </w:t>
      </w:r>
      <w:r w:rsidR="005E08CF" w:rsidRPr="005E08CF">
        <w:t>у ДСП 173-97 і ДБН Б.2.2-12:2018.</w:t>
      </w:r>
      <w:r w:rsidR="0005405B" w:rsidRPr="005E08CF">
        <w:t xml:space="preserve"> </w:t>
      </w:r>
      <w:r w:rsidR="007C10E8">
        <w:t>З</w:t>
      </w:r>
      <w:r w:rsidR="0005405B" w:rsidRPr="005E08CF">
        <w:t>гідно з ДБН</w:t>
      </w:r>
      <w:r w:rsidR="009E2885">
        <w:t> </w:t>
      </w:r>
      <w:r w:rsidR="0005405B" w:rsidRPr="005E08CF">
        <w:t>360-92</w:t>
      </w:r>
      <w:r w:rsidR="00B56CEC" w:rsidRPr="005E08CF">
        <w:t>, р</w:t>
      </w:r>
      <w:r w:rsidR="0005405B" w:rsidRPr="005E08CF">
        <w:t>озміри санітарно-захисних зон для промислових підприємств необхідно визначати залежно від кількості газо- і пилоподібних викидів, речовин з неприємним запахом, утворюваного</w:t>
      </w:r>
      <w:r w:rsidR="0005405B">
        <w:t xml:space="preserve"> шуму, вібрації, електромагнітних </w:t>
      </w:r>
      <w:proofErr w:type="spellStart"/>
      <w:r w:rsidR="0005405B">
        <w:t>випромінювань</w:t>
      </w:r>
      <w:proofErr w:type="spellEnd"/>
      <w:r w:rsidR="0005405B">
        <w:t>, ультразвуку, радіоактивних речовин та інших шкідливих факторів відповідно до чинних санітарних норм розміщення промислових підприємств і методики розрахунку концентрації в атмосферному повітрі шкідливих речовин, які містяться у викидах підприємств, а також з урахуванням вимог захисту від шуму та ін</w:t>
      </w:r>
      <w:r w:rsidR="0065243B">
        <w:t>ших вимог</w:t>
      </w:r>
      <w:r w:rsidR="00B56CEC" w:rsidRPr="005E08CF">
        <w:t>.</w:t>
      </w:r>
    </w:p>
    <w:p w14:paraId="646B0430" w14:textId="77777777" w:rsidR="005E08CF" w:rsidRPr="005E08CF" w:rsidRDefault="00F94661" w:rsidP="005E08CF">
      <w:r>
        <w:t>Х</w:t>
      </w:r>
      <w:r w:rsidR="005E08CF" w:rsidRPr="005E08CF">
        <w:t xml:space="preserve">арактеризують </w:t>
      </w:r>
      <w:r w:rsidR="005E08CF">
        <w:t xml:space="preserve">основні показники проекту </w:t>
      </w:r>
      <w:r w:rsidR="005E08CF" w:rsidRPr="005E08CF">
        <w:t>організації</w:t>
      </w:r>
      <w:r w:rsidR="005E08CF">
        <w:t xml:space="preserve"> </w:t>
      </w:r>
      <w:r w:rsidR="005E08CF" w:rsidRPr="005E08CF">
        <w:t>СЗЗ. Відповідно до пункту 5.14 ДСП 173-97, проект</w:t>
      </w:r>
      <w:r w:rsidR="005E08CF">
        <w:t xml:space="preserve"> </w:t>
      </w:r>
      <w:r w:rsidR="005E08CF" w:rsidRPr="005E08CF">
        <w:t>організації СЗЗ слід розробляти</w:t>
      </w:r>
      <w:r w:rsidR="005E08CF">
        <w:t xml:space="preserve"> </w:t>
      </w:r>
      <w:r w:rsidR="005E08CF" w:rsidRPr="005E08CF">
        <w:t>в</w:t>
      </w:r>
      <w:r w:rsidR="005E08CF">
        <w:t xml:space="preserve"> </w:t>
      </w:r>
      <w:r w:rsidR="005E08CF" w:rsidRPr="005E08CF">
        <w:t>комплексі</w:t>
      </w:r>
      <w:r w:rsidR="005E08CF">
        <w:t xml:space="preserve"> </w:t>
      </w:r>
      <w:r w:rsidR="005E08CF" w:rsidRPr="005E08CF">
        <w:t>з</w:t>
      </w:r>
      <w:r w:rsidR="005E08CF">
        <w:t xml:space="preserve"> </w:t>
      </w:r>
      <w:r w:rsidR="005E08CF" w:rsidRPr="005E08CF">
        <w:t>проектом</w:t>
      </w:r>
      <w:r w:rsidR="005E08CF">
        <w:t xml:space="preserve"> </w:t>
      </w:r>
      <w:r w:rsidR="005E08CF" w:rsidRPr="005E08CF">
        <w:t>будівництва (реконструкції)</w:t>
      </w:r>
      <w:r w:rsidR="005E08CF">
        <w:t xml:space="preserve"> </w:t>
      </w:r>
      <w:r w:rsidR="005E08CF" w:rsidRPr="005E08CF">
        <w:t>підприємства з першочерговою реалізацією заходів,</w:t>
      </w:r>
      <w:r w:rsidR="005E08CF">
        <w:t xml:space="preserve"> </w:t>
      </w:r>
      <w:r w:rsidR="005E08CF" w:rsidRPr="005E08CF">
        <w:t>передбачених</w:t>
      </w:r>
      <w:r w:rsidR="005E08CF">
        <w:t xml:space="preserve"> </w:t>
      </w:r>
      <w:r w:rsidR="005E08CF" w:rsidRPr="005E08CF">
        <w:t>у</w:t>
      </w:r>
      <w:r w:rsidR="005E08CF">
        <w:t xml:space="preserve"> </w:t>
      </w:r>
      <w:r w:rsidR="005E08CF" w:rsidRPr="005E08CF">
        <w:t>зоні.</w:t>
      </w:r>
    </w:p>
    <w:p w14:paraId="788C9AD9" w14:textId="77777777" w:rsidR="005E08CF" w:rsidRDefault="005E08CF" w:rsidP="0005405B">
      <w:r w:rsidRPr="005E08CF">
        <w:t xml:space="preserve">Відповідно до пункту 5.13 ДСП 173-97, </w:t>
      </w:r>
      <w:r>
        <w:t>т</w:t>
      </w:r>
      <w:r w:rsidRPr="005E08CF">
        <w:t>ериторія</w:t>
      </w:r>
      <w:r>
        <w:t xml:space="preserve"> СЗЗ </w:t>
      </w:r>
      <w:r w:rsidRPr="005E08CF">
        <w:t>має</w:t>
      </w:r>
      <w:r>
        <w:t xml:space="preserve"> </w:t>
      </w:r>
      <w:r w:rsidRPr="005E08CF">
        <w:t>бути</w:t>
      </w:r>
      <w:r>
        <w:t xml:space="preserve"> </w:t>
      </w:r>
      <w:r w:rsidRPr="005E08CF">
        <w:t>розпланованою</w:t>
      </w:r>
      <w:r>
        <w:t xml:space="preserve"> </w:t>
      </w:r>
      <w:r w:rsidRPr="005E08CF">
        <w:t>та</w:t>
      </w:r>
      <w:r>
        <w:t xml:space="preserve"> </w:t>
      </w:r>
      <w:r w:rsidRPr="005E08CF">
        <w:t>упорядкованою.</w:t>
      </w:r>
      <w:r>
        <w:t xml:space="preserve"> </w:t>
      </w:r>
      <w:r w:rsidRPr="005E08CF">
        <w:t>Мінімальна</w:t>
      </w:r>
      <w:r>
        <w:t xml:space="preserve"> </w:t>
      </w:r>
      <w:r w:rsidRPr="005E08CF">
        <w:t>площа</w:t>
      </w:r>
      <w:r>
        <w:t xml:space="preserve"> </w:t>
      </w:r>
      <w:r w:rsidRPr="005E08CF">
        <w:t>озеленення</w:t>
      </w:r>
      <w:r>
        <w:t xml:space="preserve"> СЗЗ, </w:t>
      </w:r>
      <w:r w:rsidRPr="005E08CF">
        <w:t>в</w:t>
      </w:r>
      <w:r>
        <w:t xml:space="preserve"> </w:t>
      </w:r>
      <w:r w:rsidRPr="005E08CF">
        <w:t>залежності</w:t>
      </w:r>
      <w:r>
        <w:t xml:space="preserve"> </w:t>
      </w:r>
      <w:r w:rsidRPr="005E08CF">
        <w:t>від</w:t>
      </w:r>
      <w:r>
        <w:t xml:space="preserve"> </w:t>
      </w:r>
      <w:r w:rsidRPr="005E08CF">
        <w:t>ширини</w:t>
      </w:r>
      <w:r>
        <w:t xml:space="preserve"> </w:t>
      </w:r>
      <w:r w:rsidRPr="005E08CF">
        <w:t>зони</w:t>
      </w:r>
      <w:r>
        <w:t xml:space="preserve">, </w:t>
      </w:r>
      <w:r w:rsidRPr="005E08CF">
        <w:t>повинна</w:t>
      </w:r>
      <w:r>
        <w:t xml:space="preserve"> </w:t>
      </w:r>
      <w:r w:rsidRPr="005E08CF">
        <w:t>складати:</w:t>
      </w:r>
      <w:r>
        <w:t xml:space="preserve"> </w:t>
      </w:r>
      <w:r w:rsidRPr="005E08CF">
        <w:t>до 300 м - 60%, від 300 до 1000 м - 50%, понад 1000 м -</w:t>
      </w:r>
      <w:r>
        <w:t xml:space="preserve"> </w:t>
      </w:r>
      <w:r w:rsidRPr="005E08CF">
        <w:t>40%.</w:t>
      </w:r>
      <w:r>
        <w:t xml:space="preserve"> </w:t>
      </w:r>
      <w:bookmarkStart w:id="34" w:name="o136"/>
      <w:bookmarkEnd w:id="34"/>
      <w:r w:rsidRPr="005E08CF">
        <w:t>З боку</w:t>
      </w:r>
      <w:r>
        <w:t xml:space="preserve"> </w:t>
      </w:r>
      <w:proofErr w:type="spellStart"/>
      <w:r w:rsidRPr="005E08CF">
        <w:t>сельбищної</w:t>
      </w:r>
      <w:proofErr w:type="spellEnd"/>
      <w:r>
        <w:t xml:space="preserve"> </w:t>
      </w:r>
      <w:r w:rsidRPr="005E08CF">
        <w:t>території</w:t>
      </w:r>
      <w:r>
        <w:t xml:space="preserve"> </w:t>
      </w:r>
      <w:r w:rsidRPr="005E08CF">
        <w:t>необхідно</w:t>
      </w:r>
      <w:r>
        <w:t xml:space="preserve"> </w:t>
      </w:r>
      <w:r w:rsidRPr="005E08CF">
        <w:t>передбачати</w:t>
      </w:r>
      <w:r>
        <w:t xml:space="preserve"> </w:t>
      </w:r>
      <w:r w:rsidRPr="005E08CF">
        <w:t>смугу</w:t>
      </w:r>
      <w:r>
        <w:t xml:space="preserve"> </w:t>
      </w:r>
      <w:proofErr w:type="spellStart"/>
      <w:r w:rsidRPr="005E08CF">
        <w:t>дерев</w:t>
      </w:r>
      <w:r>
        <w:t>н</w:t>
      </w:r>
      <w:r w:rsidRPr="005E08CF">
        <w:t>о</w:t>
      </w:r>
      <w:proofErr w:type="spellEnd"/>
      <w:r w:rsidRPr="005E08CF">
        <w:t>-чагарникових насаджень шириною не менше 50 м,</w:t>
      </w:r>
      <w:r>
        <w:t xml:space="preserve"> </w:t>
      </w:r>
      <w:r w:rsidRPr="005E08CF">
        <w:t>а при ширині</w:t>
      </w:r>
      <w:r>
        <w:t xml:space="preserve"> </w:t>
      </w:r>
      <w:r w:rsidRPr="005E08CF">
        <w:t>зони до 100 м - не менше 20 м.</w:t>
      </w:r>
    </w:p>
    <w:p w14:paraId="451D68DF" w14:textId="4BDBCD29" w:rsidR="001D19E4" w:rsidRPr="0005405B" w:rsidRDefault="0065243B" w:rsidP="0005405B">
      <w:r>
        <w:t xml:space="preserve">Розраховану </w:t>
      </w:r>
      <w:r w:rsidR="001D19E4">
        <w:t>СЗЗ</w:t>
      </w:r>
      <w:r>
        <w:t xml:space="preserve"> позначають на карті-схемі</w:t>
      </w:r>
      <w:r w:rsidRPr="0065243B">
        <w:rPr>
          <w:color w:val="000000"/>
          <w:shd w:val="clear" w:color="auto" w:fill="FFFFFF"/>
        </w:rPr>
        <w:t xml:space="preserve"> </w:t>
      </w:r>
      <w:r>
        <w:rPr>
          <w:color w:val="000000"/>
          <w:shd w:val="clear" w:color="auto" w:fill="FFFFFF"/>
        </w:rPr>
        <w:t>зони впливу планованої діяльності</w:t>
      </w:r>
      <w:r w:rsidR="007652AD" w:rsidRPr="007652AD">
        <w:rPr>
          <w:lang w:val="ru-RU"/>
        </w:rPr>
        <w:t xml:space="preserve"> </w:t>
      </w:r>
      <w:r>
        <w:t>у розділі 1.1</w:t>
      </w:r>
      <w:r w:rsidR="007652AD" w:rsidRPr="007652AD">
        <w:rPr>
          <w:lang w:val="ru-RU"/>
        </w:rPr>
        <w:t xml:space="preserve"> </w:t>
      </w:r>
      <w:proofErr w:type="spellStart"/>
      <w:r w:rsidR="007652AD">
        <w:rPr>
          <w:lang w:val="ru-RU"/>
        </w:rPr>
        <w:t>Звіту</w:t>
      </w:r>
      <w:proofErr w:type="spellEnd"/>
      <w:r w:rsidR="00F94661">
        <w:t>.</w:t>
      </w:r>
    </w:p>
    <w:p w14:paraId="144D1E89" w14:textId="77777777" w:rsidR="002654A2" w:rsidRDefault="002654A2" w:rsidP="009D5E3A">
      <w:pPr>
        <w:pStyle w:val="2"/>
      </w:pPr>
      <w:bookmarkStart w:id="35" w:name="_Toc44684547"/>
      <w:r>
        <w:t>1.5. Оцінка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bookmarkEnd w:id="35"/>
    </w:p>
    <w:p w14:paraId="6D993A58" w14:textId="77777777" w:rsidR="002654A2" w:rsidRDefault="009373BE" w:rsidP="009D5E3A">
      <w:pPr>
        <w:pStyle w:val="3"/>
      </w:pPr>
      <w:bookmarkStart w:id="36" w:name="_Toc44684548"/>
      <w:r w:rsidRPr="00BE6DCE">
        <w:t xml:space="preserve">1.5.1. </w:t>
      </w:r>
      <w:r w:rsidR="002654A2" w:rsidRPr="00BE6DCE">
        <w:t>Оцінка викидів забруднюючих речовин та забруднення атмосферного повітря</w:t>
      </w:r>
      <w:bookmarkEnd w:id="36"/>
    </w:p>
    <w:p w14:paraId="2A60343C" w14:textId="32604D50" w:rsidR="00043A93" w:rsidRPr="000F779D" w:rsidRDefault="00EC393A" w:rsidP="007652AD">
      <w:pPr>
        <w:rPr>
          <w:color w:val="000000" w:themeColor="text1"/>
        </w:rPr>
      </w:pPr>
      <w:r>
        <w:rPr>
          <w:color w:val="000000" w:themeColor="text1"/>
        </w:rPr>
        <w:t>У викладенні інформації</w:t>
      </w:r>
      <w:r w:rsidR="002F7E05">
        <w:rPr>
          <w:color w:val="000000" w:themeColor="text1"/>
        </w:rPr>
        <w:t xml:space="preserve"> </w:t>
      </w:r>
      <w:r w:rsidR="00923239" w:rsidRPr="000F779D">
        <w:rPr>
          <w:color w:val="000000" w:themeColor="text1"/>
        </w:rPr>
        <w:t xml:space="preserve">про викиди забруднюючих речовин </w:t>
      </w:r>
      <w:r w:rsidR="002F7E05">
        <w:rPr>
          <w:color w:val="000000" w:themeColor="text1"/>
        </w:rPr>
        <w:t xml:space="preserve">керуються основними положеннями Інструкції </w:t>
      </w:r>
      <w:r w:rsidR="00043A93" w:rsidRPr="000F779D">
        <w:rPr>
          <w:color w:val="000000" w:themeColor="text1"/>
        </w:rPr>
        <w:t>№7</w:t>
      </w:r>
      <w:r w:rsidR="00017B1D">
        <w:rPr>
          <w:color w:val="000000" w:themeColor="text1"/>
        </w:rPr>
        <w:t xml:space="preserve">, а щодо виробництв </w:t>
      </w:r>
      <w:r w:rsidR="000A5EFB" w:rsidRPr="000F779D">
        <w:rPr>
          <w:color w:val="000000" w:themeColor="text1"/>
        </w:rPr>
        <w:t>та технологічн</w:t>
      </w:r>
      <w:r w:rsidR="002F7E05">
        <w:rPr>
          <w:color w:val="000000" w:themeColor="text1"/>
        </w:rPr>
        <w:t xml:space="preserve">е </w:t>
      </w:r>
      <w:r w:rsidR="000A5EFB" w:rsidRPr="000F779D">
        <w:rPr>
          <w:color w:val="000000" w:themeColor="text1"/>
        </w:rPr>
        <w:t>устаткування,</w:t>
      </w:r>
      <w:r w:rsidR="00717AF2" w:rsidRPr="000F779D">
        <w:rPr>
          <w:color w:val="000000" w:themeColor="text1"/>
        </w:rPr>
        <w:t xml:space="preserve"> </w:t>
      </w:r>
      <w:r w:rsidR="000A5EFB" w:rsidRPr="000F779D">
        <w:rPr>
          <w:color w:val="000000" w:themeColor="text1"/>
        </w:rPr>
        <w:t>на</w:t>
      </w:r>
      <w:r w:rsidR="00717AF2" w:rsidRPr="000F779D">
        <w:rPr>
          <w:color w:val="000000" w:themeColor="text1"/>
        </w:rPr>
        <w:t xml:space="preserve"> </w:t>
      </w:r>
      <w:r w:rsidR="000A5EFB" w:rsidRPr="000F779D">
        <w:rPr>
          <w:color w:val="000000" w:themeColor="text1"/>
        </w:rPr>
        <w:t>яких</w:t>
      </w:r>
      <w:r w:rsidR="00717AF2" w:rsidRPr="000F779D">
        <w:rPr>
          <w:color w:val="000000" w:themeColor="text1"/>
        </w:rPr>
        <w:t xml:space="preserve"> </w:t>
      </w:r>
      <w:r w:rsidR="000A5EFB" w:rsidRPr="000F779D">
        <w:rPr>
          <w:color w:val="000000" w:themeColor="text1"/>
        </w:rPr>
        <w:t>повинні</w:t>
      </w:r>
      <w:r w:rsidR="00717AF2" w:rsidRPr="000F779D">
        <w:rPr>
          <w:color w:val="000000" w:themeColor="text1"/>
        </w:rPr>
        <w:t xml:space="preserve"> </w:t>
      </w:r>
      <w:r w:rsidR="000A5EFB" w:rsidRPr="000F779D">
        <w:rPr>
          <w:color w:val="000000" w:themeColor="text1"/>
        </w:rPr>
        <w:t>впроваджуватися найкращі</w:t>
      </w:r>
      <w:r w:rsidR="00717AF2" w:rsidRPr="000F779D">
        <w:rPr>
          <w:color w:val="000000" w:themeColor="text1"/>
        </w:rPr>
        <w:t xml:space="preserve"> </w:t>
      </w:r>
      <w:r w:rsidR="000A5EFB" w:rsidRPr="000F779D">
        <w:rPr>
          <w:color w:val="000000" w:themeColor="text1"/>
        </w:rPr>
        <w:t>доступні</w:t>
      </w:r>
      <w:r w:rsidR="00717AF2" w:rsidRPr="000F779D">
        <w:rPr>
          <w:color w:val="000000" w:themeColor="text1"/>
        </w:rPr>
        <w:t xml:space="preserve"> </w:t>
      </w:r>
      <w:r w:rsidR="000A5EFB" w:rsidRPr="000F779D">
        <w:rPr>
          <w:color w:val="000000" w:themeColor="text1"/>
        </w:rPr>
        <w:t xml:space="preserve">технології та методи керування, </w:t>
      </w:r>
      <w:r w:rsidR="00017B1D">
        <w:rPr>
          <w:color w:val="000000" w:themeColor="text1"/>
        </w:rPr>
        <w:t xml:space="preserve">джерел </w:t>
      </w:r>
      <w:r w:rsidR="000A5EFB" w:rsidRPr="000F779D">
        <w:rPr>
          <w:color w:val="000000" w:themeColor="text1"/>
        </w:rPr>
        <w:t xml:space="preserve">даних </w:t>
      </w:r>
      <w:r w:rsidR="00D842AF" w:rsidRPr="000F779D">
        <w:rPr>
          <w:color w:val="000000" w:themeColor="text1"/>
        </w:rPr>
        <w:t xml:space="preserve">про </w:t>
      </w:r>
      <w:r w:rsidR="000A5EFB" w:rsidRPr="000F779D">
        <w:rPr>
          <w:color w:val="000000" w:themeColor="text1"/>
        </w:rPr>
        <w:t>фонові концентрації забруднюючих речовин</w:t>
      </w:r>
      <w:r w:rsidR="002F7E05">
        <w:rPr>
          <w:color w:val="000000" w:themeColor="text1"/>
        </w:rPr>
        <w:t xml:space="preserve"> та </w:t>
      </w:r>
      <w:r w:rsidR="000A5EFB" w:rsidRPr="000F779D">
        <w:rPr>
          <w:color w:val="000000" w:themeColor="text1"/>
        </w:rPr>
        <w:t>метеоумови для розрахунків</w:t>
      </w:r>
      <w:r w:rsidR="00017B1D">
        <w:rPr>
          <w:color w:val="000000" w:themeColor="text1"/>
        </w:rPr>
        <w:t xml:space="preserve"> - </w:t>
      </w:r>
      <w:r w:rsidR="00043A93" w:rsidRPr="000F779D">
        <w:rPr>
          <w:color w:val="000000" w:themeColor="text1"/>
        </w:rPr>
        <w:t>Інструкцією №108.</w:t>
      </w:r>
    </w:p>
    <w:p w14:paraId="710BF6AA" w14:textId="0B96CBE0" w:rsidR="00C927FB" w:rsidRPr="00C927FB" w:rsidRDefault="002F7E05" w:rsidP="00185629">
      <w:pPr>
        <w:rPr>
          <w:color w:val="000000" w:themeColor="text1"/>
        </w:rPr>
      </w:pPr>
      <w:r>
        <w:rPr>
          <w:color w:val="000000" w:themeColor="text1"/>
        </w:rPr>
        <w:t>В</w:t>
      </w:r>
      <w:r w:rsidR="008C3ADC" w:rsidRPr="00C927FB">
        <w:rPr>
          <w:color w:val="000000" w:themeColor="text1"/>
        </w:rPr>
        <w:t xml:space="preserve">ідомості про </w:t>
      </w:r>
      <w:proofErr w:type="spellStart"/>
      <w:r w:rsidR="008C3ADC" w:rsidRPr="00C927FB">
        <w:rPr>
          <w:color w:val="000000" w:themeColor="text1"/>
        </w:rPr>
        <w:t>об'ємно</w:t>
      </w:r>
      <w:proofErr w:type="spellEnd"/>
      <w:r w:rsidR="008C3ADC" w:rsidRPr="00C927FB">
        <w:rPr>
          <w:color w:val="000000" w:themeColor="text1"/>
        </w:rPr>
        <w:t xml:space="preserve">-планувальні рішення </w:t>
      </w:r>
      <w:proofErr w:type="spellStart"/>
      <w:r w:rsidR="008C3ADC" w:rsidRPr="00C927FB">
        <w:rPr>
          <w:color w:val="000000" w:themeColor="text1"/>
        </w:rPr>
        <w:t>проммайданчика</w:t>
      </w:r>
      <w:proofErr w:type="spellEnd"/>
      <w:r w:rsidR="008C3ADC" w:rsidRPr="00C927FB">
        <w:rPr>
          <w:color w:val="000000" w:themeColor="text1"/>
        </w:rPr>
        <w:t xml:space="preserve">/ </w:t>
      </w:r>
      <w:proofErr w:type="spellStart"/>
      <w:r w:rsidR="008C3ADC" w:rsidRPr="00C927FB">
        <w:rPr>
          <w:color w:val="000000" w:themeColor="text1"/>
        </w:rPr>
        <w:t>проммайданчиків</w:t>
      </w:r>
      <w:proofErr w:type="spellEnd"/>
      <w:r>
        <w:rPr>
          <w:color w:val="000000" w:themeColor="text1"/>
        </w:rPr>
        <w:t xml:space="preserve"> надають згідно з пунктом </w:t>
      </w:r>
      <w:r w:rsidR="008C3ADC" w:rsidRPr="000F779D">
        <w:rPr>
          <w:color w:val="000000" w:themeColor="text1"/>
        </w:rPr>
        <w:t>2.3 Інструкції №7</w:t>
      </w:r>
      <w:r w:rsidR="00695B23" w:rsidRPr="000F779D">
        <w:rPr>
          <w:color w:val="000000" w:themeColor="text1"/>
        </w:rPr>
        <w:t>.</w:t>
      </w:r>
      <w:r w:rsidR="00185629" w:rsidRPr="000F779D">
        <w:rPr>
          <w:color w:val="000000" w:themeColor="text1"/>
        </w:rPr>
        <w:t xml:space="preserve"> На </w:t>
      </w:r>
      <w:r w:rsidR="00C927FB" w:rsidRPr="000F779D">
        <w:rPr>
          <w:color w:val="000000" w:themeColor="text1"/>
        </w:rPr>
        <w:t>генеральному плані</w:t>
      </w:r>
      <w:r w:rsidR="00185629" w:rsidRPr="000F779D">
        <w:rPr>
          <w:color w:val="000000" w:themeColor="text1"/>
        </w:rPr>
        <w:t xml:space="preserve"> </w:t>
      </w:r>
      <w:r w:rsidR="00C927FB" w:rsidRPr="000F779D">
        <w:rPr>
          <w:color w:val="000000" w:themeColor="text1"/>
        </w:rPr>
        <w:t xml:space="preserve">позначають </w:t>
      </w:r>
      <w:r w:rsidR="00185629" w:rsidRPr="000F779D">
        <w:rPr>
          <w:color w:val="000000" w:themeColor="text1"/>
        </w:rPr>
        <w:t xml:space="preserve">виробничі </w:t>
      </w:r>
      <w:r w:rsidR="00185629" w:rsidRPr="00C927FB">
        <w:rPr>
          <w:color w:val="000000" w:themeColor="text1"/>
        </w:rPr>
        <w:t>майданчики, корпуси, проектовані джерела викидів, в том</w:t>
      </w:r>
      <w:r w:rsidR="000F779D">
        <w:rPr>
          <w:color w:val="000000" w:themeColor="text1"/>
        </w:rPr>
        <w:t>у числі неорганізованих</w:t>
      </w:r>
      <w:r w:rsidR="00185629" w:rsidRPr="00C927FB">
        <w:rPr>
          <w:color w:val="000000" w:themeColor="text1"/>
        </w:rPr>
        <w:t xml:space="preserve">. </w:t>
      </w:r>
      <w:r w:rsidR="000F779D">
        <w:rPr>
          <w:color w:val="000000" w:themeColor="text1"/>
        </w:rPr>
        <w:t>К</w:t>
      </w:r>
      <w:r w:rsidR="000F779D" w:rsidRPr="00C927FB">
        <w:rPr>
          <w:color w:val="000000" w:themeColor="text1"/>
        </w:rPr>
        <w:t>рок координатної сітки обирають у відповідності із ДСП №173 від 19.06.96.</w:t>
      </w:r>
      <w:r w:rsidR="000F779D">
        <w:rPr>
          <w:color w:val="000000" w:themeColor="text1"/>
        </w:rPr>
        <w:t xml:space="preserve"> </w:t>
      </w:r>
      <w:r w:rsidR="00185629" w:rsidRPr="00C927FB">
        <w:rPr>
          <w:color w:val="000000" w:themeColor="text1"/>
        </w:rPr>
        <w:t>Нумераці</w:t>
      </w:r>
      <w:r w:rsidR="0055739A">
        <w:rPr>
          <w:color w:val="000000" w:themeColor="text1"/>
        </w:rPr>
        <w:t>ю</w:t>
      </w:r>
      <w:r w:rsidR="00185629" w:rsidRPr="00C927FB">
        <w:rPr>
          <w:color w:val="000000" w:themeColor="text1"/>
        </w:rPr>
        <w:t xml:space="preserve"> джерел викидів </w:t>
      </w:r>
      <w:r w:rsidR="000F779D">
        <w:rPr>
          <w:color w:val="000000" w:themeColor="text1"/>
        </w:rPr>
        <w:t>на плані узгоджу</w:t>
      </w:r>
      <w:r w:rsidR="0055739A">
        <w:rPr>
          <w:color w:val="000000" w:themeColor="text1"/>
        </w:rPr>
        <w:t xml:space="preserve">ють </w:t>
      </w:r>
      <w:r w:rsidR="000F779D">
        <w:rPr>
          <w:color w:val="000000" w:themeColor="text1"/>
        </w:rPr>
        <w:t xml:space="preserve">із нумерацією, прийнятою у </w:t>
      </w:r>
      <w:r w:rsidR="00185629" w:rsidRPr="00C927FB">
        <w:rPr>
          <w:color w:val="000000" w:themeColor="text1"/>
        </w:rPr>
        <w:t>таблиця</w:t>
      </w:r>
      <w:r w:rsidR="000F779D">
        <w:rPr>
          <w:color w:val="000000" w:themeColor="text1"/>
        </w:rPr>
        <w:t>х.</w:t>
      </w:r>
    </w:p>
    <w:p w14:paraId="47C0BBC9" w14:textId="0089CBBB" w:rsidR="00185629" w:rsidRPr="00376B23" w:rsidRDefault="00185629" w:rsidP="00185629">
      <w:pPr>
        <w:rPr>
          <w:color w:val="FF0000"/>
        </w:rPr>
      </w:pPr>
      <w:r w:rsidRPr="00C927FB">
        <w:rPr>
          <w:color w:val="000000" w:themeColor="text1"/>
        </w:rPr>
        <w:t>На карті-схемі з особливостями розміщення</w:t>
      </w:r>
      <w:r w:rsidR="00717AF2" w:rsidRPr="00C927FB">
        <w:rPr>
          <w:color w:val="000000" w:themeColor="text1"/>
        </w:rPr>
        <w:t xml:space="preserve"> </w:t>
      </w:r>
      <w:r w:rsidRPr="00C927FB">
        <w:rPr>
          <w:color w:val="000000" w:themeColor="text1"/>
        </w:rPr>
        <w:t xml:space="preserve">об’єктів планованої діяльності </w:t>
      </w:r>
      <w:r w:rsidR="00C927FB" w:rsidRPr="00C927FB">
        <w:rPr>
          <w:color w:val="000000" w:themeColor="text1"/>
        </w:rPr>
        <w:t>позначають</w:t>
      </w:r>
      <w:r w:rsidRPr="00C927FB">
        <w:rPr>
          <w:color w:val="000000" w:themeColor="text1"/>
        </w:rPr>
        <w:t xml:space="preserve"> санітарно-захисну зону, </w:t>
      </w:r>
      <w:r w:rsidR="00CE36FC">
        <w:rPr>
          <w:color w:val="000000" w:themeColor="text1"/>
        </w:rPr>
        <w:t xml:space="preserve">зону впливу на якість атмосферного повітря від стаціонарних джерел викидів, </w:t>
      </w:r>
      <w:r w:rsidRPr="00C927FB">
        <w:rPr>
          <w:color w:val="000000" w:themeColor="text1"/>
        </w:rPr>
        <w:t>представляють характер</w:t>
      </w:r>
      <w:r w:rsidR="00717AF2" w:rsidRPr="00C927FB">
        <w:rPr>
          <w:color w:val="000000" w:themeColor="text1"/>
        </w:rPr>
        <w:t xml:space="preserve"> </w:t>
      </w:r>
      <w:r w:rsidRPr="00C927FB">
        <w:rPr>
          <w:color w:val="000000" w:themeColor="text1"/>
        </w:rPr>
        <w:t>забудови території,</w:t>
      </w:r>
      <w:r w:rsidR="00717AF2" w:rsidRPr="00C927FB">
        <w:rPr>
          <w:color w:val="000000" w:themeColor="text1"/>
        </w:rPr>
        <w:t xml:space="preserve"> </w:t>
      </w:r>
      <w:r w:rsidR="00C927FB" w:rsidRPr="00C927FB">
        <w:rPr>
          <w:color w:val="000000" w:themeColor="text1"/>
        </w:rPr>
        <w:t xml:space="preserve">в тому числі інші промислові </w:t>
      </w:r>
      <w:r w:rsidRPr="00C927FB">
        <w:rPr>
          <w:color w:val="000000" w:themeColor="text1"/>
        </w:rPr>
        <w:t>підприємств</w:t>
      </w:r>
      <w:r w:rsidR="00C927FB" w:rsidRPr="00C927FB">
        <w:rPr>
          <w:color w:val="000000" w:themeColor="text1"/>
        </w:rPr>
        <w:t>а</w:t>
      </w:r>
      <w:r w:rsidR="00CE36FC">
        <w:rPr>
          <w:color w:val="000000" w:themeColor="text1"/>
        </w:rPr>
        <w:t>,</w:t>
      </w:r>
      <w:r w:rsidR="00CE36FC" w:rsidRPr="00CE36FC">
        <w:rPr>
          <w:color w:val="000000" w:themeColor="text1"/>
        </w:rPr>
        <w:t xml:space="preserve"> </w:t>
      </w:r>
      <w:r w:rsidR="00CE36FC">
        <w:rPr>
          <w:color w:val="000000" w:themeColor="text1"/>
        </w:rPr>
        <w:t>у зоні впливу викидів</w:t>
      </w:r>
      <w:r w:rsidR="00C927FB">
        <w:rPr>
          <w:color w:val="000000" w:themeColor="text1"/>
        </w:rPr>
        <w:t xml:space="preserve">. </w:t>
      </w:r>
      <w:r w:rsidR="00C927FB" w:rsidRPr="00C927FB">
        <w:rPr>
          <w:color w:val="000000" w:themeColor="text1"/>
        </w:rPr>
        <w:t xml:space="preserve">В </w:t>
      </w:r>
      <w:r w:rsidR="00C927FB">
        <w:t xml:space="preserve">якості основи </w:t>
      </w:r>
      <w:r w:rsidR="008036FB">
        <w:t xml:space="preserve">для карти-схеми </w:t>
      </w:r>
      <w:r w:rsidR="00C927FB">
        <w:t xml:space="preserve">можуть бути використані </w:t>
      </w:r>
      <w:r w:rsidR="008036FB">
        <w:t>супутникові знімки високої роздільної здатності.</w:t>
      </w:r>
    </w:p>
    <w:p w14:paraId="47F0EDA1" w14:textId="7953764D" w:rsidR="001F193B" w:rsidRPr="001F193B" w:rsidRDefault="008C3ADC" w:rsidP="001F193B">
      <w:r>
        <w:t>Відомості</w:t>
      </w:r>
      <w:r w:rsidR="00CE36FC">
        <w:t xml:space="preserve"> згідно з</w:t>
      </w:r>
      <w:r>
        <w:t xml:space="preserve"> </w:t>
      </w:r>
      <w:r w:rsidR="00CE36FC">
        <w:t>пп.</w:t>
      </w:r>
      <w:r>
        <w:t>2.4.1 та 2.4.2 І</w:t>
      </w:r>
      <w:r w:rsidR="001F193B">
        <w:t xml:space="preserve">нструкції </w:t>
      </w:r>
      <w:r>
        <w:t>№7</w:t>
      </w:r>
      <w:r w:rsidR="00CE36FC">
        <w:t xml:space="preserve"> викладають</w:t>
      </w:r>
      <w:r w:rsidR="00263F7E">
        <w:t xml:space="preserve">, </w:t>
      </w:r>
      <w:r w:rsidR="001F193B">
        <w:t xml:space="preserve">згідно з Законом, у розділі 1.4 </w:t>
      </w:r>
      <w:r w:rsidR="00416D61">
        <w:t>Звіту</w:t>
      </w:r>
      <w:r w:rsidR="001F193B">
        <w:t>.</w:t>
      </w:r>
      <w:r w:rsidR="006712C1" w:rsidRPr="006712C1">
        <w:t xml:space="preserve"> </w:t>
      </w:r>
    </w:p>
    <w:p w14:paraId="2179DE31" w14:textId="2AD32AD8" w:rsidR="001F193B" w:rsidRDefault="00C927FB" w:rsidP="00263F7E">
      <w:r>
        <w:lastRenderedPageBreak/>
        <w:t xml:space="preserve">Для кількісної та якісної </w:t>
      </w:r>
      <w:r w:rsidR="00BE535A">
        <w:t>характеристик</w:t>
      </w:r>
      <w:r>
        <w:t xml:space="preserve">и джерел утворення, забруднюючих речовин та </w:t>
      </w:r>
      <w:r w:rsidR="0053592E" w:rsidRPr="0053592E">
        <w:rPr>
          <w:lang w:val="ru-RU"/>
        </w:rPr>
        <w:t xml:space="preserve"> </w:t>
      </w:r>
      <w:r w:rsidR="0053592E">
        <w:t>джерел викидів</w:t>
      </w:r>
      <w:r>
        <w:t xml:space="preserve"> заповнюють </w:t>
      </w:r>
      <w:r w:rsidR="00BE535A">
        <w:t>таблиц</w:t>
      </w:r>
      <w:r w:rsidR="0053592E">
        <w:t xml:space="preserve">і </w:t>
      </w:r>
      <w:r w:rsidR="002F7E05">
        <w:t>____</w:t>
      </w:r>
      <w:r w:rsidR="0053592E">
        <w:t xml:space="preserve"> і _____</w:t>
      </w:r>
      <w:r>
        <w:t>.</w:t>
      </w:r>
    </w:p>
    <w:p w14:paraId="5B4DC283" w14:textId="77777777" w:rsidR="008C3ADC" w:rsidRDefault="008C3ADC" w:rsidP="00923239"/>
    <w:p w14:paraId="512BF038" w14:textId="77777777" w:rsidR="00043A93" w:rsidRDefault="00043A93" w:rsidP="00923A82">
      <w:pPr>
        <w:rPr>
          <w:color w:val="000000"/>
          <w:shd w:val="clear" w:color="auto" w:fill="FFFFFF"/>
        </w:rPr>
        <w:sectPr w:rsidR="00043A93" w:rsidSect="009442C4">
          <w:pgSz w:w="11906" w:h="16838" w:code="9"/>
          <w:pgMar w:top="1134" w:right="851" w:bottom="1134" w:left="1418" w:header="709" w:footer="709" w:gutter="0"/>
          <w:cols w:space="720" w:equalWidth="0">
            <w:col w:w="9972"/>
          </w:cols>
          <w:titlePg/>
        </w:sectPr>
      </w:pPr>
    </w:p>
    <w:p w14:paraId="1DAB8796" w14:textId="0A64BA69" w:rsidR="00043A93" w:rsidRDefault="00956565" w:rsidP="00956565">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7</w:t>
      </w:r>
      <w:r w:rsidR="00265ACF">
        <w:rPr>
          <w:noProof/>
        </w:rPr>
        <w:fldChar w:fldCharType="end"/>
      </w:r>
      <w:r>
        <w:t xml:space="preserve">. </w:t>
      </w:r>
      <w:r w:rsidR="00043A93" w:rsidRPr="00A8407E">
        <w:t>Характеристика джерел утворення забруднюючих речовин</w:t>
      </w:r>
    </w:p>
    <w:tbl>
      <w:tblPr>
        <w:tblStyle w:val="a4"/>
        <w:tblW w:w="14425" w:type="dxa"/>
        <w:tblLayout w:type="fixed"/>
        <w:tblLook w:val="04A0" w:firstRow="1" w:lastRow="0" w:firstColumn="1" w:lastColumn="0" w:noHBand="0" w:noVBand="1"/>
      </w:tblPr>
      <w:tblGrid>
        <w:gridCol w:w="675"/>
        <w:gridCol w:w="992"/>
        <w:gridCol w:w="567"/>
        <w:gridCol w:w="709"/>
        <w:gridCol w:w="851"/>
        <w:gridCol w:w="850"/>
        <w:gridCol w:w="709"/>
        <w:gridCol w:w="850"/>
        <w:gridCol w:w="709"/>
        <w:gridCol w:w="992"/>
        <w:gridCol w:w="709"/>
        <w:gridCol w:w="709"/>
        <w:gridCol w:w="992"/>
        <w:gridCol w:w="992"/>
        <w:gridCol w:w="1134"/>
        <w:gridCol w:w="993"/>
        <w:gridCol w:w="992"/>
      </w:tblGrid>
      <w:tr w:rsidR="00A94649" w14:paraId="6410C153" w14:textId="44EBA8C4" w:rsidTr="00A94649">
        <w:tc>
          <w:tcPr>
            <w:tcW w:w="675" w:type="dxa"/>
            <w:vMerge w:val="restart"/>
          </w:tcPr>
          <w:p w14:paraId="50956B3A" w14:textId="3CDB8D15" w:rsidR="00A94649" w:rsidRDefault="00A94649" w:rsidP="00581C99">
            <w:pPr>
              <w:pStyle w:val="11"/>
              <w:ind w:left="-142" w:right="-108"/>
            </w:pPr>
            <w:r>
              <w:t>№</w:t>
            </w:r>
            <w:r w:rsidRPr="00042B74">
              <w:t xml:space="preserve"> джер</w:t>
            </w:r>
            <w:r>
              <w:t>ела в</w:t>
            </w:r>
            <w:r w:rsidRPr="00042B74">
              <w:t>икиду</w:t>
            </w:r>
          </w:p>
        </w:tc>
        <w:tc>
          <w:tcPr>
            <w:tcW w:w="1559" w:type="dxa"/>
            <w:gridSpan w:val="2"/>
            <w:vMerge w:val="restart"/>
          </w:tcPr>
          <w:p w14:paraId="43604FED" w14:textId="0D5E6B6E" w:rsidR="00A94649" w:rsidRDefault="00A94649" w:rsidP="00581C99">
            <w:pPr>
              <w:pStyle w:val="11"/>
              <w:ind w:left="-142" w:right="-108"/>
            </w:pPr>
            <w:r w:rsidRPr="00042B74">
              <w:t>Джерело утворення забруднюючої речовини</w:t>
            </w:r>
          </w:p>
        </w:tc>
        <w:tc>
          <w:tcPr>
            <w:tcW w:w="709" w:type="dxa"/>
            <w:vMerge w:val="restart"/>
          </w:tcPr>
          <w:p w14:paraId="60E704F2" w14:textId="25D6C0A0" w:rsidR="00A94649" w:rsidRDefault="00A94649" w:rsidP="00581C99">
            <w:pPr>
              <w:pStyle w:val="11"/>
              <w:ind w:left="-142" w:right="-108"/>
            </w:pPr>
            <w:r w:rsidRPr="00042B74">
              <w:t xml:space="preserve">Етапи </w:t>
            </w:r>
            <w:proofErr w:type="spellStart"/>
            <w:r w:rsidRPr="00042B74">
              <w:t>технологiчного</w:t>
            </w:r>
            <w:proofErr w:type="spellEnd"/>
            <w:r w:rsidRPr="00042B74">
              <w:t xml:space="preserve"> процесу</w:t>
            </w:r>
          </w:p>
        </w:tc>
        <w:tc>
          <w:tcPr>
            <w:tcW w:w="851" w:type="dxa"/>
            <w:vMerge w:val="restart"/>
          </w:tcPr>
          <w:p w14:paraId="19B5AD8E" w14:textId="0039ADF3" w:rsidR="00A94649" w:rsidRDefault="00A94649" w:rsidP="00581C99">
            <w:pPr>
              <w:pStyle w:val="11"/>
              <w:ind w:left="-142" w:right="-108"/>
            </w:pPr>
            <w:r w:rsidRPr="00042B74">
              <w:t>Завантаження облад</w:t>
            </w:r>
            <w:r>
              <w:t>нання</w:t>
            </w:r>
          </w:p>
        </w:tc>
        <w:tc>
          <w:tcPr>
            <w:tcW w:w="4819" w:type="dxa"/>
            <w:gridSpan w:val="6"/>
          </w:tcPr>
          <w:p w14:paraId="19528D79" w14:textId="73192389" w:rsidR="00A94649" w:rsidRDefault="00A94649" w:rsidP="00581C99">
            <w:pPr>
              <w:pStyle w:val="11"/>
              <w:ind w:left="-142" w:right="-108"/>
            </w:pPr>
            <w:r w:rsidRPr="00042B74">
              <w:t xml:space="preserve">Характеристика </w:t>
            </w:r>
            <w:r>
              <w:t>ПГПС</w:t>
            </w:r>
          </w:p>
        </w:tc>
        <w:tc>
          <w:tcPr>
            <w:tcW w:w="4820" w:type="dxa"/>
            <w:gridSpan w:val="5"/>
          </w:tcPr>
          <w:p w14:paraId="0BFD6EC3" w14:textId="74B134D2" w:rsidR="00A94649" w:rsidRDefault="00A94649" w:rsidP="00581C99">
            <w:pPr>
              <w:pStyle w:val="11"/>
              <w:ind w:left="-142" w:right="-108"/>
            </w:pPr>
            <w:r w:rsidRPr="00042B74">
              <w:t>Забруднююч</w:t>
            </w:r>
            <w:r>
              <w:t>і</w:t>
            </w:r>
            <w:r w:rsidRPr="00042B74">
              <w:t xml:space="preserve"> речовин</w:t>
            </w:r>
            <w:r>
              <w:t>и</w:t>
            </w:r>
          </w:p>
        </w:tc>
        <w:tc>
          <w:tcPr>
            <w:tcW w:w="992" w:type="dxa"/>
            <w:vMerge w:val="restart"/>
          </w:tcPr>
          <w:p w14:paraId="1FB64A56" w14:textId="11FBF2C4" w:rsidR="00A94649" w:rsidRDefault="00A94649" w:rsidP="00581C99">
            <w:pPr>
              <w:pStyle w:val="11"/>
              <w:ind w:left="-142" w:right="-108"/>
            </w:pPr>
            <w:r w:rsidRPr="00042B74">
              <w:t>Методика</w:t>
            </w:r>
            <w:r>
              <w:t xml:space="preserve"> </w:t>
            </w:r>
            <w:r w:rsidRPr="00042B74">
              <w:t>визначення</w:t>
            </w:r>
            <w:r>
              <w:t xml:space="preserve"> </w:t>
            </w:r>
            <w:r w:rsidRPr="00042B74">
              <w:t>показників</w:t>
            </w:r>
          </w:p>
        </w:tc>
      </w:tr>
      <w:tr w:rsidR="00A94649" w14:paraId="5182283B" w14:textId="2F4E84A2" w:rsidTr="00A94649">
        <w:trPr>
          <w:trHeight w:val="70"/>
        </w:trPr>
        <w:tc>
          <w:tcPr>
            <w:tcW w:w="675" w:type="dxa"/>
            <w:vMerge/>
          </w:tcPr>
          <w:p w14:paraId="71D57F6A" w14:textId="77777777" w:rsidR="00A94649" w:rsidRDefault="00A94649" w:rsidP="00581C99">
            <w:pPr>
              <w:pStyle w:val="11"/>
              <w:ind w:left="-142" w:right="-108"/>
            </w:pPr>
          </w:p>
        </w:tc>
        <w:tc>
          <w:tcPr>
            <w:tcW w:w="1559" w:type="dxa"/>
            <w:gridSpan w:val="2"/>
            <w:vMerge/>
          </w:tcPr>
          <w:p w14:paraId="4656D0AA" w14:textId="2B0AC89F" w:rsidR="00A94649" w:rsidRDefault="00A94649" w:rsidP="00581C99">
            <w:pPr>
              <w:pStyle w:val="11"/>
              <w:ind w:left="-142" w:right="-108"/>
            </w:pPr>
          </w:p>
        </w:tc>
        <w:tc>
          <w:tcPr>
            <w:tcW w:w="709" w:type="dxa"/>
            <w:vMerge/>
          </w:tcPr>
          <w:p w14:paraId="0B8FD85C" w14:textId="77777777" w:rsidR="00A94649" w:rsidRDefault="00A94649" w:rsidP="00581C99">
            <w:pPr>
              <w:pStyle w:val="11"/>
              <w:ind w:left="-142" w:right="-108"/>
            </w:pPr>
          </w:p>
        </w:tc>
        <w:tc>
          <w:tcPr>
            <w:tcW w:w="851" w:type="dxa"/>
            <w:vMerge/>
          </w:tcPr>
          <w:p w14:paraId="286C09A8" w14:textId="77777777" w:rsidR="00A94649" w:rsidRDefault="00A94649" w:rsidP="00581C99">
            <w:pPr>
              <w:pStyle w:val="11"/>
              <w:ind w:left="-142" w:right="-108"/>
            </w:pPr>
          </w:p>
        </w:tc>
        <w:tc>
          <w:tcPr>
            <w:tcW w:w="1559" w:type="dxa"/>
            <w:gridSpan w:val="2"/>
          </w:tcPr>
          <w:p w14:paraId="4E30372C" w14:textId="4E121105" w:rsidR="00A94649" w:rsidRDefault="00A94649" w:rsidP="00581C99">
            <w:pPr>
              <w:pStyle w:val="11"/>
              <w:ind w:left="-142" w:right="-108"/>
            </w:pPr>
            <w:r>
              <w:t>За проектом</w:t>
            </w:r>
          </w:p>
        </w:tc>
        <w:tc>
          <w:tcPr>
            <w:tcW w:w="1559" w:type="dxa"/>
            <w:gridSpan w:val="2"/>
          </w:tcPr>
          <w:p w14:paraId="5BC8D1AF" w14:textId="28998152" w:rsidR="00A94649" w:rsidRDefault="00A94649" w:rsidP="00581C99">
            <w:pPr>
              <w:pStyle w:val="11"/>
              <w:ind w:left="-142" w:right="-108"/>
            </w:pPr>
            <w:r>
              <w:t>На поточний стан</w:t>
            </w:r>
          </w:p>
        </w:tc>
        <w:tc>
          <w:tcPr>
            <w:tcW w:w="1701" w:type="dxa"/>
            <w:gridSpan w:val="2"/>
          </w:tcPr>
          <w:p w14:paraId="064ABD7F" w14:textId="7AEAE724" w:rsidR="00A94649" w:rsidRDefault="00A94649" w:rsidP="00581C99">
            <w:pPr>
              <w:pStyle w:val="11"/>
              <w:ind w:left="-142" w:right="-108"/>
            </w:pPr>
            <w:r>
              <w:t>На планований стан</w:t>
            </w:r>
          </w:p>
        </w:tc>
        <w:tc>
          <w:tcPr>
            <w:tcW w:w="709" w:type="dxa"/>
            <w:vMerge w:val="restart"/>
          </w:tcPr>
          <w:p w14:paraId="4FAC7AB3" w14:textId="611C8712" w:rsidR="00A94649" w:rsidRDefault="00A94649" w:rsidP="00581C99">
            <w:pPr>
              <w:pStyle w:val="11"/>
              <w:ind w:left="-142" w:right="-108"/>
            </w:pPr>
            <w:r w:rsidRPr="00042B74">
              <w:t>Код</w:t>
            </w:r>
          </w:p>
        </w:tc>
        <w:tc>
          <w:tcPr>
            <w:tcW w:w="992" w:type="dxa"/>
            <w:vMerge w:val="restart"/>
          </w:tcPr>
          <w:p w14:paraId="26EC15CC" w14:textId="1E769EF3" w:rsidR="00A94649" w:rsidRDefault="00A94649" w:rsidP="00581C99">
            <w:pPr>
              <w:pStyle w:val="11"/>
              <w:ind w:left="-142" w:right="-108"/>
            </w:pPr>
            <w:r w:rsidRPr="00042B74">
              <w:t>Найменування</w:t>
            </w:r>
          </w:p>
        </w:tc>
        <w:tc>
          <w:tcPr>
            <w:tcW w:w="3119" w:type="dxa"/>
            <w:gridSpan w:val="3"/>
          </w:tcPr>
          <w:p w14:paraId="4BAC2B25" w14:textId="03A8E634" w:rsidR="00A94649" w:rsidRDefault="00A94649" w:rsidP="00581C99">
            <w:pPr>
              <w:pStyle w:val="11"/>
              <w:ind w:left="-142" w:right="-108"/>
            </w:pPr>
            <w:r>
              <w:t>Концентрація, мг/</w:t>
            </w:r>
            <w:proofErr w:type="spellStart"/>
            <w:r>
              <w:t>куб.м</w:t>
            </w:r>
            <w:proofErr w:type="spellEnd"/>
          </w:p>
        </w:tc>
        <w:tc>
          <w:tcPr>
            <w:tcW w:w="992" w:type="dxa"/>
            <w:vMerge/>
          </w:tcPr>
          <w:p w14:paraId="724307F3" w14:textId="77777777" w:rsidR="00A94649" w:rsidRDefault="00A94649" w:rsidP="00581C99">
            <w:pPr>
              <w:pStyle w:val="11"/>
              <w:ind w:left="-142" w:right="-108"/>
            </w:pPr>
          </w:p>
        </w:tc>
      </w:tr>
      <w:tr w:rsidR="00A94649" w14:paraId="3E1A9353" w14:textId="1094F1F6" w:rsidTr="00A94649">
        <w:tc>
          <w:tcPr>
            <w:tcW w:w="675" w:type="dxa"/>
            <w:vMerge/>
          </w:tcPr>
          <w:p w14:paraId="6068322F" w14:textId="77777777" w:rsidR="00A94649" w:rsidRDefault="00A94649" w:rsidP="00581C99">
            <w:pPr>
              <w:pStyle w:val="11"/>
              <w:ind w:left="-142" w:right="-108"/>
            </w:pPr>
          </w:p>
        </w:tc>
        <w:tc>
          <w:tcPr>
            <w:tcW w:w="992" w:type="dxa"/>
          </w:tcPr>
          <w:p w14:paraId="547BFBD7" w14:textId="75071C05" w:rsidR="00A94649" w:rsidRDefault="00A94649" w:rsidP="00581C99">
            <w:pPr>
              <w:pStyle w:val="11"/>
              <w:ind w:left="-142" w:right="-108"/>
            </w:pPr>
            <w:r w:rsidRPr="00042B74">
              <w:t>Найменування</w:t>
            </w:r>
          </w:p>
        </w:tc>
        <w:tc>
          <w:tcPr>
            <w:tcW w:w="567" w:type="dxa"/>
          </w:tcPr>
          <w:p w14:paraId="33794238" w14:textId="57BF462A" w:rsidR="00A94649" w:rsidRDefault="00A94649" w:rsidP="00581C99">
            <w:pPr>
              <w:pStyle w:val="11"/>
              <w:ind w:left="-142" w:right="-108"/>
            </w:pPr>
            <w:r w:rsidRPr="00042B74">
              <w:t>К-</w:t>
            </w:r>
            <w:r>
              <w:t>с</w:t>
            </w:r>
            <w:r w:rsidRPr="00042B74">
              <w:t>ть</w:t>
            </w:r>
          </w:p>
        </w:tc>
        <w:tc>
          <w:tcPr>
            <w:tcW w:w="709" w:type="dxa"/>
            <w:vMerge/>
          </w:tcPr>
          <w:p w14:paraId="4DEE3363" w14:textId="77777777" w:rsidR="00A94649" w:rsidRDefault="00A94649" w:rsidP="00581C99">
            <w:pPr>
              <w:pStyle w:val="11"/>
              <w:ind w:left="-142" w:right="-108"/>
            </w:pPr>
          </w:p>
        </w:tc>
        <w:tc>
          <w:tcPr>
            <w:tcW w:w="851" w:type="dxa"/>
            <w:vMerge/>
          </w:tcPr>
          <w:p w14:paraId="46363D06" w14:textId="77777777" w:rsidR="00A94649" w:rsidRDefault="00A94649" w:rsidP="00581C99">
            <w:pPr>
              <w:pStyle w:val="11"/>
              <w:ind w:left="-142" w:right="-108"/>
            </w:pPr>
          </w:p>
        </w:tc>
        <w:tc>
          <w:tcPr>
            <w:tcW w:w="850" w:type="dxa"/>
          </w:tcPr>
          <w:p w14:paraId="29CFE3C7" w14:textId="5C7317A0" w:rsidR="00A94649" w:rsidRDefault="00A94649" w:rsidP="00581C99">
            <w:pPr>
              <w:pStyle w:val="11"/>
              <w:ind w:left="-142" w:right="-108"/>
            </w:pPr>
            <w:r w:rsidRPr="00042B74">
              <w:t xml:space="preserve">Об'єм. </w:t>
            </w:r>
            <w:proofErr w:type="spellStart"/>
            <w:r w:rsidRPr="00042B74">
              <w:t>витр</w:t>
            </w:r>
            <w:proofErr w:type="spellEnd"/>
            <w:r w:rsidRPr="00042B74">
              <w:t xml:space="preserve">. </w:t>
            </w:r>
            <w:r w:rsidRPr="00434A91">
              <w:t>м</w:t>
            </w:r>
            <w:r w:rsidRPr="00434A91">
              <w:rPr>
                <w:vertAlign w:val="superscript"/>
              </w:rPr>
              <w:t>3</w:t>
            </w:r>
            <w:r w:rsidRPr="00434A91">
              <w:t>/с</w:t>
            </w:r>
          </w:p>
        </w:tc>
        <w:tc>
          <w:tcPr>
            <w:tcW w:w="709" w:type="dxa"/>
          </w:tcPr>
          <w:p w14:paraId="2761FF8B" w14:textId="0C81C061" w:rsidR="00A94649" w:rsidRDefault="00A94649" w:rsidP="00581C99">
            <w:pPr>
              <w:pStyle w:val="11"/>
              <w:ind w:left="-142" w:right="-108"/>
            </w:pPr>
            <w:r w:rsidRPr="00042B74">
              <w:t>Темп. C</w:t>
            </w:r>
          </w:p>
        </w:tc>
        <w:tc>
          <w:tcPr>
            <w:tcW w:w="850" w:type="dxa"/>
          </w:tcPr>
          <w:p w14:paraId="75953E73" w14:textId="6B43420F" w:rsidR="00A94649" w:rsidRDefault="00A94649" w:rsidP="00581C99">
            <w:pPr>
              <w:pStyle w:val="11"/>
              <w:ind w:left="-142" w:right="-108"/>
            </w:pPr>
            <w:r w:rsidRPr="00042B74">
              <w:t xml:space="preserve">Об'єм. </w:t>
            </w:r>
            <w:proofErr w:type="spellStart"/>
            <w:r w:rsidRPr="00042B74">
              <w:t>витр</w:t>
            </w:r>
            <w:proofErr w:type="spellEnd"/>
            <w:r w:rsidRPr="00042B74">
              <w:t xml:space="preserve">. </w:t>
            </w:r>
            <w:proofErr w:type="spellStart"/>
            <w:r w:rsidRPr="00042B74">
              <w:t>Куб.м</w:t>
            </w:r>
            <w:proofErr w:type="spellEnd"/>
            <w:r w:rsidRPr="00042B74">
              <w:t>/c</w:t>
            </w:r>
          </w:p>
        </w:tc>
        <w:tc>
          <w:tcPr>
            <w:tcW w:w="709" w:type="dxa"/>
          </w:tcPr>
          <w:p w14:paraId="7989C280" w14:textId="0E4A3935" w:rsidR="00A94649" w:rsidRDefault="00A94649" w:rsidP="00581C99">
            <w:pPr>
              <w:pStyle w:val="11"/>
              <w:ind w:left="-142" w:right="-108"/>
            </w:pPr>
            <w:r w:rsidRPr="00042B74">
              <w:t>Темп. C</w:t>
            </w:r>
          </w:p>
        </w:tc>
        <w:tc>
          <w:tcPr>
            <w:tcW w:w="992" w:type="dxa"/>
          </w:tcPr>
          <w:p w14:paraId="34F7AAF3" w14:textId="05273E8B" w:rsidR="00A94649" w:rsidRDefault="00A94649" w:rsidP="00581C99">
            <w:pPr>
              <w:pStyle w:val="11"/>
              <w:ind w:left="-142" w:right="-108"/>
            </w:pPr>
            <w:r w:rsidRPr="00042B74">
              <w:t xml:space="preserve">Об'єм. </w:t>
            </w:r>
            <w:proofErr w:type="spellStart"/>
            <w:r w:rsidRPr="00042B74">
              <w:t>витр</w:t>
            </w:r>
            <w:proofErr w:type="spellEnd"/>
            <w:r w:rsidRPr="00042B74">
              <w:t xml:space="preserve">. </w:t>
            </w:r>
            <w:proofErr w:type="spellStart"/>
            <w:r w:rsidRPr="00042B74">
              <w:t>Куб.м</w:t>
            </w:r>
            <w:proofErr w:type="spellEnd"/>
            <w:r w:rsidRPr="00042B74">
              <w:t>/c</w:t>
            </w:r>
          </w:p>
        </w:tc>
        <w:tc>
          <w:tcPr>
            <w:tcW w:w="709" w:type="dxa"/>
          </w:tcPr>
          <w:p w14:paraId="1C660F43" w14:textId="4D971B89" w:rsidR="00A94649" w:rsidRDefault="00A94649" w:rsidP="00581C99">
            <w:pPr>
              <w:pStyle w:val="11"/>
              <w:ind w:left="-142" w:right="-108"/>
            </w:pPr>
            <w:r w:rsidRPr="00042B74">
              <w:t>Темп. C</w:t>
            </w:r>
          </w:p>
        </w:tc>
        <w:tc>
          <w:tcPr>
            <w:tcW w:w="709" w:type="dxa"/>
            <w:vMerge/>
          </w:tcPr>
          <w:p w14:paraId="12642ECC" w14:textId="5AAED2B8" w:rsidR="00A94649" w:rsidRDefault="00A94649" w:rsidP="00581C99">
            <w:pPr>
              <w:pStyle w:val="11"/>
              <w:ind w:left="-142" w:right="-108"/>
            </w:pPr>
          </w:p>
        </w:tc>
        <w:tc>
          <w:tcPr>
            <w:tcW w:w="992" w:type="dxa"/>
            <w:vMerge/>
          </w:tcPr>
          <w:p w14:paraId="2863F717" w14:textId="7B6E89F1" w:rsidR="00A94649" w:rsidRDefault="00A94649" w:rsidP="00581C99">
            <w:pPr>
              <w:pStyle w:val="11"/>
              <w:ind w:left="-142" w:right="-108"/>
            </w:pPr>
          </w:p>
        </w:tc>
        <w:tc>
          <w:tcPr>
            <w:tcW w:w="992" w:type="dxa"/>
          </w:tcPr>
          <w:p w14:paraId="1E0B02ED" w14:textId="0268EA85" w:rsidR="00A94649" w:rsidRDefault="00A94649" w:rsidP="00581C99">
            <w:pPr>
              <w:pStyle w:val="11"/>
              <w:ind w:left="-142" w:right="-108"/>
            </w:pPr>
            <w:r>
              <w:t>За проектом</w:t>
            </w:r>
          </w:p>
        </w:tc>
        <w:tc>
          <w:tcPr>
            <w:tcW w:w="1134" w:type="dxa"/>
          </w:tcPr>
          <w:p w14:paraId="143B9406" w14:textId="56DD0683" w:rsidR="00A94649" w:rsidRDefault="00A94649" w:rsidP="00581C99">
            <w:pPr>
              <w:pStyle w:val="11"/>
              <w:ind w:left="-142" w:right="-108"/>
            </w:pPr>
            <w:r>
              <w:t>На поточний стан</w:t>
            </w:r>
          </w:p>
        </w:tc>
        <w:tc>
          <w:tcPr>
            <w:tcW w:w="993" w:type="dxa"/>
          </w:tcPr>
          <w:p w14:paraId="4769078D" w14:textId="2A560BAE" w:rsidR="00A94649" w:rsidRDefault="00A94649" w:rsidP="00581C99">
            <w:pPr>
              <w:pStyle w:val="11"/>
              <w:ind w:left="-142" w:right="-108"/>
            </w:pPr>
            <w:r>
              <w:t>На планований стан</w:t>
            </w:r>
          </w:p>
        </w:tc>
        <w:tc>
          <w:tcPr>
            <w:tcW w:w="992" w:type="dxa"/>
            <w:vMerge/>
          </w:tcPr>
          <w:p w14:paraId="3D13276F" w14:textId="77777777" w:rsidR="00A94649" w:rsidRDefault="00A94649" w:rsidP="00581C99">
            <w:pPr>
              <w:pStyle w:val="11"/>
              <w:ind w:left="-142" w:right="-108"/>
            </w:pPr>
          </w:p>
        </w:tc>
      </w:tr>
      <w:tr w:rsidR="00A94649" w14:paraId="78C0634E" w14:textId="22DCA897" w:rsidTr="00A94649">
        <w:tc>
          <w:tcPr>
            <w:tcW w:w="675" w:type="dxa"/>
          </w:tcPr>
          <w:p w14:paraId="7F71D4C7" w14:textId="48E52A22" w:rsidR="00A94649" w:rsidRDefault="00A94649" w:rsidP="00581C99">
            <w:pPr>
              <w:pStyle w:val="11"/>
              <w:ind w:left="-142" w:right="-108"/>
            </w:pPr>
            <w:r>
              <w:t>1</w:t>
            </w:r>
          </w:p>
        </w:tc>
        <w:tc>
          <w:tcPr>
            <w:tcW w:w="992" w:type="dxa"/>
          </w:tcPr>
          <w:p w14:paraId="1CDCDF5E" w14:textId="56E17F50" w:rsidR="00A94649" w:rsidRDefault="00A94649" w:rsidP="00581C99">
            <w:pPr>
              <w:pStyle w:val="11"/>
              <w:ind w:left="-142" w:right="-108"/>
            </w:pPr>
            <w:r>
              <w:t>2</w:t>
            </w:r>
          </w:p>
        </w:tc>
        <w:tc>
          <w:tcPr>
            <w:tcW w:w="567" w:type="dxa"/>
          </w:tcPr>
          <w:p w14:paraId="6071E6EC" w14:textId="23DE1481" w:rsidR="00A94649" w:rsidRDefault="00A94649" w:rsidP="00581C99">
            <w:pPr>
              <w:pStyle w:val="11"/>
              <w:ind w:left="-142" w:right="-108"/>
            </w:pPr>
            <w:r>
              <w:t>3</w:t>
            </w:r>
          </w:p>
        </w:tc>
        <w:tc>
          <w:tcPr>
            <w:tcW w:w="709" w:type="dxa"/>
          </w:tcPr>
          <w:p w14:paraId="0CB4DA68" w14:textId="19C556AF" w:rsidR="00A94649" w:rsidRDefault="00A94649" w:rsidP="00581C99">
            <w:pPr>
              <w:pStyle w:val="11"/>
              <w:ind w:left="-142" w:right="-108"/>
            </w:pPr>
            <w:r>
              <w:t>4</w:t>
            </w:r>
          </w:p>
        </w:tc>
        <w:tc>
          <w:tcPr>
            <w:tcW w:w="851" w:type="dxa"/>
          </w:tcPr>
          <w:p w14:paraId="112B8620" w14:textId="429B256E" w:rsidR="00A94649" w:rsidRDefault="00A94649" w:rsidP="00581C99">
            <w:pPr>
              <w:pStyle w:val="11"/>
              <w:ind w:left="-142" w:right="-108"/>
            </w:pPr>
            <w:r>
              <w:t>5</w:t>
            </w:r>
          </w:p>
        </w:tc>
        <w:tc>
          <w:tcPr>
            <w:tcW w:w="850" w:type="dxa"/>
          </w:tcPr>
          <w:p w14:paraId="4DC531E5" w14:textId="54F7CD18" w:rsidR="00A94649" w:rsidRPr="00042B74" w:rsidRDefault="00A94649" w:rsidP="00581C99">
            <w:pPr>
              <w:pStyle w:val="11"/>
              <w:ind w:left="-142" w:right="-108"/>
            </w:pPr>
            <w:r>
              <w:t>6</w:t>
            </w:r>
          </w:p>
        </w:tc>
        <w:tc>
          <w:tcPr>
            <w:tcW w:w="709" w:type="dxa"/>
          </w:tcPr>
          <w:p w14:paraId="211807D8" w14:textId="4183ED48" w:rsidR="00A94649" w:rsidRPr="00042B74" w:rsidRDefault="00A94649" w:rsidP="00581C99">
            <w:pPr>
              <w:pStyle w:val="11"/>
              <w:ind w:left="-142" w:right="-108"/>
            </w:pPr>
            <w:r>
              <w:t>7</w:t>
            </w:r>
          </w:p>
        </w:tc>
        <w:tc>
          <w:tcPr>
            <w:tcW w:w="850" w:type="dxa"/>
          </w:tcPr>
          <w:p w14:paraId="31F1A14B" w14:textId="7D32BBA5" w:rsidR="00A94649" w:rsidRDefault="00A94649" w:rsidP="00581C99">
            <w:pPr>
              <w:pStyle w:val="11"/>
              <w:ind w:left="-142" w:right="-108"/>
            </w:pPr>
            <w:r>
              <w:t>8</w:t>
            </w:r>
          </w:p>
        </w:tc>
        <w:tc>
          <w:tcPr>
            <w:tcW w:w="709" w:type="dxa"/>
          </w:tcPr>
          <w:p w14:paraId="1DC57A16" w14:textId="1E5596A4" w:rsidR="00A94649" w:rsidRDefault="00A94649" w:rsidP="00581C99">
            <w:pPr>
              <w:pStyle w:val="11"/>
              <w:ind w:left="-142" w:right="-108"/>
            </w:pPr>
            <w:r>
              <w:t>9</w:t>
            </w:r>
          </w:p>
        </w:tc>
        <w:tc>
          <w:tcPr>
            <w:tcW w:w="992" w:type="dxa"/>
          </w:tcPr>
          <w:p w14:paraId="3BE96E8A" w14:textId="5480C20E" w:rsidR="00A94649" w:rsidRDefault="00A94649" w:rsidP="00581C99">
            <w:pPr>
              <w:pStyle w:val="11"/>
              <w:ind w:left="-142" w:right="-108"/>
            </w:pPr>
            <w:r>
              <w:t>10</w:t>
            </w:r>
          </w:p>
        </w:tc>
        <w:tc>
          <w:tcPr>
            <w:tcW w:w="709" w:type="dxa"/>
          </w:tcPr>
          <w:p w14:paraId="05428817" w14:textId="6AA180EE" w:rsidR="00A94649" w:rsidRDefault="00A94649" w:rsidP="00581C99">
            <w:pPr>
              <w:pStyle w:val="11"/>
              <w:ind w:left="-142" w:right="-108"/>
            </w:pPr>
            <w:r>
              <w:t>11</w:t>
            </w:r>
          </w:p>
        </w:tc>
        <w:tc>
          <w:tcPr>
            <w:tcW w:w="709" w:type="dxa"/>
          </w:tcPr>
          <w:p w14:paraId="646B99AB" w14:textId="50DC0F3D" w:rsidR="00A94649" w:rsidRDefault="00A94649" w:rsidP="00581C99">
            <w:pPr>
              <w:pStyle w:val="11"/>
              <w:ind w:left="-142" w:right="-108"/>
            </w:pPr>
            <w:r>
              <w:t>12</w:t>
            </w:r>
          </w:p>
        </w:tc>
        <w:tc>
          <w:tcPr>
            <w:tcW w:w="992" w:type="dxa"/>
          </w:tcPr>
          <w:p w14:paraId="0EF3219F" w14:textId="25417CC4" w:rsidR="00A94649" w:rsidRDefault="00A94649" w:rsidP="00581C99">
            <w:pPr>
              <w:pStyle w:val="11"/>
              <w:ind w:left="-142" w:right="-108"/>
            </w:pPr>
            <w:r>
              <w:t>13</w:t>
            </w:r>
          </w:p>
        </w:tc>
        <w:tc>
          <w:tcPr>
            <w:tcW w:w="992" w:type="dxa"/>
          </w:tcPr>
          <w:p w14:paraId="205D84D7" w14:textId="5C5C2A5E" w:rsidR="00A94649" w:rsidRDefault="00A94649" w:rsidP="00581C99">
            <w:pPr>
              <w:pStyle w:val="11"/>
              <w:ind w:left="-142" w:right="-108"/>
            </w:pPr>
            <w:r>
              <w:t>14</w:t>
            </w:r>
          </w:p>
        </w:tc>
        <w:tc>
          <w:tcPr>
            <w:tcW w:w="1134" w:type="dxa"/>
          </w:tcPr>
          <w:p w14:paraId="7BF9FA69" w14:textId="56D236B5" w:rsidR="00A94649" w:rsidRDefault="00A94649" w:rsidP="00581C99">
            <w:pPr>
              <w:pStyle w:val="11"/>
              <w:ind w:left="-142" w:right="-108"/>
            </w:pPr>
            <w:r>
              <w:t>15</w:t>
            </w:r>
          </w:p>
        </w:tc>
        <w:tc>
          <w:tcPr>
            <w:tcW w:w="993" w:type="dxa"/>
          </w:tcPr>
          <w:p w14:paraId="56F19DFB" w14:textId="5989A06F" w:rsidR="00A94649" w:rsidRDefault="00A94649" w:rsidP="00581C99">
            <w:pPr>
              <w:pStyle w:val="11"/>
              <w:ind w:left="-142" w:right="-108"/>
            </w:pPr>
            <w:r>
              <w:t>16</w:t>
            </w:r>
          </w:p>
        </w:tc>
        <w:tc>
          <w:tcPr>
            <w:tcW w:w="992" w:type="dxa"/>
          </w:tcPr>
          <w:p w14:paraId="063C657A" w14:textId="0FDCA4A2" w:rsidR="00A94649" w:rsidRDefault="00A94649" w:rsidP="00581C99">
            <w:pPr>
              <w:pStyle w:val="11"/>
              <w:ind w:left="-142" w:right="-108"/>
            </w:pPr>
            <w:r>
              <w:t>17</w:t>
            </w:r>
          </w:p>
        </w:tc>
      </w:tr>
    </w:tbl>
    <w:p w14:paraId="6FCD0352" w14:textId="77777777" w:rsidR="00263F7E" w:rsidRDefault="00263F7E" w:rsidP="00BE535A"/>
    <w:p w14:paraId="27054E09" w14:textId="5774F663" w:rsidR="00263F7E" w:rsidRPr="00263F7E" w:rsidRDefault="00263F7E" w:rsidP="00BE535A">
      <w:pPr>
        <w:rPr>
          <w:color w:val="FF0000"/>
        </w:rPr>
      </w:pPr>
      <w:r w:rsidRPr="00263F7E">
        <w:rPr>
          <w:color w:val="FF0000"/>
          <w:highlight w:val="yellow"/>
        </w:rPr>
        <w:t>Стара таблиця з Інструкції 7</w:t>
      </w:r>
      <w:r w:rsidR="002F7E05">
        <w:rPr>
          <w:color w:val="FF0000"/>
        </w:rPr>
        <w:t xml:space="preserve"> </w:t>
      </w:r>
      <w:r w:rsidR="002F7E05" w:rsidRPr="002F7E05">
        <w:rPr>
          <w:color w:val="FF0000"/>
          <w:highlight w:val="yellow"/>
        </w:rPr>
        <w:t>(буде видалена)</w:t>
      </w:r>
    </w:p>
    <w:tbl>
      <w:tblPr>
        <w:tblW w:w="14459" w:type="dxa"/>
        <w:tblInd w:w="170" w:type="dxa"/>
        <w:tblLayout w:type="fixed"/>
        <w:tblCellMar>
          <w:left w:w="10" w:type="dxa"/>
          <w:right w:w="10" w:type="dxa"/>
        </w:tblCellMar>
        <w:tblLook w:val="0000" w:firstRow="0" w:lastRow="0" w:firstColumn="0" w:lastColumn="0" w:noHBand="0" w:noVBand="0"/>
      </w:tblPr>
      <w:tblGrid>
        <w:gridCol w:w="1140"/>
        <w:gridCol w:w="532"/>
        <w:gridCol w:w="531"/>
        <w:gridCol w:w="1647"/>
        <w:gridCol w:w="445"/>
        <w:gridCol w:w="1217"/>
        <w:gridCol w:w="623"/>
        <w:gridCol w:w="955"/>
        <w:gridCol w:w="819"/>
        <w:gridCol w:w="819"/>
        <w:gridCol w:w="1091"/>
        <w:gridCol w:w="683"/>
        <w:gridCol w:w="683"/>
        <w:gridCol w:w="955"/>
        <w:gridCol w:w="955"/>
        <w:gridCol w:w="1364"/>
      </w:tblGrid>
      <w:tr w:rsidR="00715732" w:rsidRPr="00257ACF" w14:paraId="1BA49B92" w14:textId="77777777" w:rsidTr="00DA5FEF">
        <w:trPr>
          <w:trHeight w:val="72"/>
          <w:tblHeader/>
        </w:trPr>
        <w:tc>
          <w:tcPr>
            <w:tcW w:w="1183" w:type="dxa"/>
            <w:vMerge w:val="restart"/>
            <w:tcBorders>
              <w:top w:val="single" w:sz="6" w:space="0" w:color="auto"/>
              <w:left w:val="single" w:sz="6" w:space="0" w:color="auto"/>
              <w:right w:val="single" w:sz="6" w:space="0" w:color="auto"/>
            </w:tcBorders>
          </w:tcPr>
          <w:p w14:paraId="587D46E7" w14:textId="77777777" w:rsidR="00043A93" w:rsidRPr="00A961F3" w:rsidRDefault="00043A93" w:rsidP="009A705C">
            <w:pPr>
              <w:pStyle w:val="11"/>
              <w:rPr>
                <w:color w:val="C00000"/>
              </w:rPr>
            </w:pPr>
            <w:r w:rsidRPr="00A961F3">
              <w:rPr>
                <w:color w:val="C00000"/>
              </w:rPr>
              <w:t xml:space="preserve">Виробництво </w:t>
            </w:r>
          </w:p>
        </w:tc>
        <w:tc>
          <w:tcPr>
            <w:tcW w:w="552" w:type="dxa"/>
            <w:vMerge w:val="restart"/>
            <w:tcBorders>
              <w:top w:val="single" w:sz="6" w:space="0" w:color="auto"/>
              <w:left w:val="single" w:sz="6" w:space="0" w:color="auto"/>
              <w:right w:val="single" w:sz="6" w:space="0" w:color="auto"/>
            </w:tcBorders>
          </w:tcPr>
          <w:p w14:paraId="5915FBB6" w14:textId="77777777" w:rsidR="00043A93" w:rsidRPr="00A961F3" w:rsidRDefault="00043A93" w:rsidP="00715732">
            <w:pPr>
              <w:pStyle w:val="11"/>
              <w:rPr>
                <w:color w:val="C00000"/>
              </w:rPr>
            </w:pPr>
            <w:r w:rsidRPr="00A961F3">
              <w:rPr>
                <w:color w:val="C00000"/>
              </w:rPr>
              <w:t>N джер</w:t>
            </w:r>
            <w:r w:rsidR="00DA5FEF" w:rsidRPr="00A961F3">
              <w:rPr>
                <w:color w:val="C00000"/>
              </w:rPr>
              <w:t>ела в</w:t>
            </w:r>
            <w:r w:rsidRPr="00A961F3">
              <w:rPr>
                <w:color w:val="C00000"/>
              </w:rPr>
              <w:t>икиду</w:t>
            </w:r>
          </w:p>
        </w:tc>
        <w:tc>
          <w:tcPr>
            <w:tcW w:w="551" w:type="dxa"/>
            <w:vMerge w:val="restart"/>
            <w:tcBorders>
              <w:top w:val="single" w:sz="6" w:space="0" w:color="auto"/>
              <w:left w:val="single" w:sz="6" w:space="0" w:color="auto"/>
              <w:right w:val="single" w:sz="4" w:space="0" w:color="auto"/>
            </w:tcBorders>
          </w:tcPr>
          <w:p w14:paraId="3B664F42" w14:textId="77777777" w:rsidR="00043A93" w:rsidRPr="00A961F3" w:rsidRDefault="00043A93" w:rsidP="00715732">
            <w:pPr>
              <w:pStyle w:val="11"/>
              <w:rPr>
                <w:color w:val="C00000"/>
              </w:rPr>
            </w:pPr>
            <w:r w:rsidRPr="00A961F3">
              <w:rPr>
                <w:color w:val="C00000"/>
              </w:rPr>
              <w:t xml:space="preserve">N </w:t>
            </w:r>
            <w:proofErr w:type="spellStart"/>
            <w:r w:rsidRPr="00A961F3">
              <w:rPr>
                <w:color w:val="C00000"/>
              </w:rPr>
              <w:t>вен</w:t>
            </w:r>
            <w:r w:rsidR="00DA5FEF" w:rsidRPr="00A961F3">
              <w:rPr>
                <w:color w:val="C00000"/>
              </w:rPr>
              <w:t>ту</w:t>
            </w:r>
            <w:r w:rsidRPr="00A961F3">
              <w:rPr>
                <w:color w:val="C00000"/>
              </w:rPr>
              <w:t>становки</w:t>
            </w:r>
            <w:proofErr w:type="spellEnd"/>
          </w:p>
        </w:tc>
        <w:tc>
          <w:tcPr>
            <w:tcW w:w="2173" w:type="dxa"/>
            <w:gridSpan w:val="2"/>
            <w:tcBorders>
              <w:top w:val="single" w:sz="4" w:space="0" w:color="auto"/>
              <w:left w:val="single" w:sz="4" w:space="0" w:color="auto"/>
              <w:bottom w:val="single" w:sz="4" w:space="0" w:color="auto"/>
              <w:right w:val="single" w:sz="4" w:space="0" w:color="auto"/>
            </w:tcBorders>
          </w:tcPr>
          <w:p w14:paraId="5EFB5E28" w14:textId="77777777" w:rsidR="00043A93" w:rsidRPr="00A961F3" w:rsidRDefault="00043A93" w:rsidP="00715732">
            <w:pPr>
              <w:pStyle w:val="11"/>
              <w:rPr>
                <w:color w:val="C00000"/>
              </w:rPr>
            </w:pPr>
            <w:r w:rsidRPr="00A961F3">
              <w:rPr>
                <w:color w:val="C00000"/>
              </w:rPr>
              <w:t>Джерело утворення забруднюючої речовини</w:t>
            </w:r>
          </w:p>
        </w:tc>
        <w:tc>
          <w:tcPr>
            <w:tcW w:w="1265" w:type="dxa"/>
            <w:vMerge w:val="restart"/>
            <w:tcBorders>
              <w:top w:val="single" w:sz="4" w:space="0" w:color="auto"/>
              <w:left w:val="single" w:sz="4" w:space="0" w:color="auto"/>
              <w:bottom w:val="single" w:sz="4" w:space="0" w:color="auto"/>
              <w:right w:val="single" w:sz="4" w:space="0" w:color="auto"/>
            </w:tcBorders>
          </w:tcPr>
          <w:p w14:paraId="6C5813CC" w14:textId="77777777" w:rsidR="00043A93" w:rsidRPr="00A961F3" w:rsidRDefault="00043A93" w:rsidP="00715732">
            <w:pPr>
              <w:pStyle w:val="11"/>
              <w:rPr>
                <w:color w:val="C00000"/>
              </w:rPr>
            </w:pPr>
            <w:r w:rsidRPr="00A961F3">
              <w:rPr>
                <w:color w:val="C00000"/>
              </w:rPr>
              <w:t xml:space="preserve">Етапи </w:t>
            </w:r>
            <w:proofErr w:type="spellStart"/>
            <w:r w:rsidRPr="00A961F3">
              <w:rPr>
                <w:color w:val="C00000"/>
              </w:rPr>
              <w:t>технологiчного</w:t>
            </w:r>
            <w:proofErr w:type="spellEnd"/>
            <w:r w:rsidRPr="00A961F3">
              <w:rPr>
                <w:color w:val="C00000"/>
              </w:rPr>
              <w:t xml:space="preserve"> процесу</w:t>
            </w:r>
          </w:p>
        </w:tc>
        <w:tc>
          <w:tcPr>
            <w:tcW w:w="647" w:type="dxa"/>
            <w:vMerge w:val="restart"/>
            <w:tcBorders>
              <w:top w:val="single" w:sz="4" w:space="0" w:color="auto"/>
              <w:left w:val="single" w:sz="4" w:space="0" w:color="auto"/>
              <w:bottom w:val="single" w:sz="4" w:space="0" w:color="auto"/>
              <w:right w:val="single" w:sz="4" w:space="0" w:color="auto"/>
            </w:tcBorders>
          </w:tcPr>
          <w:p w14:paraId="09FC6F33" w14:textId="77777777" w:rsidR="00043A93" w:rsidRPr="00A961F3" w:rsidRDefault="00043A93" w:rsidP="009A705C">
            <w:pPr>
              <w:pStyle w:val="11"/>
              <w:rPr>
                <w:color w:val="C00000"/>
              </w:rPr>
            </w:pPr>
            <w:r w:rsidRPr="00A961F3">
              <w:rPr>
                <w:color w:val="C00000"/>
              </w:rPr>
              <w:t>Завантаження техн</w:t>
            </w:r>
            <w:r w:rsidR="009A705C" w:rsidRPr="00A961F3">
              <w:rPr>
                <w:color w:val="C00000"/>
              </w:rPr>
              <w:t xml:space="preserve">ологічного </w:t>
            </w:r>
            <w:proofErr w:type="spellStart"/>
            <w:r w:rsidRPr="00A961F3">
              <w:rPr>
                <w:color w:val="C00000"/>
              </w:rPr>
              <w:t>облад</w:t>
            </w:r>
            <w:proofErr w:type="spellEnd"/>
            <w:r w:rsidRPr="00A961F3">
              <w:rPr>
                <w:color w:val="C00000"/>
              </w:rPr>
              <w:t>.</w:t>
            </w:r>
          </w:p>
        </w:tc>
        <w:tc>
          <w:tcPr>
            <w:tcW w:w="1843" w:type="dxa"/>
            <w:gridSpan w:val="2"/>
            <w:tcBorders>
              <w:top w:val="single" w:sz="4" w:space="0" w:color="auto"/>
              <w:left w:val="single" w:sz="4" w:space="0" w:color="auto"/>
              <w:bottom w:val="single" w:sz="4" w:space="0" w:color="auto"/>
              <w:right w:val="single" w:sz="4" w:space="0" w:color="auto"/>
            </w:tcBorders>
          </w:tcPr>
          <w:p w14:paraId="3442B532" w14:textId="77777777" w:rsidR="00043A93" w:rsidRPr="00A961F3" w:rsidRDefault="00043A93" w:rsidP="00715732">
            <w:pPr>
              <w:pStyle w:val="11"/>
              <w:rPr>
                <w:color w:val="C00000"/>
              </w:rPr>
            </w:pPr>
            <w:r w:rsidRPr="00A961F3">
              <w:rPr>
                <w:color w:val="C00000"/>
              </w:rPr>
              <w:t>Характеристика пило-газоповітряної суміші</w:t>
            </w:r>
          </w:p>
        </w:tc>
        <w:tc>
          <w:tcPr>
            <w:tcW w:w="1984" w:type="dxa"/>
            <w:gridSpan w:val="2"/>
            <w:tcBorders>
              <w:top w:val="single" w:sz="4" w:space="0" w:color="auto"/>
              <w:left w:val="single" w:sz="4" w:space="0" w:color="auto"/>
              <w:bottom w:val="single" w:sz="4" w:space="0" w:color="auto"/>
              <w:right w:val="single" w:sz="4" w:space="0" w:color="auto"/>
            </w:tcBorders>
          </w:tcPr>
          <w:p w14:paraId="7E2E0571" w14:textId="77777777" w:rsidR="00043A93" w:rsidRPr="00A961F3" w:rsidRDefault="00043A93" w:rsidP="00715732">
            <w:pPr>
              <w:pStyle w:val="11"/>
              <w:rPr>
                <w:color w:val="C00000"/>
              </w:rPr>
            </w:pPr>
            <w:r w:rsidRPr="00A961F3">
              <w:rPr>
                <w:color w:val="C00000"/>
              </w:rPr>
              <w:t>Забруднююча речовина</w:t>
            </w:r>
            <w:r w:rsidR="00715732" w:rsidRPr="00A961F3">
              <w:rPr>
                <w:color w:val="C00000"/>
              </w:rPr>
              <w:t xml:space="preserve"> 1</w:t>
            </w:r>
          </w:p>
        </w:tc>
        <w:tc>
          <w:tcPr>
            <w:tcW w:w="3402" w:type="dxa"/>
            <w:gridSpan w:val="4"/>
            <w:tcBorders>
              <w:top w:val="single" w:sz="4" w:space="0" w:color="auto"/>
              <w:left w:val="single" w:sz="4" w:space="0" w:color="auto"/>
              <w:bottom w:val="single" w:sz="4" w:space="0" w:color="auto"/>
              <w:right w:val="single" w:sz="4" w:space="0" w:color="auto"/>
            </w:tcBorders>
          </w:tcPr>
          <w:p w14:paraId="4693CECA" w14:textId="77777777" w:rsidR="00043A93" w:rsidRPr="00A961F3" w:rsidRDefault="00043A93" w:rsidP="00715732">
            <w:pPr>
              <w:pStyle w:val="11"/>
              <w:rPr>
                <w:color w:val="C00000"/>
              </w:rPr>
            </w:pPr>
            <w:r w:rsidRPr="00A961F3">
              <w:rPr>
                <w:color w:val="C00000"/>
              </w:rPr>
              <w:t xml:space="preserve">Значення концентрації </w:t>
            </w:r>
            <w:r w:rsidRPr="00A961F3">
              <w:rPr>
                <w:color w:val="C00000"/>
                <w:lang w:eastAsia="uk-UA"/>
              </w:rPr>
              <w:t xml:space="preserve">забруднюючих речовин мг/ </w:t>
            </w:r>
            <w:proofErr w:type="spellStart"/>
            <w:r w:rsidRPr="00A961F3">
              <w:rPr>
                <w:color w:val="C00000"/>
                <w:lang w:eastAsia="uk-UA"/>
              </w:rPr>
              <w:t>куб.м</w:t>
            </w:r>
            <w:proofErr w:type="spellEnd"/>
            <w:r w:rsidR="009A705C" w:rsidRPr="00A961F3">
              <w:rPr>
                <w:color w:val="C00000"/>
                <w:lang w:eastAsia="uk-UA"/>
              </w:rPr>
              <w:t xml:space="preserve"> 2</w:t>
            </w:r>
          </w:p>
        </w:tc>
        <w:tc>
          <w:tcPr>
            <w:tcW w:w="1418" w:type="dxa"/>
            <w:vMerge w:val="restart"/>
            <w:tcBorders>
              <w:top w:val="single" w:sz="6" w:space="0" w:color="auto"/>
              <w:left w:val="single" w:sz="4" w:space="0" w:color="auto"/>
              <w:right w:val="single" w:sz="6" w:space="0" w:color="auto"/>
            </w:tcBorders>
          </w:tcPr>
          <w:p w14:paraId="2F70F646" w14:textId="1AE69397" w:rsidR="00043A93" w:rsidRPr="00A961F3" w:rsidRDefault="00043A93" w:rsidP="00715732">
            <w:pPr>
              <w:pStyle w:val="11"/>
              <w:rPr>
                <w:color w:val="C00000"/>
              </w:rPr>
            </w:pPr>
            <w:r w:rsidRPr="00A961F3">
              <w:rPr>
                <w:color w:val="C00000"/>
              </w:rPr>
              <w:t>Методика</w:t>
            </w:r>
            <w:r w:rsidR="009A705C" w:rsidRPr="00A961F3">
              <w:rPr>
                <w:color w:val="C00000"/>
              </w:rPr>
              <w:t xml:space="preserve"> </w:t>
            </w:r>
            <w:r w:rsidRPr="00A961F3">
              <w:rPr>
                <w:color w:val="C00000"/>
              </w:rPr>
              <w:t>визначення</w:t>
            </w:r>
            <w:r w:rsidR="009A705C" w:rsidRPr="00A961F3">
              <w:rPr>
                <w:color w:val="C00000"/>
              </w:rPr>
              <w:t xml:space="preserve"> </w:t>
            </w:r>
            <w:r w:rsidRPr="00A961F3">
              <w:rPr>
                <w:color w:val="C00000"/>
              </w:rPr>
              <w:t>показників</w:t>
            </w:r>
          </w:p>
        </w:tc>
      </w:tr>
      <w:tr w:rsidR="00715732" w:rsidRPr="00257ACF" w14:paraId="52425403" w14:textId="77777777" w:rsidTr="00DA5FEF">
        <w:trPr>
          <w:trHeight w:val="58"/>
          <w:tblHeader/>
        </w:trPr>
        <w:tc>
          <w:tcPr>
            <w:tcW w:w="1183" w:type="dxa"/>
            <w:vMerge/>
            <w:tcBorders>
              <w:left w:val="single" w:sz="6" w:space="0" w:color="auto"/>
              <w:right w:val="single" w:sz="6" w:space="0" w:color="auto"/>
            </w:tcBorders>
          </w:tcPr>
          <w:p w14:paraId="14F0F61A" w14:textId="77777777" w:rsidR="00043A93" w:rsidRPr="00A961F3" w:rsidRDefault="00043A93" w:rsidP="00715732">
            <w:pPr>
              <w:pStyle w:val="11"/>
              <w:rPr>
                <w:color w:val="C00000"/>
              </w:rPr>
            </w:pPr>
          </w:p>
        </w:tc>
        <w:tc>
          <w:tcPr>
            <w:tcW w:w="552" w:type="dxa"/>
            <w:vMerge/>
            <w:tcBorders>
              <w:left w:val="single" w:sz="6" w:space="0" w:color="auto"/>
              <w:right w:val="single" w:sz="6" w:space="0" w:color="auto"/>
            </w:tcBorders>
          </w:tcPr>
          <w:p w14:paraId="7B1DF08D" w14:textId="77777777" w:rsidR="00043A93" w:rsidRPr="00A961F3" w:rsidRDefault="00043A93" w:rsidP="00715732">
            <w:pPr>
              <w:pStyle w:val="11"/>
              <w:rPr>
                <w:color w:val="C00000"/>
              </w:rPr>
            </w:pPr>
          </w:p>
        </w:tc>
        <w:tc>
          <w:tcPr>
            <w:tcW w:w="551" w:type="dxa"/>
            <w:vMerge/>
            <w:tcBorders>
              <w:left w:val="single" w:sz="6" w:space="0" w:color="auto"/>
              <w:right w:val="single" w:sz="4" w:space="0" w:color="auto"/>
            </w:tcBorders>
          </w:tcPr>
          <w:p w14:paraId="46A23866" w14:textId="77777777" w:rsidR="00043A93" w:rsidRPr="00A961F3" w:rsidRDefault="00043A93" w:rsidP="00715732">
            <w:pPr>
              <w:pStyle w:val="11"/>
              <w:rPr>
                <w:color w:val="C00000"/>
              </w:rPr>
            </w:pPr>
          </w:p>
        </w:tc>
        <w:tc>
          <w:tcPr>
            <w:tcW w:w="1712" w:type="dxa"/>
            <w:vMerge w:val="restart"/>
            <w:tcBorders>
              <w:top w:val="single" w:sz="4" w:space="0" w:color="auto"/>
              <w:left w:val="single" w:sz="4" w:space="0" w:color="auto"/>
              <w:bottom w:val="single" w:sz="4" w:space="0" w:color="auto"/>
              <w:right w:val="single" w:sz="4" w:space="0" w:color="auto"/>
            </w:tcBorders>
          </w:tcPr>
          <w:p w14:paraId="585A7F8A" w14:textId="77777777" w:rsidR="00043A93" w:rsidRPr="00A961F3" w:rsidRDefault="00043A93" w:rsidP="00715732">
            <w:pPr>
              <w:pStyle w:val="11"/>
              <w:rPr>
                <w:color w:val="C00000"/>
              </w:rPr>
            </w:pPr>
            <w:r w:rsidRPr="00A961F3">
              <w:rPr>
                <w:color w:val="C00000"/>
              </w:rPr>
              <w:t>Найменування</w:t>
            </w:r>
          </w:p>
        </w:tc>
        <w:tc>
          <w:tcPr>
            <w:tcW w:w="461" w:type="dxa"/>
            <w:vMerge w:val="restart"/>
            <w:tcBorders>
              <w:top w:val="single" w:sz="4" w:space="0" w:color="auto"/>
              <w:left w:val="single" w:sz="4" w:space="0" w:color="auto"/>
              <w:bottom w:val="single" w:sz="4" w:space="0" w:color="auto"/>
              <w:right w:val="single" w:sz="4" w:space="0" w:color="auto"/>
            </w:tcBorders>
          </w:tcPr>
          <w:p w14:paraId="22DBACD9" w14:textId="77777777" w:rsidR="00043A93" w:rsidRPr="00A961F3" w:rsidRDefault="00043A93" w:rsidP="00715732">
            <w:pPr>
              <w:pStyle w:val="11"/>
              <w:rPr>
                <w:color w:val="C00000"/>
              </w:rPr>
            </w:pPr>
            <w:r w:rsidRPr="00A961F3">
              <w:rPr>
                <w:color w:val="C00000"/>
              </w:rPr>
              <w:t>К-ть</w:t>
            </w:r>
          </w:p>
        </w:tc>
        <w:tc>
          <w:tcPr>
            <w:tcW w:w="1265" w:type="dxa"/>
            <w:vMerge/>
            <w:tcBorders>
              <w:top w:val="single" w:sz="4" w:space="0" w:color="auto"/>
              <w:left w:val="single" w:sz="4" w:space="0" w:color="auto"/>
              <w:bottom w:val="single" w:sz="4" w:space="0" w:color="auto"/>
              <w:right w:val="single" w:sz="4" w:space="0" w:color="auto"/>
            </w:tcBorders>
          </w:tcPr>
          <w:p w14:paraId="6082C0E5" w14:textId="77777777" w:rsidR="00043A93" w:rsidRPr="00A961F3" w:rsidRDefault="00043A93" w:rsidP="00715732">
            <w:pPr>
              <w:pStyle w:val="11"/>
              <w:rPr>
                <w:color w:val="C00000"/>
              </w:rPr>
            </w:pPr>
          </w:p>
        </w:tc>
        <w:tc>
          <w:tcPr>
            <w:tcW w:w="647" w:type="dxa"/>
            <w:vMerge/>
            <w:tcBorders>
              <w:top w:val="single" w:sz="4" w:space="0" w:color="auto"/>
              <w:left w:val="single" w:sz="4" w:space="0" w:color="auto"/>
              <w:bottom w:val="single" w:sz="4" w:space="0" w:color="auto"/>
              <w:right w:val="single" w:sz="4" w:space="0" w:color="auto"/>
            </w:tcBorders>
          </w:tcPr>
          <w:p w14:paraId="132EF6A6" w14:textId="77777777" w:rsidR="00043A93" w:rsidRPr="00A961F3" w:rsidRDefault="00043A93" w:rsidP="00715732">
            <w:pPr>
              <w:pStyle w:val="11"/>
              <w:rPr>
                <w:color w:val="C00000"/>
              </w:rPr>
            </w:pPr>
          </w:p>
        </w:tc>
        <w:tc>
          <w:tcPr>
            <w:tcW w:w="992" w:type="dxa"/>
            <w:vMerge w:val="restart"/>
            <w:tcBorders>
              <w:top w:val="single" w:sz="4" w:space="0" w:color="auto"/>
              <w:left w:val="single" w:sz="4" w:space="0" w:color="auto"/>
              <w:bottom w:val="single" w:sz="4" w:space="0" w:color="auto"/>
              <w:right w:val="single" w:sz="4" w:space="0" w:color="auto"/>
            </w:tcBorders>
          </w:tcPr>
          <w:p w14:paraId="0BB8EF89" w14:textId="77777777" w:rsidR="00043A93" w:rsidRPr="00A961F3" w:rsidRDefault="00043A93" w:rsidP="00715732">
            <w:pPr>
              <w:pStyle w:val="11"/>
              <w:rPr>
                <w:color w:val="C00000"/>
              </w:rPr>
            </w:pPr>
            <w:r w:rsidRPr="00A961F3">
              <w:rPr>
                <w:color w:val="C00000"/>
              </w:rPr>
              <w:t xml:space="preserve">Об'єм. </w:t>
            </w:r>
            <w:proofErr w:type="spellStart"/>
            <w:r w:rsidRPr="00A961F3">
              <w:rPr>
                <w:color w:val="C00000"/>
              </w:rPr>
              <w:t>витр</w:t>
            </w:r>
            <w:proofErr w:type="spellEnd"/>
            <w:r w:rsidRPr="00A961F3">
              <w:rPr>
                <w:color w:val="C00000"/>
              </w:rPr>
              <w:t xml:space="preserve">. </w:t>
            </w:r>
            <w:proofErr w:type="spellStart"/>
            <w:r w:rsidRPr="00A961F3">
              <w:rPr>
                <w:color w:val="C00000"/>
              </w:rPr>
              <w:t>Куб.м</w:t>
            </w:r>
            <w:proofErr w:type="spellEnd"/>
            <w:r w:rsidRPr="00A961F3">
              <w:rPr>
                <w:color w:val="C00000"/>
              </w:rPr>
              <w:t>/c</w:t>
            </w:r>
          </w:p>
        </w:tc>
        <w:tc>
          <w:tcPr>
            <w:tcW w:w="851" w:type="dxa"/>
            <w:vMerge w:val="restart"/>
            <w:tcBorders>
              <w:top w:val="single" w:sz="4" w:space="0" w:color="auto"/>
              <w:left w:val="single" w:sz="4" w:space="0" w:color="auto"/>
              <w:bottom w:val="single" w:sz="4" w:space="0" w:color="auto"/>
              <w:right w:val="single" w:sz="4" w:space="0" w:color="auto"/>
            </w:tcBorders>
          </w:tcPr>
          <w:p w14:paraId="50CA1B35" w14:textId="77777777" w:rsidR="00043A93" w:rsidRPr="00A961F3" w:rsidRDefault="00043A93" w:rsidP="00715732">
            <w:pPr>
              <w:pStyle w:val="11"/>
              <w:rPr>
                <w:color w:val="C00000"/>
              </w:rPr>
            </w:pPr>
            <w:r w:rsidRPr="00A961F3">
              <w:rPr>
                <w:color w:val="C00000"/>
              </w:rPr>
              <w:t>Темп. C</w:t>
            </w:r>
          </w:p>
        </w:tc>
        <w:tc>
          <w:tcPr>
            <w:tcW w:w="850" w:type="dxa"/>
            <w:vMerge w:val="restart"/>
            <w:tcBorders>
              <w:top w:val="single" w:sz="4" w:space="0" w:color="auto"/>
              <w:left w:val="single" w:sz="4" w:space="0" w:color="auto"/>
              <w:bottom w:val="single" w:sz="4" w:space="0" w:color="auto"/>
              <w:right w:val="single" w:sz="4" w:space="0" w:color="auto"/>
            </w:tcBorders>
          </w:tcPr>
          <w:p w14:paraId="7482A22F" w14:textId="77777777" w:rsidR="00043A93" w:rsidRPr="00A961F3" w:rsidRDefault="00043A93" w:rsidP="00715732">
            <w:pPr>
              <w:pStyle w:val="11"/>
              <w:rPr>
                <w:color w:val="C00000"/>
              </w:rPr>
            </w:pPr>
            <w:r w:rsidRPr="00A961F3">
              <w:rPr>
                <w:color w:val="C00000"/>
              </w:rPr>
              <w:t>Код</w:t>
            </w:r>
          </w:p>
        </w:tc>
        <w:tc>
          <w:tcPr>
            <w:tcW w:w="1134" w:type="dxa"/>
            <w:vMerge w:val="restart"/>
            <w:tcBorders>
              <w:top w:val="single" w:sz="4" w:space="0" w:color="auto"/>
              <w:left w:val="single" w:sz="4" w:space="0" w:color="auto"/>
              <w:bottom w:val="single" w:sz="4" w:space="0" w:color="auto"/>
              <w:right w:val="single" w:sz="4" w:space="0" w:color="auto"/>
            </w:tcBorders>
          </w:tcPr>
          <w:p w14:paraId="5294CE6C" w14:textId="77777777" w:rsidR="00043A93" w:rsidRPr="00A961F3" w:rsidRDefault="00043A93" w:rsidP="00715732">
            <w:pPr>
              <w:pStyle w:val="11"/>
              <w:rPr>
                <w:color w:val="C00000"/>
              </w:rPr>
            </w:pPr>
            <w:r w:rsidRPr="00A961F3">
              <w:rPr>
                <w:color w:val="C00000"/>
              </w:rPr>
              <w:t>Найменування</w:t>
            </w:r>
          </w:p>
        </w:tc>
        <w:tc>
          <w:tcPr>
            <w:tcW w:w="1418" w:type="dxa"/>
            <w:gridSpan w:val="2"/>
            <w:tcBorders>
              <w:top w:val="single" w:sz="4" w:space="0" w:color="auto"/>
              <w:left w:val="single" w:sz="4" w:space="0" w:color="auto"/>
              <w:bottom w:val="single" w:sz="4" w:space="0" w:color="auto"/>
              <w:right w:val="single" w:sz="4" w:space="0" w:color="auto"/>
            </w:tcBorders>
          </w:tcPr>
          <w:p w14:paraId="31BFEE0F" w14:textId="77777777" w:rsidR="00043A93" w:rsidRPr="00A961F3" w:rsidRDefault="00043A93" w:rsidP="00715732">
            <w:pPr>
              <w:pStyle w:val="11"/>
              <w:rPr>
                <w:color w:val="C00000"/>
              </w:rPr>
            </w:pPr>
            <w:r w:rsidRPr="00A961F3">
              <w:rPr>
                <w:color w:val="C00000"/>
              </w:rPr>
              <w:t>Фактичне</w:t>
            </w:r>
          </w:p>
        </w:tc>
        <w:tc>
          <w:tcPr>
            <w:tcW w:w="992" w:type="dxa"/>
            <w:vMerge w:val="restart"/>
            <w:tcBorders>
              <w:top w:val="single" w:sz="4" w:space="0" w:color="auto"/>
              <w:left w:val="single" w:sz="4" w:space="0" w:color="auto"/>
              <w:bottom w:val="single" w:sz="4" w:space="0" w:color="auto"/>
              <w:right w:val="single" w:sz="4" w:space="0" w:color="auto"/>
            </w:tcBorders>
          </w:tcPr>
          <w:p w14:paraId="2B1C93B6" w14:textId="77777777" w:rsidR="00043A93" w:rsidRPr="00A961F3" w:rsidRDefault="00043A93" w:rsidP="00715732">
            <w:pPr>
              <w:pStyle w:val="11"/>
              <w:rPr>
                <w:color w:val="C00000"/>
              </w:rPr>
            </w:pPr>
            <w:r w:rsidRPr="00A961F3">
              <w:rPr>
                <w:color w:val="C00000"/>
              </w:rPr>
              <w:t>Проектне</w:t>
            </w:r>
          </w:p>
        </w:tc>
        <w:tc>
          <w:tcPr>
            <w:tcW w:w="992" w:type="dxa"/>
            <w:vMerge w:val="restart"/>
            <w:tcBorders>
              <w:top w:val="single" w:sz="4" w:space="0" w:color="auto"/>
              <w:left w:val="single" w:sz="4" w:space="0" w:color="auto"/>
              <w:bottom w:val="single" w:sz="4" w:space="0" w:color="auto"/>
              <w:right w:val="single" w:sz="4" w:space="0" w:color="auto"/>
            </w:tcBorders>
          </w:tcPr>
          <w:p w14:paraId="025B73EE" w14:textId="77777777" w:rsidR="00043A93" w:rsidRPr="00A961F3" w:rsidRDefault="00043A93" w:rsidP="00715732">
            <w:pPr>
              <w:pStyle w:val="11"/>
              <w:rPr>
                <w:color w:val="C00000"/>
              </w:rPr>
            </w:pPr>
            <w:r w:rsidRPr="00A961F3">
              <w:rPr>
                <w:color w:val="C00000"/>
              </w:rPr>
              <w:t>по техред-</w:t>
            </w:r>
            <w:proofErr w:type="spellStart"/>
            <w:r w:rsidRPr="00A961F3">
              <w:rPr>
                <w:color w:val="C00000"/>
              </w:rPr>
              <w:t>ламенту</w:t>
            </w:r>
            <w:proofErr w:type="spellEnd"/>
          </w:p>
        </w:tc>
        <w:tc>
          <w:tcPr>
            <w:tcW w:w="1418" w:type="dxa"/>
            <w:vMerge/>
            <w:tcBorders>
              <w:left w:val="single" w:sz="4" w:space="0" w:color="auto"/>
              <w:right w:val="single" w:sz="6" w:space="0" w:color="auto"/>
            </w:tcBorders>
          </w:tcPr>
          <w:p w14:paraId="097B1787" w14:textId="77777777" w:rsidR="00043A93" w:rsidRPr="00A961F3" w:rsidRDefault="00043A93" w:rsidP="00715732">
            <w:pPr>
              <w:pStyle w:val="11"/>
              <w:rPr>
                <w:color w:val="C00000"/>
              </w:rPr>
            </w:pPr>
          </w:p>
        </w:tc>
      </w:tr>
      <w:tr w:rsidR="00715732" w:rsidRPr="00257ACF" w14:paraId="2E2A99DF" w14:textId="77777777" w:rsidTr="00DA5FEF">
        <w:trPr>
          <w:trHeight w:val="72"/>
          <w:tblHeader/>
        </w:trPr>
        <w:tc>
          <w:tcPr>
            <w:tcW w:w="1183" w:type="dxa"/>
            <w:vMerge/>
            <w:tcBorders>
              <w:left w:val="single" w:sz="6" w:space="0" w:color="auto"/>
              <w:bottom w:val="single" w:sz="6" w:space="0" w:color="auto"/>
              <w:right w:val="single" w:sz="6" w:space="0" w:color="auto"/>
            </w:tcBorders>
          </w:tcPr>
          <w:p w14:paraId="559DC9E0" w14:textId="77777777" w:rsidR="00043A93" w:rsidRPr="00A961F3" w:rsidRDefault="00043A93" w:rsidP="00715732">
            <w:pPr>
              <w:pStyle w:val="11"/>
              <w:rPr>
                <w:color w:val="C00000"/>
              </w:rPr>
            </w:pPr>
          </w:p>
        </w:tc>
        <w:tc>
          <w:tcPr>
            <w:tcW w:w="552" w:type="dxa"/>
            <w:vMerge/>
            <w:tcBorders>
              <w:left w:val="single" w:sz="6" w:space="0" w:color="auto"/>
              <w:bottom w:val="single" w:sz="6" w:space="0" w:color="auto"/>
              <w:right w:val="single" w:sz="6" w:space="0" w:color="auto"/>
            </w:tcBorders>
          </w:tcPr>
          <w:p w14:paraId="21567C48" w14:textId="77777777" w:rsidR="00043A93" w:rsidRPr="00A961F3" w:rsidRDefault="00043A93" w:rsidP="00715732">
            <w:pPr>
              <w:pStyle w:val="11"/>
              <w:rPr>
                <w:color w:val="C00000"/>
              </w:rPr>
            </w:pPr>
          </w:p>
        </w:tc>
        <w:tc>
          <w:tcPr>
            <w:tcW w:w="551" w:type="dxa"/>
            <w:vMerge/>
            <w:tcBorders>
              <w:left w:val="single" w:sz="6" w:space="0" w:color="auto"/>
              <w:bottom w:val="single" w:sz="6" w:space="0" w:color="auto"/>
              <w:right w:val="single" w:sz="6" w:space="0" w:color="auto"/>
            </w:tcBorders>
          </w:tcPr>
          <w:p w14:paraId="0DEA8AD6" w14:textId="77777777" w:rsidR="00043A93" w:rsidRPr="00A961F3" w:rsidRDefault="00043A93" w:rsidP="00715732">
            <w:pPr>
              <w:pStyle w:val="11"/>
              <w:rPr>
                <w:color w:val="C00000"/>
              </w:rPr>
            </w:pPr>
          </w:p>
        </w:tc>
        <w:tc>
          <w:tcPr>
            <w:tcW w:w="1712" w:type="dxa"/>
            <w:vMerge/>
            <w:tcBorders>
              <w:top w:val="single" w:sz="4" w:space="0" w:color="auto"/>
              <w:left w:val="single" w:sz="6" w:space="0" w:color="auto"/>
              <w:bottom w:val="single" w:sz="6" w:space="0" w:color="auto"/>
              <w:right w:val="single" w:sz="6" w:space="0" w:color="auto"/>
            </w:tcBorders>
          </w:tcPr>
          <w:p w14:paraId="79DCDB73" w14:textId="77777777" w:rsidR="00043A93" w:rsidRPr="00A961F3" w:rsidRDefault="00043A93" w:rsidP="00715732">
            <w:pPr>
              <w:pStyle w:val="11"/>
              <w:rPr>
                <w:color w:val="C00000"/>
              </w:rPr>
            </w:pPr>
          </w:p>
        </w:tc>
        <w:tc>
          <w:tcPr>
            <w:tcW w:w="461" w:type="dxa"/>
            <w:vMerge/>
            <w:tcBorders>
              <w:top w:val="single" w:sz="4" w:space="0" w:color="auto"/>
              <w:left w:val="single" w:sz="6" w:space="0" w:color="auto"/>
              <w:bottom w:val="single" w:sz="6" w:space="0" w:color="auto"/>
              <w:right w:val="single" w:sz="6" w:space="0" w:color="auto"/>
            </w:tcBorders>
          </w:tcPr>
          <w:p w14:paraId="28DBD552" w14:textId="77777777" w:rsidR="00043A93" w:rsidRPr="00A961F3" w:rsidRDefault="00043A93" w:rsidP="00715732">
            <w:pPr>
              <w:pStyle w:val="11"/>
              <w:rPr>
                <w:color w:val="C00000"/>
              </w:rPr>
            </w:pPr>
          </w:p>
        </w:tc>
        <w:tc>
          <w:tcPr>
            <w:tcW w:w="1265" w:type="dxa"/>
            <w:vMerge/>
            <w:tcBorders>
              <w:top w:val="single" w:sz="4" w:space="0" w:color="auto"/>
              <w:left w:val="single" w:sz="6" w:space="0" w:color="auto"/>
              <w:bottom w:val="single" w:sz="6" w:space="0" w:color="auto"/>
              <w:right w:val="single" w:sz="6" w:space="0" w:color="auto"/>
            </w:tcBorders>
          </w:tcPr>
          <w:p w14:paraId="14937F16" w14:textId="77777777" w:rsidR="00043A93" w:rsidRPr="00A961F3" w:rsidRDefault="00043A93" w:rsidP="00715732">
            <w:pPr>
              <w:pStyle w:val="11"/>
              <w:rPr>
                <w:color w:val="C00000"/>
              </w:rPr>
            </w:pPr>
          </w:p>
        </w:tc>
        <w:tc>
          <w:tcPr>
            <w:tcW w:w="647" w:type="dxa"/>
            <w:vMerge/>
            <w:tcBorders>
              <w:top w:val="single" w:sz="4" w:space="0" w:color="auto"/>
              <w:left w:val="single" w:sz="6" w:space="0" w:color="auto"/>
              <w:bottom w:val="single" w:sz="6" w:space="0" w:color="auto"/>
              <w:right w:val="single" w:sz="6" w:space="0" w:color="auto"/>
            </w:tcBorders>
          </w:tcPr>
          <w:p w14:paraId="797F2FBA" w14:textId="77777777" w:rsidR="00043A93" w:rsidRPr="00A961F3" w:rsidRDefault="00043A93" w:rsidP="00715732">
            <w:pPr>
              <w:pStyle w:val="11"/>
              <w:rPr>
                <w:color w:val="C00000"/>
              </w:rPr>
            </w:pPr>
          </w:p>
        </w:tc>
        <w:tc>
          <w:tcPr>
            <w:tcW w:w="992" w:type="dxa"/>
            <w:vMerge/>
            <w:tcBorders>
              <w:top w:val="single" w:sz="4" w:space="0" w:color="auto"/>
              <w:left w:val="single" w:sz="6" w:space="0" w:color="auto"/>
              <w:bottom w:val="single" w:sz="6" w:space="0" w:color="auto"/>
              <w:right w:val="single" w:sz="6" w:space="0" w:color="auto"/>
            </w:tcBorders>
          </w:tcPr>
          <w:p w14:paraId="1F56F061" w14:textId="77777777" w:rsidR="00043A93" w:rsidRPr="00A961F3" w:rsidRDefault="00043A93" w:rsidP="00715732">
            <w:pPr>
              <w:pStyle w:val="11"/>
              <w:rPr>
                <w:color w:val="C00000"/>
              </w:rPr>
            </w:pPr>
          </w:p>
        </w:tc>
        <w:tc>
          <w:tcPr>
            <w:tcW w:w="851" w:type="dxa"/>
            <w:vMerge/>
            <w:tcBorders>
              <w:top w:val="single" w:sz="4" w:space="0" w:color="auto"/>
              <w:left w:val="single" w:sz="6" w:space="0" w:color="auto"/>
              <w:bottom w:val="single" w:sz="6" w:space="0" w:color="auto"/>
              <w:right w:val="single" w:sz="6" w:space="0" w:color="auto"/>
            </w:tcBorders>
          </w:tcPr>
          <w:p w14:paraId="65506BD0" w14:textId="77777777" w:rsidR="00043A93" w:rsidRPr="00A961F3" w:rsidRDefault="00043A93" w:rsidP="00715732">
            <w:pPr>
              <w:pStyle w:val="11"/>
              <w:rPr>
                <w:color w:val="C00000"/>
              </w:rPr>
            </w:pPr>
          </w:p>
        </w:tc>
        <w:tc>
          <w:tcPr>
            <w:tcW w:w="850" w:type="dxa"/>
            <w:vMerge/>
            <w:tcBorders>
              <w:top w:val="single" w:sz="4" w:space="0" w:color="auto"/>
              <w:left w:val="single" w:sz="6" w:space="0" w:color="auto"/>
              <w:bottom w:val="single" w:sz="6" w:space="0" w:color="auto"/>
              <w:right w:val="single" w:sz="6" w:space="0" w:color="auto"/>
            </w:tcBorders>
          </w:tcPr>
          <w:p w14:paraId="5944FBB4" w14:textId="77777777" w:rsidR="00043A93" w:rsidRPr="00A961F3" w:rsidRDefault="00043A93" w:rsidP="00715732">
            <w:pPr>
              <w:pStyle w:val="11"/>
              <w:rPr>
                <w:color w:val="C00000"/>
              </w:rPr>
            </w:pPr>
          </w:p>
        </w:tc>
        <w:tc>
          <w:tcPr>
            <w:tcW w:w="1134" w:type="dxa"/>
            <w:vMerge/>
            <w:tcBorders>
              <w:top w:val="single" w:sz="4" w:space="0" w:color="auto"/>
              <w:left w:val="single" w:sz="6" w:space="0" w:color="auto"/>
              <w:bottom w:val="single" w:sz="6" w:space="0" w:color="auto"/>
              <w:right w:val="single" w:sz="6" w:space="0" w:color="auto"/>
            </w:tcBorders>
          </w:tcPr>
          <w:p w14:paraId="46790CDF" w14:textId="77777777" w:rsidR="00043A93" w:rsidRPr="00A961F3" w:rsidRDefault="00043A93" w:rsidP="00715732">
            <w:pPr>
              <w:pStyle w:val="11"/>
              <w:rPr>
                <w:color w:val="C00000"/>
              </w:rPr>
            </w:pPr>
          </w:p>
        </w:tc>
        <w:tc>
          <w:tcPr>
            <w:tcW w:w="709" w:type="dxa"/>
            <w:tcBorders>
              <w:top w:val="single" w:sz="4" w:space="0" w:color="auto"/>
              <w:left w:val="single" w:sz="6" w:space="0" w:color="auto"/>
              <w:bottom w:val="single" w:sz="6" w:space="0" w:color="auto"/>
              <w:right w:val="single" w:sz="6" w:space="0" w:color="auto"/>
            </w:tcBorders>
          </w:tcPr>
          <w:p w14:paraId="2CEF90BE" w14:textId="77777777" w:rsidR="00043A93" w:rsidRPr="00A961F3" w:rsidRDefault="00043A93" w:rsidP="00715732">
            <w:pPr>
              <w:pStyle w:val="11"/>
              <w:rPr>
                <w:color w:val="C00000"/>
              </w:rPr>
            </w:pPr>
            <w:proofErr w:type="spellStart"/>
            <w:r w:rsidRPr="00A961F3">
              <w:rPr>
                <w:color w:val="C00000"/>
              </w:rPr>
              <w:t>макс</w:t>
            </w:r>
            <w:proofErr w:type="spellEnd"/>
            <w:r w:rsidRPr="00A961F3">
              <w:rPr>
                <w:color w:val="C00000"/>
              </w:rPr>
              <w:t>.</w:t>
            </w:r>
          </w:p>
        </w:tc>
        <w:tc>
          <w:tcPr>
            <w:tcW w:w="709" w:type="dxa"/>
            <w:tcBorders>
              <w:top w:val="single" w:sz="4" w:space="0" w:color="auto"/>
              <w:left w:val="single" w:sz="6" w:space="0" w:color="auto"/>
              <w:bottom w:val="single" w:sz="6" w:space="0" w:color="auto"/>
              <w:right w:val="single" w:sz="6" w:space="0" w:color="auto"/>
            </w:tcBorders>
          </w:tcPr>
          <w:p w14:paraId="7D9098AB" w14:textId="77777777" w:rsidR="00043A93" w:rsidRPr="00A961F3" w:rsidRDefault="00043A93" w:rsidP="00715732">
            <w:pPr>
              <w:pStyle w:val="11"/>
              <w:rPr>
                <w:color w:val="C00000"/>
              </w:rPr>
            </w:pPr>
            <w:r w:rsidRPr="00A961F3">
              <w:rPr>
                <w:color w:val="C00000"/>
              </w:rPr>
              <w:t>мін.</w:t>
            </w:r>
          </w:p>
        </w:tc>
        <w:tc>
          <w:tcPr>
            <w:tcW w:w="992" w:type="dxa"/>
            <w:vMerge/>
            <w:tcBorders>
              <w:top w:val="single" w:sz="4" w:space="0" w:color="auto"/>
              <w:left w:val="single" w:sz="6" w:space="0" w:color="auto"/>
              <w:bottom w:val="single" w:sz="6" w:space="0" w:color="auto"/>
              <w:right w:val="single" w:sz="6" w:space="0" w:color="auto"/>
            </w:tcBorders>
          </w:tcPr>
          <w:p w14:paraId="2F3DDB8C" w14:textId="77777777" w:rsidR="00043A93" w:rsidRPr="00A961F3" w:rsidRDefault="00043A93" w:rsidP="00715732">
            <w:pPr>
              <w:pStyle w:val="11"/>
              <w:rPr>
                <w:color w:val="C00000"/>
              </w:rPr>
            </w:pPr>
          </w:p>
        </w:tc>
        <w:tc>
          <w:tcPr>
            <w:tcW w:w="992" w:type="dxa"/>
            <w:vMerge/>
            <w:tcBorders>
              <w:top w:val="single" w:sz="4" w:space="0" w:color="auto"/>
              <w:left w:val="single" w:sz="6" w:space="0" w:color="auto"/>
              <w:bottom w:val="single" w:sz="6" w:space="0" w:color="auto"/>
              <w:right w:val="single" w:sz="6" w:space="0" w:color="auto"/>
            </w:tcBorders>
          </w:tcPr>
          <w:p w14:paraId="731C5469" w14:textId="77777777" w:rsidR="00043A93" w:rsidRPr="00A961F3" w:rsidRDefault="00043A93" w:rsidP="00715732">
            <w:pPr>
              <w:pStyle w:val="11"/>
              <w:rPr>
                <w:color w:val="C00000"/>
              </w:rPr>
            </w:pPr>
          </w:p>
        </w:tc>
        <w:tc>
          <w:tcPr>
            <w:tcW w:w="1418" w:type="dxa"/>
            <w:vMerge/>
            <w:tcBorders>
              <w:left w:val="single" w:sz="6" w:space="0" w:color="auto"/>
              <w:bottom w:val="single" w:sz="6" w:space="0" w:color="auto"/>
              <w:right w:val="single" w:sz="6" w:space="0" w:color="auto"/>
            </w:tcBorders>
          </w:tcPr>
          <w:p w14:paraId="20DF3615" w14:textId="77777777" w:rsidR="00043A93" w:rsidRPr="00A961F3" w:rsidRDefault="00043A93" w:rsidP="00715732">
            <w:pPr>
              <w:pStyle w:val="11"/>
              <w:rPr>
                <w:color w:val="C00000"/>
              </w:rPr>
            </w:pPr>
          </w:p>
        </w:tc>
      </w:tr>
      <w:tr w:rsidR="00715732" w:rsidRPr="00FF7CD2" w14:paraId="6723DA0F" w14:textId="77777777" w:rsidTr="00DA5FEF">
        <w:tc>
          <w:tcPr>
            <w:tcW w:w="1183" w:type="dxa"/>
            <w:tcBorders>
              <w:top w:val="single" w:sz="6" w:space="0" w:color="auto"/>
              <w:left w:val="single" w:sz="6" w:space="0" w:color="auto"/>
              <w:bottom w:val="single" w:sz="6" w:space="0" w:color="auto"/>
              <w:right w:val="single" w:sz="6" w:space="0" w:color="auto"/>
            </w:tcBorders>
          </w:tcPr>
          <w:p w14:paraId="335DDC79" w14:textId="77777777" w:rsidR="00043A93" w:rsidRPr="00A961F3" w:rsidRDefault="00043A93" w:rsidP="00715732">
            <w:pPr>
              <w:pStyle w:val="11"/>
              <w:rPr>
                <w:color w:val="C00000"/>
              </w:rPr>
            </w:pPr>
            <w:r w:rsidRPr="00A961F3">
              <w:rPr>
                <w:color w:val="C00000"/>
              </w:rPr>
              <w:t>1</w:t>
            </w:r>
          </w:p>
        </w:tc>
        <w:tc>
          <w:tcPr>
            <w:tcW w:w="552" w:type="dxa"/>
            <w:tcBorders>
              <w:top w:val="single" w:sz="6" w:space="0" w:color="auto"/>
              <w:left w:val="single" w:sz="6" w:space="0" w:color="auto"/>
              <w:bottom w:val="single" w:sz="6" w:space="0" w:color="auto"/>
              <w:right w:val="single" w:sz="6" w:space="0" w:color="auto"/>
            </w:tcBorders>
          </w:tcPr>
          <w:p w14:paraId="32DFED58" w14:textId="77777777" w:rsidR="00043A93" w:rsidRPr="00A961F3" w:rsidRDefault="00043A93" w:rsidP="00715732">
            <w:pPr>
              <w:pStyle w:val="11"/>
              <w:rPr>
                <w:color w:val="C00000"/>
              </w:rPr>
            </w:pPr>
            <w:r w:rsidRPr="00A961F3">
              <w:rPr>
                <w:color w:val="C00000"/>
              </w:rPr>
              <w:t>2</w:t>
            </w:r>
          </w:p>
        </w:tc>
        <w:tc>
          <w:tcPr>
            <w:tcW w:w="551" w:type="dxa"/>
            <w:tcBorders>
              <w:top w:val="single" w:sz="6" w:space="0" w:color="auto"/>
              <w:left w:val="single" w:sz="6" w:space="0" w:color="auto"/>
              <w:bottom w:val="single" w:sz="6" w:space="0" w:color="auto"/>
              <w:right w:val="single" w:sz="6" w:space="0" w:color="auto"/>
            </w:tcBorders>
          </w:tcPr>
          <w:p w14:paraId="53A10536" w14:textId="77777777" w:rsidR="00043A93" w:rsidRPr="00A961F3" w:rsidRDefault="00043A93" w:rsidP="00715732">
            <w:pPr>
              <w:pStyle w:val="11"/>
              <w:rPr>
                <w:color w:val="C00000"/>
              </w:rPr>
            </w:pPr>
            <w:r w:rsidRPr="00A961F3">
              <w:rPr>
                <w:color w:val="C00000"/>
              </w:rPr>
              <w:t>3</w:t>
            </w:r>
          </w:p>
        </w:tc>
        <w:tc>
          <w:tcPr>
            <w:tcW w:w="1712" w:type="dxa"/>
            <w:tcBorders>
              <w:top w:val="single" w:sz="6" w:space="0" w:color="auto"/>
              <w:left w:val="single" w:sz="6" w:space="0" w:color="auto"/>
              <w:bottom w:val="single" w:sz="6" w:space="0" w:color="auto"/>
              <w:right w:val="single" w:sz="6" w:space="0" w:color="auto"/>
            </w:tcBorders>
          </w:tcPr>
          <w:p w14:paraId="6351C3F4" w14:textId="77777777" w:rsidR="00043A93" w:rsidRPr="00A961F3" w:rsidRDefault="00043A93" w:rsidP="00715732">
            <w:pPr>
              <w:pStyle w:val="11"/>
              <w:rPr>
                <w:color w:val="C00000"/>
              </w:rPr>
            </w:pPr>
            <w:r w:rsidRPr="00A961F3">
              <w:rPr>
                <w:color w:val="C00000"/>
              </w:rPr>
              <w:t>4</w:t>
            </w:r>
          </w:p>
        </w:tc>
        <w:tc>
          <w:tcPr>
            <w:tcW w:w="461" w:type="dxa"/>
            <w:tcBorders>
              <w:top w:val="single" w:sz="6" w:space="0" w:color="auto"/>
              <w:left w:val="single" w:sz="6" w:space="0" w:color="auto"/>
              <w:bottom w:val="single" w:sz="6" w:space="0" w:color="auto"/>
              <w:right w:val="single" w:sz="6" w:space="0" w:color="auto"/>
            </w:tcBorders>
          </w:tcPr>
          <w:p w14:paraId="52D75197" w14:textId="77777777" w:rsidR="00043A93" w:rsidRPr="00A961F3" w:rsidRDefault="00043A93" w:rsidP="00715732">
            <w:pPr>
              <w:pStyle w:val="11"/>
              <w:rPr>
                <w:color w:val="C00000"/>
              </w:rPr>
            </w:pPr>
            <w:r w:rsidRPr="00A961F3">
              <w:rPr>
                <w:color w:val="C00000"/>
              </w:rPr>
              <w:t>5</w:t>
            </w:r>
          </w:p>
        </w:tc>
        <w:tc>
          <w:tcPr>
            <w:tcW w:w="1265" w:type="dxa"/>
            <w:tcBorders>
              <w:top w:val="single" w:sz="6" w:space="0" w:color="auto"/>
              <w:left w:val="single" w:sz="6" w:space="0" w:color="auto"/>
              <w:bottom w:val="single" w:sz="6" w:space="0" w:color="auto"/>
              <w:right w:val="single" w:sz="6" w:space="0" w:color="auto"/>
            </w:tcBorders>
          </w:tcPr>
          <w:p w14:paraId="2961E18D" w14:textId="77777777" w:rsidR="00043A93" w:rsidRPr="00A961F3" w:rsidRDefault="00043A93" w:rsidP="00715732">
            <w:pPr>
              <w:pStyle w:val="11"/>
              <w:rPr>
                <w:color w:val="C00000"/>
              </w:rPr>
            </w:pPr>
            <w:r w:rsidRPr="00A961F3">
              <w:rPr>
                <w:color w:val="C00000"/>
              </w:rPr>
              <w:t>6</w:t>
            </w:r>
          </w:p>
        </w:tc>
        <w:tc>
          <w:tcPr>
            <w:tcW w:w="647" w:type="dxa"/>
            <w:tcBorders>
              <w:top w:val="single" w:sz="6" w:space="0" w:color="auto"/>
              <w:left w:val="single" w:sz="6" w:space="0" w:color="auto"/>
              <w:bottom w:val="single" w:sz="6" w:space="0" w:color="auto"/>
              <w:right w:val="single" w:sz="6" w:space="0" w:color="auto"/>
            </w:tcBorders>
          </w:tcPr>
          <w:p w14:paraId="2B16B3F1" w14:textId="77777777" w:rsidR="00043A93" w:rsidRPr="00A961F3" w:rsidRDefault="00043A93" w:rsidP="00715732">
            <w:pPr>
              <w:pStyle w:val="11"/>
              <w:rPr>
                <w:color w:val="C00000"/>
              </w:rPr>
            </w:pPr>
            <w:r w:rsidRPr="00A961F3">
              <w:rPr>
                <w:color w:val="C00000"/>
              </w:rPr>
              <w:t>7</w:t>
            </w:r>
          </w:p>
        </w:tc>
        <w:tc>
          <w:tcPr>
            <w:tcW w:w="992" w:type="dxa"/>
            <w:tcBorders>
              <w:top w:val="single" w:sz="6" w:space="0" w:color="auto"/>
              <w:left w:val="single" w:sz="6" w:space="0" w:color="auto"/>
              <w:bottom w:val="single" w:sz="6" w:space="0" w:color="auto"/>
              <w:right w:val="single" w:sz="6" w:space="0" w:color="auto"/>
            </w:tcBorders>
          </w:tcPr>
          <w:p w14:paraId="2101F699" w14:textId="77777777" w:rsidR="00043A93" w:rsidRPr="00A961F3" w:rsidRDefault="00043A93" w:rsidP="00715732">
            <w:pPr>
              <w:pStyle w:val="11"/>
              <w:rPr>
                <w:color w:val="C00000"/>
              </w:rPr>
            </w:pPr>
            <w:r w:rsidRPr="00A961F3">
              <w:rPr>
                <w:color w:val="C00000"/>
              </w:rPr>
              <w:t>8</w:t>
            </w:r>
          </w:p>
        </w:tc>
        <w:tc>
          <w:tcPr>
            <w:tcW w:w="851" w:type="dxa"/>
            <w:tcBorders>
              <w:top w:val="single" w:sz="6" w:space="0" w:color="auto"/>
              <w:left w:val="single" w:sz="6" w:space="0" w:color="auto"/>
              <w:bottom w:val="single" w:sz="6" w:space="0" w:color="auto"/>
              <w:right w:val="single" w:sz="6" w:space="0" w:color="auto"/>
            </w:tcBorders>
          </w:tcPr>
          <w:p w14:paraId="635E2173" w14:textId="77777777" w:rsidR="00043A93" w:rsidRPr="00A961F3" w:rsidRDefault="00043A93" w:rsidP="00715732">
            <w:pPr>
              <w:pStyle w:val="11"/>
              <w:rPr>
                <w:color w:val="C00000"/>
              </w:rPr>
            </w:pPr>
            <w:r w:rsidRPr="00A961F3">
              <w:rPr>
                <w:color w:val="C00000"/>
              </w:rPr>
              <w:t>9</w:t>
            </w:r>
          </w:p>
        </w:tc>
        <w:tc>
          <w:tcPr>
            <w:tcW w:w="850" w:type="dxa"/>
            <w:tcBorders>
              <w:top w:val="single" w:sz="6" w:space="0" w:color="auto"/>
              <w:left w:val="single" w:sz="6" w:space="0" w:color="auto"/>
              <w:bottom w:val="single" w:sz="6" w:space="0" w:color="auto"/>
              <w:right w:val="single" w:sz="6" w:space="0" w:color="auto"/>
            </w:tcBorders>
          </w:tcPr>
          <w:p w14:paraId="2D3618C3" w14:textId="77777777" w:rsidR="00043A93" w:rsidRPr="00A961F3" w:rsidRDefault="00043A93" w:rsidP="00715732">
            <w:pPr>
              <w:pStyle w:val="11"/>
              <w:rPr>
                <w:color w:val="C00000"/>
              </w:rPr>
            </w:pPr>
            <w:r w:rsidRPr="00A961F3">
              <w:rPr>
                <w:color w:val="C00000"/>
              </w:rPr>
              <w:t>10</w:t>
            </w:r>
          </w:p>
        </w:tc>
        <w:tc>
          <w:tcPr>
            <w:tcW w:w="1134" w:type="dxa"/>
            <w:tcBorders>
              <w:top w:val="single" w:sz="6" w:space="0" w:color="auto"/>
              <w:left w:val="single" w:sz="6" w:space="0" w:color="auto"/>
              <w:bottom w:val="single" w:sz="6" w:space="0" w:color="auto"/>
              <w:right w:val="single" w:sz="6" w:space="0" w:color="auto"/>
            </w:tcBorders>
          </w:tcPr>
          <w:p w14:paraId="0F60BE78" w14:textId="77777777" w:rsidR="00043A93" w:rsidRPr="00A961F3" w:rsidRDefault="00043A93" w:rsidP="00715732">
            <w:pPr>
              <w:pStyle w:val="11"/>
              <w:rPr>
                <w:color w:val="C00000"/>
              </w:rPr>
            </w:pPr>
            <w:r w:rsidRPr="00A961F3">
              <w:rPr>
                <w:color w:val="C00000"/>
              </w:rPr>
              <w:t>11</w:t>
            </w:r>
          </w:p>
        </w:tc>
        <w:tc>
          <w:tcPr>
            <w:tcW w:w="709" w:type="dxa"/>
            <w:tcBorders>
              <w:top w:val="single" w:sz="6" w:space="0" w:color="auto"/>
              <w:left w:val="single" w:sz="6" w:space="0" w:color="auto"/>
              <w:bottom w:val="single" w:sz="6" w:space="0" w:color="auto"/>
              <w:right w:val="single" w:sz="6" w:space="0" w:color="auto"/>
            </w:tcBorders>
          </w:tcPr>
          <w:p w14:paraId="0D77BBF7" w14:textId="77777777" w:rsidR="00043A93" w:rsidRPr="00A961F3" w:rsidRDefault="00043A93" w:rsidP="00715732">
            <w:pPr>
              <w:pStyle w:val="11"/>
              <w:rPr>
                <w:color w:val="C00000"/>
              </w:rPr>
            </w:pPr>
            <w:r w:rsidRPr="00A961F3">
              <w:rPr>
                <w:color w:val="C00000"/>
              </w:rPr>
              <w:t>12</w:t>
            </w:r>
          </w:p>
        </w:tc>
        <w:tc>
          <w:tcPr>
            <w:tcW w:w="709" w:type="dxa"/>
            <w:tcBorders>
              <w:top w:val="single" w:sz="6" w:space="0" w:color="auto"/>
              <w:left w:val="single" w:sz="6" w:space="0" w:color="auto"/>
              <w:bottom w:val="single" w:sz="6" w:space="0" w:color="auto"/>
              <w:right w:val="single" w:sz="6" w:space="0" w:color="auto"/>
            </w:tcBorders>
          </w:tcPr>
          <w:p w14:paraId="4572B950" w14:textId="77777777" w:rsidR="00043A93" w:rsidRPr="00A961F3" w:rsidRDefault="00043A93" w:rsidP="00715732">
            <w:pPr>
              <w:pStyle w:val="11"/>
              <w:rPr>
                <w:color w:val="C00000"/>
              </w:rPr>
            </w:pPr>
            <w:r w:rsidRPr="00A961F3">
              <w:rPr>
                <w:color w:val="C00000"/>
              </w:rPr>
              <w:t>13</w:t>
            </w:r>
          </w:p>
        </w:tc>
        <w:tc>
          <w:tcPr>
            <w:tcW w:w="992" w:type="dxa"/>
            <w:tcBorders>
              <w:top w:val="single" w:sz="6" w:space="0" w:color="auto"/>
              <w:left w:val="single" w:sz="6" w:space="0" w:color="auto"/>
              <w:bottom w:val="single" w:sz="6" w:space="0" w:color="auto"/>
              <w:right w:val="single" w:sz="6" w:space="0" w:color="auto"/>
            </w:tcBorders>
          </w:tcPr>
          <w:p w14:paraId="5D3C0FF2" w14:textId="77777777" w:rsidR="00043A93" w:rsidRPr="00A961F3" w:rsidRDefault="00043A93" w:rsidP="00715732">
            <w:pPr>
              <w:pStyle w:val="11"/>
              <w:rPr>
                <w:color w:val="C00000"/>
              </w:rPr>
            </w:pPr>
            <w:r w:rsidRPr="00A961F3">
              <w:rPr>
                <w:color w:val="C00000"/>
              </w:rPr>
              <w:t>14</w:t>
            </w:r>
          </w:p>
        </w:tc>
        <w:tc>
          <w:tcPr>
            <w:tcW w:w="992" w:type="dxa"/>
            <w:tcBorders>
              <w:top w:val="single" w:sz="6" w:space="0" w:color="auto"/>
              <w:left w:val="single" w:sz="6" w:space="0" w:color="auto"/>
              <w:bottom w:val="single" w:sz="6" w:space="0" w:color="auto"/>
              <w:right w:val="single" w:sz="6" w:space="0" w:color="auto"/>
            </w:tcBorders>
          </w:tcPr>
          <w:p w14:paraId="643CA79B" w14:textId="77777777" w:rsidR="00043A93" w:rsidRPr="00A961F3" w:rsidRDefault="00043A93" w:rsidP="00715732">
            <w:pPr>
              <w:pStyle w:val="11"/>
              <w:rPr>
                <w:color w:val="C00000"/>
              </w:rPr>
            </w:pPr>
            <w:r w:rsidRPr="00A961F3">
              <w:rPr>
                <w:color w:val="C00000"/>
              </w:rPr>
              <w:t>15</w:t>
            </w:r>
          </w:p>
        </w:tc>
        <w:tc>
          <w:tcPr>
            <w:tcW w:w="1418" w:type="dxa"/>
            <w:tcBorders>
              <w:top w:val="single" w:sz="6" w:space="0" w:color="auto"/>
              <w:left w:val="single" w:sz="6" w:space="0" w:color="auto"/>
              <w:bottom w:val="single" w:sz="6" w:space="0" w:color="auto"/>
              <w:right w:val="single" w:sz="6" w:space="0" w:color="auto"/>
            </w:tcBorders>
          </w:tcPr>
          <w:p w14:paraId="05F6C658" w14:textId="77777777" w:rsidR="00043A93" w:rsidRPr="00A961F3" w:rsidRDefault="00043A93" w:rsidP="00715732">
            <w:pPr>
              <w:pStyle w:val="11"/>
              <w:rPr>
                <w:color w:val="C00000"/>
              </w:rPr>
            </w:pPr>
            <w:r w:rsidRPr="00A961F3">
              <w:rPr>
                <w:color w:val="C00000"/>
              </w:rPr>
              <w:t>16</w:t>
            </w:r>
          </w:p>
        </w:tc>
      </w:tr>
    </w:tbl>
    <w:p w14:paraId="2B3E660C" w14:textId="5723373D" w:rsidR="007A7136" w:rsidRDefault="00715732" w:rsidP="00715732">
      <w:pPr>
        <w:rPr>
          <w:b/>
          <w:bCs/>
          <w:color w:val="000000"/>
          <w:shd w:val="clear" w:color="auto" w:fill="FFFFFF"/>
        </w:rPr>
      </w:pPr>
      <w:r w:rsidRPr="008E52DC">
        <w:rPr>
          <w:b/>
          <w:bCs/>
          <w:color w:val="000000"/>
          <w:shd w:val="clear" w:color="auto" w:fill="FFFFFF"/>
        </w:rPr>
        <w:t>Пояснення до таблиці:</w:t>
      </w:r>
      <w:r w:rsidR="005B2BD3">
        <w:rPr>
          <w:b/>
          <w:bCs/>
          <w:color w:val="000000"/>
          <w:shd w:val="clear" w:color="auto" w:fill="FFFFFF"/>
        </w:rPr>
        <w:t xml:space="preserve"> </w:t>
      </w:r>
      <w:r w:rsidR="005B2BD3" w:rsidRPr="005B2BD3">
        <w:rPr>
          <w:bCs/>
          <w:color w:val="000000"/>
          <w:shd w:val="clear" w:color="auto" w:fill="FFFFFF"/>
        </w:rPr>
        <w:t>п</w:t>
      </w:r>
      <w:r w:rsidR="007A7136" w:rsidRPr="005B2BD3">
        <w:rPr>
          <w:bCs/>
          <w:color w:val="000000"/>
          <w:shd w:val="clear" w:color="auto" w:fill="FFFFFF"/>
        </w:rPr>
        <w:t>рийняті скорочення:</w:t>
      </w:r>
      <w:r w:rsidR="007A7136">
        <w:rPr>
          <w:b/>
          <w:bCs/>
          <w:color w:val="000000"/>
          <w:shd w:val="clear" w:color="auto" w:fill="FFFFFF"/>
        </w:rPr>
        <w:t xml:space="preserve"> </w:t>
      </w:r>
      <w:r w:rsidR="007A7136">
        <w:rPr>
          <w:shd w:val="clear" w:color="auto" w:fill="FFFFFF"/>
        </w:rPr>
        <w:t xml:space="preserve">ПГПС: </w:t>
      </w:r>
      <w:proofErr w:type="spellStart"/>
      <w:r w:rsidR="007A7136">
        <w:rPr>
          <w:shd w:val="clear" w:color="auto" w:fill="FFFFFF"/>
        </w:rPr>
        <w:t>пилогазова</w:t>
      </w:r>
      <w:proofErr w:type="spellEnd"/>
      <w:r w:rsidR="007A7136">
        <w:rPr>
          <w:shd w:val="clear" w:color="auto" w:fill="FFFFFF"/>
        </w:rPr>
        <w:t xml:space="preserve"> </w:t>
      </w:r>
      <w:proofErr w:type="spellStart"/>
      <w:r w:rsidR="007A7136">
        <w:rPr>
          <w:shd w:val="clear" w:color="auto" w:fill="FFFFFF"/>
        </w:rPr>
        <w:t>повітросуміш</w:t>
      </w:r>
      <w:proofErr w:type="spellEnd"/>
      <w:r w:rsidR="005B2BD3">
        <w:rPr>
          <w:shd w:val="clear" w:color="auto" w:fill="FFFFFF"/>
        </w:rPr>
        <w:t>; о</w:t>
      </w:r>
      <w:r w:rsidR="007A7136">
        <w:rPr>
          <w:shd w:val="clear" w:color="auto" w:fill="FFFFFF"/>
        </w:rPr>
        <w:t>б’єм.</w:t>
      </w:r>
      <w:r w:rsidR="005B2BD3">
        <w:rPr>
          <w:shd w:val="clear" w:color="auto" w:fill="FFFFFF"/>
        </w:rPr>
        <w:t> </w:t>
      </w:r>
      <w:proofErr w:type="spellStart"/>
      <w:r w:rsidR="007A7136">
        <w:rPr>
          <w:shd w:val="clear" w:color="auto" w:fill="FFFFFF"/>
        </w:rPr>
        <w:t>витр</w:t>
      </w:r>
      <w:proofErr w:type="spellEnd"/>
      <w:r w:rsidR="007A7136">
        <w:rPr>
          <w:shd w:val="clear" w:color="auto" w:fill="FFFFFF"/>
        </w:rPr>
        <w:t xml:space="preserve">. – об’ємна витрата </w:t>
      </w:r>
      <w:proofErr w:type="spellStart"/>
      <w:r w:rsidR="007A7136">
        <w:rPr>
          <w:shd w:val="clear" w:color="auto" w:fill="FFFFFF"/>
        </w:rPr>
        <w:t>пилогазової</w:t>
      </w:r>
      <w:proofErr w:type="spellEnd"/>
      <w:r w:rsidR="007A7136">
        <w:rPr>
          <w:shd w:val="clear" w:color="auto" w:fill="FFFFFF"/>
        </w:rPr>
        <w:t xml:space="preserve"> </w:t>
      </w:r>
      <w:proofErr w:type="spellStart"/>
      <w:r w:rsidR="007A7136">
        <w:rPr>
          <w:shd w:val="clear" w:color="auto" w:fill="FFFFFF"/>
        </w:rPr>
        <w:t>повітросуміші</w:t>
      </w:r>
      <w:proofErr w:type="spellEnd"/>
      <w:r w:rsidR="005B2BD3">
        <w:rPr>
          <w:shd w:val="clear" w:color="auto" w:fill="FFFFFF"/>
        </w:rPr>
        <w:t>; т</w:t>
      </w:r>
      <w:r w:rsidR="007A7136">
        <w:rPr>
          <w:shd w:val="clear" w:color="auto" w:fill="FFFFFF"/>
        </w:rPr>
        <w:t>емп. – температура у градусах за Цельсієм.</w:t>
      </w:r>
    </w:p>
    <w:p w14:paraId="13C04D1F" w14:textId="2BC0E97F" w:rsidR="0090153E" w:rsidRDefault="0090153E" w:rsidP="0090153E">
      <w:pPr>
        <w:rPr>
          <w:shd w:val="clear" w:color="auto" w:fill="FFFFFF"/>
        </w:rPr>
      </w:pPr>
      <w:r>
        <w:rPr>
          <w:shd w:val="clear" w:color="auto" w:fill="FFFFFF"/>
        </w:rPr>
        <w:t>Графи 1-</w:t>
      </w:r>
      <w:r w:rsidR="00A94649">
        <w:rPr>
          <w:shd w:val="clear" w:color="auto" w:fill="FFFFFF"/>
        </w:rPr>
        <w:t>5</w:t>
      </w:r>
      <w:r>
        <w:rPr>
          <w:shd w:val="clear" w:color="auto" w:fill="FFFFFF"/>
        </w:rPr>
        <w:t xml:space="preserve"> </w:t>
      </w:r>
      <w:proofErr w:type="spellStart"/>
      <w:r>
        <w:rPr>
          <w:shd w:val="clear" w:color="auto" w:fill="FFFFFF"/>
        </w:rPr>
        <w:t>заповн</w:t>
      </w:r>
      <w:proofErr w:type="spellEnd"/>
      <w:r w:rsidR="002F7E05">
        <w:rPr>
          <w:shd w:val="clear" w:color="auto" w:fill="FFFFFF"/>
          <w:lang w:val="ru-RU"/>
        </w:rPr>
        <w:t>ю</w:t>
      </w:r>
      <w:proofErr w:type="spellStart"/>
      <w:r w:rsidR="002F7E05">
        <w:rPr>
          <w:shd w:val="clear" w:color="auto" w:fill="FFFFFF"/>
        </w:rPr>
        <w:t>ють</w:t>
      </w:r>
      <w:proofErr w:type="spellEnd"/>
      <w:r w:rsidR="002F7E05">
        <w:rPr>
          <w:shd w:val="clear" w:color="auto" w:fill="FFFFFF"/>
          <w:lang w:val="ru-RU"/>
        </w:rPr>
        <w:t xml:space="preserve">, як </w:t>
      </w:r>
      <w:proofErr w:type="spellStart"/>
      <w:r w:rsidR="002F7E05">
        <w:rPr>
          <w:shd w:val="clear" w:color="auto" w:fill="FFFFFF"/>
          <w:lang w:val="ru-RU"/>
        </w:rPr>
        <w:t>прийнято</w:t>
      </w:r>
      <w:proofErr w:type="spellEnd"/>
      <w:r w:rsidR="002F7E05">
        <w:rPr>
          <w:shd w:val="clear" w:color="auto" w:fill="FFFFFF"/>
          <w:lang w:val="ru-RU"/>
        </w:rPr>
        <w:t xml:space="preserve"> </w:t>
      </w:r>
      <w:r>
        <w:rPr>
          <w:shd w:val="clear" w:color="auto" w:fill="FFFFFF"/>
        </w:rPr>
        <w:t>відповідно до Інструкції №7.</w:t>
      </w:r>
      <w:r w:rsidR="00610504" w:rsidRPr="00610504">
        <w:t xml:space="preserve"> </w:t>
      </w:r>
      <w:r w:rsidR="00610504">
        <w:t xml:space="preserve">До джерел утворення </w:t>
      </w:r>
      <w:r w:rsidR="00610504" w:rsidRPr="00B2731D">
        <w:t>неорганізован</w:t>
      </w:r>
      <w:r w:rsidR="00610504">
        <w:t>их викидів включають</w:t>
      </w:r>
      <w:r w:rsidR="00610504" w:rsidRPr="00B2731D">
        <w:t>, зокрема</w:t>
      </w:r>
      <w:r w:rsidR="00610504">
        <w:t xml:space="preserve">: майданчик/ цех </w:t>
      </w:r>
      <w:r w:rsidR="00610504" w:rsidRPr="00B2731D">
        <w:t>паливоподачі твердого палива</w:t>
      </w:r>
      <w:r w:rsidR="00610504">
        <w:t xml:space="preserve">; майданчик з технікою </w:t>
      </w:r>
      <w:r w:rsidR="00610504" w:rsidRPr="00B2731D">
        <w:t>для вантажних робіт</w:t>
      </w:r>
      <w:r w:rsidR="00610504">
        <w:t>; ставки-</w:t>
      </w:r>
      <w:proofErr w:type="spellStart"/>
      <w:r w:rsidR="00610504">
        <w:t>відстоювачі</w:t>
      </w:r>
      <w:proofErr w:type="spellEnd"/>
      <w:r w:rsidR="00610504">
        <w:t xml:space="preserve"> в очисних спорудах. На вже існуючому об’єкті </w:t>
      </w:r>
      <w:r w:rsidR="00D63D3F">
        <w:t>враховують викиди від негерметичності обладнання</w:t>
      </w:r>
      <w:r w:rsidR="00610504">
        <w:t xml:space="preserve">: </w:t>
      </w:r>
      <w:r w:rsidR="00D63977">
        <w:t xml:space="preserve">від газорозподільчих пунктів, </w:t>
      </w:r>
      <w:r w:rsidR="00610504">
        <w:t>установок підвищення тиску газу (</w:t>
      </w:r>
      <w:proofErr w:type="spellStart"/>
      <w:r w:rsidR="00610504">
        <w:t>дожимних</w:t>
      </w:r>
      <w:proofErr w:type="spellEnd"/>
      <w:r w:rsidR="00610504">
        <w:t xml:space="preserve"> компресорних станцій, інших компресорів), від цистерн зберігання рідкого палива, насосів для рідкого та газоподібного палива, від випаровування мастил із системи </w:t>
      </w:r>
      <w:proofErr w:type="spellStart"/>
      <w:r w:rsidR="00610504">
        <w:t>маслозабезпечення</w:t>
      </w:r>
      <w:proofErr w:type="spellEnd"/>
      <w:r w:rsidR="00610504">
        <w:t xml:space="preserve"> теплосилових установок.</w:t>
      </w:r>
    </w:p>
    <w:p w14:paraId="4E2CD687" w14:textId="2D27D9FF" w:rsidR="0090153E" w:rsidRDefault="0090153E" w:rsidP="0090153E">
      <w:pPr>
        <w:rPr>
          <w:shd w:val="clear" w:color="auto" w:fill="FFFFFF"/>
        </w:rPr>
      </w:pPr>
      <w:r>
        <w:rPr>
          <w:shd w:val="clear" w:color="auto" w:fill="FFFFFF"/>
        </w:rPr>
        <w:t xml:space="preserve">Графи </w:t>
      </w:r>
      <w:r w:rsidR="00A94649">
        <w:rPr>
          <w:shd w:val="clear" w:color="auto" w:fill="FFFFFF"/>
        </w:rPr>
        <w:t>6</w:t>
      </w:r>
      <w:r>
        <w:rPr>
          <w:shd w:val="clear" w:color="auto" w:fill="FFFFFF"/>
        </w:rPr>
        <w:t>-</w:t>
      </w:r>
      <w:r w:rsidR="00A94649">
        <w:rPr>
          <w:shd w:val="clear" w:color="auto" w:fill="FFFFFF"/>
        </w:rPr>
        <w:t>7</w:t>
      </w:r>
      <w:r>
        <w:rPr>
          <w:shd w:val="clear" w:color="auto" w:fill="FFFFFF"/>
        </w:rPr>
        <w:t xml:space="preserve"> і </w:t>
      </w:r>
      <w:r w:rsidR="00A94649">
        <w:rPr>
          <w:shd w:val="clear" w:color="auto" w:fill="FFFFFF"/>
        </w:rPr>
        <w:t>14</w:t>
      </w:r>
      <w:r>
        <w:rPr>
          <w:shd w:val="clear" w:color="auto" w:fill="FFFFFF"/>
        </w:rPr>
        <w:t>: заповнюють</w:t>
      </w:r>
      <w:r w:rsidR="002F7E05" w:rsidRPr="002F7E05">
        <w:rPr>
          <w:shd w:val="clear" w:color="auto" w:fill="FFFFFF"/>
        </w:rPr>
        <w:t xml:space="preserve">, як прийнято </w:t>
      </w:r>
      <w:r w:rsidR="002F7E05">
        <w:rPr>
          <w:shd w:val="clear" w:color="auto" w:fill="FFFFFF"/>
        </w:rPr>
        <w:t>відповідно до Інструкції №7</w:t>
      </w:r>
      <w:r>
        <w:rPr>
          <w:shd w:val="clear" w:color="auto" w:fill="FFFFFF"/>
        </w:rPr>
        <w:t xml:space="preserve"> </w:t>
      </w:r>
      <w:r w:rsidR="002F7E05" w:rsidRPr="006519D7">
        <w:rPr>
          <w:shd w:val="clear" w:color="auto" w:fill="FFFFFF"/>
        </w:rPr>
        <w:t xml:space="preserve">та </w:t>
      </w:r>
      <w:r w:rsidR="006519D7" w:rsidRPr="006519D7">
        <w:rPr>
          <w:shd w:val="clear" w:color="auto" w:fill="FFFFFF"/>
        </w:rPr>
        <w:t xml:space="preserve">як передбачено </w:t>
      </w:r>
      <w:r>
        <w:rPr>
          <w:shd w:val="clear" w:color="auto" w:fill="FFFFFF"/>
        </w:rPr>
        <w:t>проектом будівництва об’єкта або іншою проектною</w:t>
      </w:r>
      <w:r w:rsidR="002F7E05">
        <w:rPr>
          <w:shd w:val="clear" w:color="auto" w:fill="FFFFFF"/>
        </w:rPr>
        <w:t xml:space="preserve"> документацією (для обладнання)</w:t>
      </w:r>
      <w:r>
        <w:rPr>
          <w:shd w:val="clear" w:color="auto" w:fill="FFFFFF"/>
        </w:rPr>
        <w:t>;</w:t>
      </w:r>
    </w:p>
    <w:p w14:paraId="3530044C" w14:textId="1BCE7EC0" w:rsidR="00122915" w:rsidRDefault="006519D7" w:rsidP="0090153E">
      <w:pPr>
        <w:rPr>
          <w:shd w:val="clear" w:color="auto" w:fill="FFFFFF"/>
        </w:rPr>
      </w:pPr>
      <w:r w:rsidRPr="006519D7">
        <w:rPr>
          <w:shd w:val="clear" w:color="auto" w:fill="FFFFFF"/>
        </w:rPr>
        <w:t>Г</w:t>
      </w:r>
      <w:r>
        <w:rPr>
          <w:shd w:val="clear" w:color="auto" w:fill="FFFFFF"/>
        </w:rPr>
        <w:t xml:space="preserve">рафи </w:t>
      </w:r>
      <w:r w:rsidR="00A94649">
        <w:rPr>
          <w:shd w:val="clear" w:color="auto" w:fill="FFFFFF"/>
        </w:rPr>
        <w:t>8-11</w:t>
      </w:r>
      <w:r>
        <w:rPr>
          <w:shd w:val="clear" w:color="auto" w:fill="FFFFFF"/>
        </w:rPr>
        <w:t xml:space="preserve"> і </w:t>
      </w:r>
      <w:r w:rsidR="00A94649">
        <w:rPr>
          <w:shd w:val="clear" w:color="auto" w:fill="FFFFFF"/>
        </w:rPr>
        <w:t>15-16</w:t>
      </w:r>
      <w:r w:rsidRPr="006519D7">
        <w:rPr>
          <w:shd w:val="clear" w:color="auto" w:fill="FFFFFF"/>
        </w:rPr>
        <w:t xml:space="preserve">: </w:t>
      </w:r>
      <w:r>
        <w:rPr>
          <w:shd w:val="clear" w:color="auto" w:fill="FFFFFF"/>
        </w:rPr>
        <w:t>заповнюють у разі реконструкції, технічного переоснащення, розширення, демонтажу і заміни об’єкта/ об’єктів</w:t>
      </w:r>
      <w:r w:rsidRPr="006519D7">
        <w:rPr>
          <w:shd w:val="clear" w:color="auto" w:fill="FFFFFF"/>
        </w:rPr>
        <w:t xml:space="preserve">; для </w:t>
      </w:r>
      <w:r w:rsidR="00122915">
        <w:rPr>
          <w:shd w:val="clear" w:color="auto" w:fill="FFFFFF"/>
        </w:rPr>
        <w:t>нових об’єктів (нового будівництва</w:t>
      </w:r>
      <w:r w:rsidR="00610504">
        <w:rPr>
          <w:shd w:val="clear" w:color="auto" w:fill="FFFFFF"/>
        </w:rPr>
        <w:t>, встановлення нового обладнання</w:t>
      </w:r>
      <w:r w:rsidR="00122915">
        <w:rPr>
          <w:shd w:val="clear" w:color="auto" w:fill="FFFFFF"/>
        </w:rPr>
        <w:t xml:space="preserve">) </w:t>
      </w:r>
      <w:r w:rsidR="00610504">
        <w:rPr>
          <w:shd w:val="clear" w:color="auto" w:fill="FFFFFF"/>
        </w:rPr>
        <w:t xml:space="preserve">не </w:t>
      </w:r>
      <w:r>
        <w:rPr>
          <w:shd w:val="clear" w:color="auto" w:fill="FFFFFF"/>
        </w:rPr>
        <w:t>заповнюють</w:t>
      </w:r>
      <w:r w:rsidR="00610504">
        <w:rPr>
          <w:shd w:val="clear" w:color="auto" w:fill="FFFFFF"/>
        </w:rPr>
        <w:t>;</w:t>
      </w:r>
    </w:p>
    <w:p w14:paraId="40AC4C10" w14:textId="13B7C8A4" w:rsidR="0090153E" w:rsidRPr="006519D7" w:rsidRDefault="0090153E" w:rsidP="0090153E">
      <w:pPr>
        <w:rPr>
          <w:shd w:val="clear" w:color="auto" w:fill="FFFFFF"/>
        </w:rPr>
      </w:pPr>
      <w:r>
        <w:rPr>
          <w:shd w:val="clear" w:color="auto" w:fill="FFFFFF"/>
        </w:rPr>
        <w:t xml:space="preserve">Графи </w:t>
      </w:r>
      <w:r w:rsidR="00A94649">
        <w:rPr>
          <w:shd w:val="clear" w:color="auto" w:fill="FFFFFF"/>
        </w:rPr>
        <w:t>8-9</w:t>
      </w:r>
      <w:r>
        <w:rPr>
          <w:shd w:val="clear" w:color="auto" w:fill="FFFFFF"/>
        </w:rPr>
        <w:t xml:space="preserve"> і </w:t>
      </w:r>
      <w:r w:rsidR="00A94649">
        <w:rPr>
          <w:shd w:val="clear" w:color="auto" w:fill="FFFFFF"/>
        </w:rPr>
        <w:t>15</w:t>
      </w:r>
      <w:r>
        <w:rPr>
          <w:shd w:val="clear" w:color="auto" w:fill="FFFFFF"/>
        </w:rPr>
        <w:t xml:space="preserve">: </w:t>
      </w:r>
      <w:r w:rsidR="002F7E05">
        <w:rPr>
          <w:shd w:val="clear" w:color="auto" w:fill="FFFFFF"/>
        </w:rPr>
        <w:t xml:space="preserve">заповнюють для існуючого об’єкта, на основі </w:t>
      </w:r>
      <w:r w:rsidR="002F7E05">
        <w:t>прямих вимірювань забруднюючих речовин</w:t>
      </w:r>
      <w:r w:rsidR="002F7E05">
        <w:rPr>
          <w:shd w:val="clear" w:color="auto" w:fill="FFFFFF"/>
        </w:rPr>
        <w:t xml:space="preserve">: </w:t>
      </w:r>
      <w:r>
        <w:rPr>
          <w:shd w:val="clear" w:color="auto" w:fill="FFFFFF"/>
        </w:rPr>
        <w:t>зазначають максимальні показники, зареєстровані за останні 5 років;</w:t>
      </w:r>
    </w:p>
    <w:p w14:paraId="2838BD8B" w14:textId="4DA817AF" w:rsidR="0090153E" w:rsidRDefault="0090153E" w:rsidP="0090153E">
      <w:pPr>
        <w:rPr>
          <w:shd w:val="clear" w:color="auto" w:fill="FFFFFF"/>
        </w:rPr>
      </w:pPr>
      <w:r>
        <w:rPr>
          <w:shd w:val="clear" w:color="auto" w:fill="FFFFFF"/>
        </w:rPr>
        <w:t xml:space="preserve">Графи </w:t>
      </w:r>
      <w:r w:rsidR="00A94649">
        <w:rPr>
          <w:shd w:val="clear" w:color="auto" w:fill="FFFFFF"/>
        </w:rPr>
        <w:t>10-11</w:t>
      </w:r>
      <w:r>
        <w:rPr>
          <w:shd w:val="clear" w:color="auto" w:fill="FFFFFF"/>
        </w:rPr>
        <w:t xml:space="preserve"> і </w:t>
      </w:r>
      <w:r w:rsidR="00A94649">
        <w:rPr>
          <w:shd w:val="clear" w:color="auto" w:fill="FFFFFF"/>
        </w:rPr>
        <w:t>16</w:t>
      </w:r>
      <w:r>
        <w:rPr>
          <w:shd w:val="clear" w:color="auto" w:fill="FFFFFF"/>
        </w:rPr>
        <w:t xml:space="preserve">: </w:t>
      </w:r>
      <w:r w:rsidR="006519D7">
        <w:rPr>
          <w:shd w:val="clear" w:color="auto" w:fill="FFFFFF"/>
        </w:rPr>
        <w:t>заповнюють для існуючого об’єкта</w:t>
      </w:r>
      <w:r w:rsidR="006519D7">
        <w:rPr>
          <w:shd w:val="clear" w:color="auto" w:fill="FFFFFF"/>
          <w:lang w:val="ru-RU"/>
        </w:rPr>
        <w:t xml:space="preserve">; </w:t>
      </w:r>
      <w:r>
        <w:rPr>
          <w:shd w:val="clear" w:color="auto" w:fill="FFFFFF"/>
        </w:rPr>
        <w:t>зазначають максимальні показники під час провадження планованої діяльності.</w:t>
      </w:r>
    </w:p>
    <w:p w14:paraId="3EEF6493" w14:textId="019C9898" w:rsidR="00610504" w:rsidRDefault="00610504" w:rsidP="00A94649">
      <w:r>
        <w:rPr>
          <w:shd w:val="clear" w:color="auto" w:fill="FFFFFF"/>
        </w:rPr>
        <w:t xml:space="preserve">У графі </w:t>
      </w:r>
      <w:r w:rsidR="00A94649">
        <w:rPr>
          <w:shd w:val="clear" w:color="auto" w:fill="FFFFFF"/>
        </w:rPr>
        <w:t>17</w:t>
      </w:r>
      <w:r>
        <w:rPr>
          <w:shd w:val="clear" w:color="auto" w:fill="FFFFFF"/>
        </w:rPr>
        <w:t xml:space="preserve">: </w:t>
      </w:r>
      <w:r>
        <w:t xml:space="preserve">зазначають номери посилань на методики, а в кінці розділу або у розділі 13 Звіту наводять повний перелік використаних </w:t>
      </w:r>
      <w:proofErr w:type="spellStart"/>
      <w:r>
        <w:t>методик</w:t>
      </w:r>
      <w:proofErr w:type="spellEnd"/>
      <w:r>
        <w:t>, серед них:</w:t>
      </w:r>
    </w:p>
    <w:p w14:paraId="00F22A9B" w14:textId="77777777" w:rsidR="00610504" w:rsidRDefault="00610504" w:rsidP="008143D8">
      <w:pPr>
        <w:pStyle w:val="a3"/>
        <w:numPr>
          <w:ilvl w:val="0"/>
          <w:numId w:val="115"/>
        </w:numPr>
      </w:pPr>
      <w:r w:rsidRPr="00923239">
        <w:lastRenderedPageBreak/>
        <w:t>методики</w:t>
      </w:r>
      <w:r>
        <w:t xml:space="preserve"> </w:t>
      </w:r>
      <w:r w:rsidRPr="00923239">
        <w:t>виконання</w:t>
      </w:r>
      <w:r>
        <w:t xml:space="preserve"> </w:t>
      </w:r>
      <w:r w:rsidRPr="00923239">
        <w:t>робіт</w:t>
      </w:r>
      <w:r>
        <w:t xml:space="preserve"> </w:t>
      </w:r>
      <w:r w:rsidRPr="00923239">
        <w:t>з</w:t>
      </w:r>
      <w:r>
        <w:t xml:space="preserve"> </w:t>
      </w:r>
      <w:r w:rsidRPr="00923239">
        <w:t>посиланням</w:t>
      </w:r>
      <w:r>
        <w:t xml:space="preserve"> </w:t>
      </w:r>
      <w:r w:rsidRPr="00923239">
        <w:t>на</w:t>
      </w:r>
      <w:r>
        <w:t xml:space="preserve"> </w:t>
      </w:r>
      <w:r w:rsidRPr="00923239">
        <w:t>стандарти, нормативи, нормативно-методичну літературу та довідковий матеріал;</w:t>
      </w:r>
      <w:bookmarkStart w:id="37" w:name="o76"/>
      <w:bookmarkEnd w:id="37"/>
    </w:p>
    <w:p w14:paraId="65592F8F" w14:textId="77777777" w:rsidR="00610504" w:rsidRDefault="00610504" w:rsidP="008143D8">
      <w:pPr>
        <w:pStyle w:val="a3"/>
        <w:numPr>
          <w:ilvl w:val="0"/>
          <w:numId w:val="115"/>
        </w:numPr>
      </w:pPr>
      <w:r w:rsidRPr="00923239">
        <w:t>методики,</w:t>
      </w:r>
      <w:r>
        <w:t xml:space="preserve"> за якими </w:t>
      </w:r>
      <w:r w:rsidRPr="00923239">
        <w:t>проводилис</w:t>
      </w:r>
      <w:r>
        <w:t xml:space="preserve">я </w:t>
      </w:r>
      <w:r w:rsidRPr="00923239">
        <w:t>прямі інструментально-лабораторні</w:t>
      </w:r>
      <w:r>
        <w:t xml:space="preserve"> </w:t>
      </w:r>
      <w:r w:rsidRPr="00923239">
        <w:t>вимірювання,</w:t>
      </w:r>
      <w:r>
        <w:t xml:space="preserve"> </w:t>
      </w:r>
      <w:r w:rsidRPr="00923239">
        <w:t>засоби</w:t>
      </w:r>
      <w:r>
        <w:t xml:space="preserve"> </w:t>
      </w:r>
      <w:r w:rsidRPr="00923239">
        <w:t xml:space="preserve">виміру, </w:t>
      </w:r>
      <w:r>
        <w:t>ї</w:t>
      </w:r>
      <w:r w:rsidRPr="00923239">
        <w:t>х похибка;</w:t>
      </w:r>
      <w:bookmarkStart w:id="38" w:name="o77"/>
      <w:bookmarkEnd w:id="38"/>
    </w:p>
    <w:p w14:paraId="29826415" w14:textId="77777777" w:rsidR="00610504" w:rsidRDefault="00610504" w:rsidP="008143D8">
      <w:pPr>
        <w:pStyle w:val="a3"/>
        <w:numPr>
          <w:ilvl w:val="0"/>
          <w:numId w:val="115"/>
        </w:numPr>
      </w:pPr>
      <w:r w:rsidRPr="00923239">
        <w:t>методики,</w:t>
      </w:r>
      <w:r>
        <w:t xml:space="preserve"> </w:t>
      </w:r>
      <w:r w:rsidRPr="00923239">
        <w:t>які</w:t>
      </w:r>
      <w:r>
        <w:t xml:space="preserve"> </w:t>
      </w:r>
      <w:r w:rsidRPr="00923239">
        <w:t>використовуються</w:t>
      </w:r>
      <w:r>
        <w:t xml:space="preserve"> </w:t>
      </w:r>
      <w:r w:rsidRPr="00923239">
        <w:t>при</w:t>
      </w:r>
      <w:r>
        <w:t xml:space="preserve"> </w:t>
      </w:r>
      <w:r w:rsidRPr="00923239">
        <w:t>визначенні</w:t>
      </w:r>
      <w:r>
        <w:t xml:space="preserve"> </w:t>
      </w:r>
      <w:r w:rsidRPr="00923239">
        <w:t>величин викидів розрахунковим методом.</w:t>
      </w:r>
    </w:p>
    <w:p w14:paraId="49BF6A25" w14:textId="63980746" w:rsidR="00AD0564" w:rsidRPr="00695B23" w:rsidRDefault="006519D7" w:rsidP="00610504">
      <w:r w:rsidRPr="006519D7">
        <w:rPr>
          <w:b/>
          <w:shd w:val="clear" w:color="auto" w:fill="FFFFFF"/>
        </w:rPr>
        <w:t>Перел</w:t>
      </w:r>
      <w:r>
        <w:rPr>
          <w:b/>
          <w:shd w:val="clear" w:color="auto" w:fill="FFFFFF"/>
        </w:rPr>
        <w:t>ік</w:t>
      </w:r>
      <w:r w:rsidR="00253446" w:rsidRPr="00253446">
        <w:rPr>
          <w:b/>
          <w:shd w:val="clear" w:color="auto" w:fill="FFFFFF"/>
        </w:rPr>
        <w:t xml:space="preserve"> забруднюючих речовин</w:t>
      </w:r>
      <w:r w:rsidR="00253446">
        <w:rPr>
          <w:b/>
          <w:shd w:val="clear" w:color="auto" w:fill="FFFFFF"/>
        </w:rPr>
        <w:t xml:space="preserve"> у викидах від стаціонарних джерел</w:t>
      </w:r>
      <w:r w:rsidR="00253446" w:rsidRPr="00253446">
        <w:rPr>
          <w:b/>
          <w:shd w:val="clear" w:color="auto" w:fill="FFFFFF"/>
        </w:rPr>
        <w:t xml:space="preserve">, що </w:t>
      </w:r>
      <w:r w:rsidR="00253446">
        <w:rPr>
          <w:b/>
          <w:shd w:val="clear" w:color="auto" w:fill="FFFFFF"/>
        </w:rPr>
        <w:t xml:space="preserve">аналізуються </w:t>
      </w:r>
      <w:r w:rsidR="00253446" w:rsidRPr="00253446">
        <w:rPr>
          <w:b/>
          <w:shd w:val="clear" w:color="auto" w:fill="FFFFFF"/>
        </w:rPr>
        <w:t>у Звіті:</w:t>
      </w:r>
      <w:r w:rsidR="00253446">
        <w:rPr>
          <w:b/>
          <w:shd w:val="clear" w:color="auto" w:fill="FFFFFF"/>
        </w:rPr>
        <w:t xml:space="preserve"> </w:t>
      </w:r>
      <w:r w:rsidR="00715732" w:rsidRPr="00715732">
        <w:t>у відповідності до п.2.9.1 Інструкції №</w:t>
      </w:r>
      <w:commentRangeStart w:id="39"/>
      <w:r w:rsidR="00715732" w:rsidRPr="00715732">
        <w:t>108</w:t>
      </w:r>
      <w:commentRangeEnd w:id="39"/>
      <w:r w:rsidR="00253446">
        <w:rPr>
          <w:rStyle w:val="af4"/>
        </w:rPr>
        <w:commentReference w:id="39"/>
      </w:r>
      <w:r w:rsidR="00610504">
        <w:t>. С</w:t>
      </w:r>
      <w:r w:rsidR="00AD0564">
        <w:t>клад речовин обґрунтовується емпірично</w:t>
      </w:r>
      <w:r w:rsidR="00610504">
        <w:t xml:space="preserve">, з урахуванням хімічного складу палива, </w:t>
      </w:r>
      <w:r>
        <w:t xml:space="preserve">технологічних особливостей процесу спалювання, </w:t>
      </w:r>
      <w:r w:rsidR="00610504">
        <w:t>реагентів і присадок, що використовуються у технологічних процесах спалювання</w:t>
      </w:r>
      <w:r w:rsidR="00AD0564">
        <w:t>.</w:t>
      </w:r>
      <w:r w:rsidR="00610504">
        <w:t xml:space="preserve"> </w:t>
      </w:r>
      <w:r w:rsidR="00363516">
        <w:rPr>
          <w:color w:val="000000"/>
          <w:shd w:val="clear" w:color="auto" w:fill="FFFFFF"/>
        </w:rPr>
        <w:t>О</w:t>
      </w:r>
      <w:r w:rsidR="00AD0564" w:rsidRPr="00695B23">
        <w:rPr>
          <w:color w:val="000000"/>
          <w:shd w:val="clear" w:color="auto" w:fill="FFFFFF"/>
        </w:rPr>
        <w:t>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r w:rsidR="00363516" w:rsidRPr="00363516">
        <w:rPr>
          <w:color w:val="000000"/>
          <w:shd w:val="clear" w:color="auto" w:fill="FFFFFF"/>
        </w:rPr>
        <w:t xml:space="preserve"> </w:t>
      </w:r>
      <w:r w:rsidR="00363516">
        <w:rPr>
          <w:color w:val="000000"/>
          <w:shd w:val="clear" w:color="auto" w:fill="FFFFFF"/>
        </w:rPr>
        <w:t xml:space="preserve">(абзац третій </w:t>
      </w:r>
      <w:r w:rsidR="00363516" w:rsidRPr="00695B23">
        <w:rPr>
          <w:color w:val="000000"/>
          <w:shd w:val="clear" w:color="auto" w:fill="FFFFFF"/>
        </w:rPr>
        <w:t>статті 11 Закону України «Про охорону атмосферного повітря»</w:t>
      </w:r>
      <w:r w:rsidR="00363516">
        <w:rPr>
          <w:color w:val="000000"/>
          <w:shd w:val="clear" w:color="auto" w:fill="FFFFFF"/>
        </w:rPr>
        <w:t>)</w:t>
      </w:r>
      <w:r w:rsidR="00AD0564" w:rsidRPr="00695B23">
        <w:rPr>
          <w:color w:val="000000"/>
          <w:shd w:val="clear" w:color="auto" w:fill="FFFFFF"/>
        </w:rPr>
        <w:t>.</w:t>
      </w:r>
    </w:p>
    <w:p w14:paraId="108D37EB" w14:textId="1A737F8D" w:rsidR="009A705C" w:rsidRPr="00445E04" w:rsidRDefault="00610504" w:rsidP="00A94649">
      <w:r>
        <w:t xml:space="preserve">Для </w:t>
      </w:r>
      <w:r w:rsidR="00DA5FEF">
        <w:t xml:space="preserve">встановлення </w:t>
      </w:r>
      <w:r w:rsidR="009A705C" w:rsidRPr="009A705C">
        <w:t xml:space="preserve">концентрації забруднюючих речовин </w:t>
      </w:r>
      <w:r>
        <w:t xml:space="preserve">у викидах </w:t>
      </w:r>
      <w:proofErr w:type="spellStart"/>
      <w:r w:rsidR="00363516">
        <w:t>застсовують</w:t>
      </w:r>
      <w:proofErr w:type="spellEnd"/>
      <w:r w:rsidR="006519D7">
        <w:t xml:space="preserve"> методи, передбачені пунктом 1.7 Інструкції №7 (</w:t>
      </w:r>
      <w:r w:rsidR="006519D7" w:rsidRPr="006519D7">
        <w:rPr>
          <w:i/>
          <w:highlight w:val="yellow"/>
        </w:rPr>
        <w:t>прямі методи і безпосередні інструментальні виміри</w:t>
      </w:r>
      <w:r w:rsidR="009A705C" w:rsidRPr="006519D7">
        <w:rPr>
          <w:i/>
          <w:highlight w:val="yellow"/>
        </w:rPr>
        <w:t>;</w:t>
      </w:r>
      <w:bookmarkStart w:id="40" w:name="o34"/>
      <w:bookmarkEnd w:id="40"/>
      <w:r w:rsidR="006519D7" w:rsidRPr="006519D7">
        <w:rPr>
          <w:i/>
          <w:highlight w:val="yellow"/>
        </w:rPr>
        <w:t xml:space="preserve"> розрахункові методи</w:t>
      </w:r>
      <w:r w:rsidR="009A705C" w:rsidRPr="006519D7">
        <w:rPr>
          <w:i/>
          <w:highlight w:val="yellow"/>
        </w:rPr>
        <w:t>;</w:t>
      </w:r>
      <w:bookmarkStart w:id="41" w:name="o35"/>
      <w:bookmarkEnd w:id="41"/>
      <w:r w:rsidR="006519D7" w:rsidRPr="006519D7">
        <w:rPr>
          <w:i/>
          <w:highlight w:val="yellow"/>
        </w:rPr>
        <w:t xml:space="preserve"> </w:t>
      </w:r>
      <w:r w:rsidR="009A705C" w:rsidRPr="006519D7">
        <w:rPr>
          <w:i/>
          <w:highlight w:val="yellow"/>
        </w:rPr>
        <w:t xml:space="preserve">матеріали технологічного регламенту та проектних </w:t>
      </w:r>
      <w:r w:rsidR="001F193B" w:rsidRPr="006519D7">
        <w:rPr>
          <w:i/>
          <w:highlight w:val="yellow"/>
        </w:rPr>
        <w:t>показників при</w:t>
      </w:r>
      <w:r w:rsidR="00C047F7" w:rsidRPr="006519D7">
        <w:rPr>
          <w:i/>
          <w:highlight w:val="yellow"/>
        </w:rPr>
        <w:t xml:space="preserve"> </w:t>
      </w:r>
      <w:r w:rsidR="001F193B" w:rsidRPr="006519D7">
        <w:rPr>
          <w:i/>
          <w:highlight w:val="yellow"/>
        </w:rPr>
        <w:t>номінальному</w:t>
      </w:r>
      <w:r w:rsidR="00C047F7" w:rsidRPr="006519D7">
        <w:rPr>
          <w:i/>
          <w:highlight w:val="yellow"/>
        </w:rPr>
        <w:t xml:space="preserve"> </w:t>
      </w:r>
      <w:r w:rsidR="001F193B" w:rsidRPr="006519D7">
        <w:rPr>
          <w:i/>
          <w:highlight w:val="yellow"/>
        </w:rPr>
        <w:t>навантаженні</w:t>
      </w:r>
      <w:r w:rsidR="00C047F7" w:rsidRPr="006519D7">
        <w:rPr>
          <w:i/>
          <w:highlight w:val="yellow"/>
        </w:rPr>
        <w:t xml:space="preserve"> </w:t>
      </w:r>
      <w:r w:rsidR="001F193B" w:rsidRPr="006519D7">
        <w:rPr>
          <w:i/>
          <w:highlight w:val="yellow"/>
        </w:rPr>
        <w:t>обладнання</w:t>
      </w:r>
      <w:r w:rsidR="006519D7">
        <w:t>)</w:t>
      </w:r>
      <w:r w:rsidR="009A705C" w:rsidRPr="00445E04">
        <w:t>.</w:t>
      </w:r>
    </w:p>
    <w:p w14:paraId="01C223B3" w14:textId="577D0EDE" w:rsidR="00610504" w:rsidRDefault="00542030" w:rsidP="008E52DC">
      <w:pPr>
        <w:tabs>
          <w:tab w:val="left" w:pos="1560"/>
        </w:tabs>
        <w:ind w:left="567"/>
      </w:pPr>
      <w:r>
        <w:t xml:space="preserve">Для визначення величини викиду керуються </w:t>
      </w:r>
      <w:r w:rsidR="00A94649">
        <w:t xml:space="preserve">відповідними </w:t>
      </w:r>
      <w:r>
        <w:t>пункт</w:t>
      </w:r>
      <w:r w:rsidR="00A94649">
        <w:t xml:space="preserve">ами </w:t>
      </w:r>
      <w:r>
        <w:t xml:space="preserve">Інструкції №7. </w:t>
      </w:r>
    </w:p>
    <w:p w14:paraId="14A6E7DF" w14:textId="4A383336" w:rsidR="001F193B" w:rsidRDefault="0053592E" w:rsidP="008E52DC">
      <w:pPr>
        <w:tabs>
          <w:tab w:val="left" w:pos="1560"/>
        </w:tabs>
        <w:ind w:left="567"/>
      </w:pPr>
      <w:r>
        <w:t xml:space="preserve">За </w:t>
      </w:r>
      <w:r w:rsidR="001F193B">
        <w:t xml:space="preserve">відсутності </w:t>
      </w:r>
      <w:r w:rsidR="00610504">
        <w:t xml:space="preserve">даних про певний показник, </w:t>
      </w:r>
      <w:r>
        <w:t>нада</w:t>
      </w:r>
      <w:r w:rsidR="00363516">
        <w:t xml:space="preserve">ють </w:t>
      </w:r>
      <w:proofErr w:type="spellStart"/>
      <w:r>
        <w:t>обгрунтування</w:t>
      </w:r>
      <w:proofErr w:type="spellEnd"/>
      <w:r w:rsidR="001F193B">
        <w:t>.</w:t>
      </w:r>
    </w:p>
    <w:p w14:paraId="7FFA25AB" w14:textId="77777777" w:rsidR="00610504" w:rsidRDefault="00610504" w:rsidP="008E52DC">
      <w:pPr>
        <w:tabs>
          <w:tab w:val="left" w:pos="1560"/>
        </w:tabs>
        <w:ind w:left="567"/>
      </w:pPr>
    </w:p>
    <w:p w14:paraId="3BC970C4" w14:textId="5A162AF4" w:rsidR="00BE535A" w:rsidRDefault="00956565" w:rsidP="00956565">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8</w:t>
      </w:r>
      <w:r w:rsidR="00265ACF">
        <w:rPr>
          <w:noProof/>
        </w:rPr>
        <w:fldChar w:fldCharType="end"/>
      </w:r>
      <w:r>
        <w:t xml:space="preserve">. </w:t>
      </w:r>
      <w:r w:rsidR="00BE535A" w:rsidRPr="00E02E5D">
        <w:t>Характеристика джерел викидів забруднюючих речовин</w:t>
      </w:r>
    </w:p>
    <w:tbl>
      <w:tblPr>
        <w:tblStyle w:val="a4"/>
        <w:tblW w:w="14992" w:type="dxa"/>
        <w:tblLayout w:type="fixed"/>
        <w:tblLook w:val="04A0" w:firstRow="1" w:lastRow="0" w:firstColumn="1" w:lastColumn="0" w:noHBand="0" w:noVBand="1"/>
      </w:tblPr>
      <w:tblGrid>
        <w:gridCol w:w="632"/>
        <w:gridCol w:w="752"/>
        <w:gridCol w:w="567"/>
        <w:gridCol w:w="709"/>
        <w:gridCol w:w="425"/>
        <w:gridCol w:w="567"/>
        <w:gridCol w:w="425"/>
        <w:gridCol w:w="426"/>
        <w:gridCol w:w="708"/>
        <w:gridCol w:w="567"/>
        <w:gridCol w:w="567"/>
        <w:gridCol w:w="567"/>
        <w:gridCol w:w="567"/>
        <w:gridCol w:w="594"/>
        <w:gridCol w:w="506"/>
        <w:gridCol w:w="506"/>
        <w:gridCol w:w="522"/>
        <w:gridCol w:w="506"/>
        <w:gridCol w:w="413"/>
        <w:gridCol w:w="951"/>
        <w:gridCol w:w="350"/>
        <w:gridCol w:w="450"/>
        <w:gridCol w:w="352"/>
        <w:gridCol w:w="453"/>
        <w:gridCol w:w="493"/>
        <w:gridCol w:w="567"/>
        <w:gridCol w:w="850"/>
      </w:tblGrid>
      <w:tr w:rsidR="00EE56D2" w14:paraId="2404E1C5" w14:textId="77777777" w:rsidTr="003900C1">
        <w:tc>
          <w:tcPr>
            <w:tcW w:w="632" w:type="dxa"/>
            <w:vMerge w:val="restart"/>
          </w:tcPr>
          <w:p w14:paraId="650C4A48" w14:textId="6A79E7BD" w:rsidR="00EE56D2" w:rsidRDefault="00EE56D2" w:rsidP="00333796">
            <w:pPr>
              <w:pStyle w:val="11"/>
              <w:ind w:left="-142" w:right="-151"/>
            </w:pPr>
            <w:r>
              <w:t xml:space="preserve">№ </w:t>
            </w:r>
            <w:r w:rsidRPr="000546C3">
              <w:t>джер</w:t>
            </w:r>
            <w:r>
              <w:t xml:space="preserve">ела </w:t>
            </w:r>
            <w:r w:rsidRPr="000546C3">
              <w:t>викидів</w:t>
            </w:r>
          </w:p>
        </w:tc>
        <w:tc>
          <w:tcPr>
            <w:tcW w:w="752" w:type="dxa"/>
            <w:vMerge w:val="restart"/>
          </w:tcPr>
          <w:p w14:paraId="238A87CC" w14:textId="21204AB5" w:rsidR="00EE56D2" w:rsidRDefault="00EE56D2" w:rsidP="00333796">
            <w:pPr>
              <w:pStyle w:val="11"/>
              <w:ind w:left="-142" w:right="-151"/>
            </w:pPr>
            <w:r w:rsidRPr="000546C3">
              <w:t>Наймену</w:t>
            </w:r>
            <w:r>
              <w:t>ва</w:t>
            </w:r>
            <w:r w:rsidRPr="000546C3">
              <w:t>ння</w:t>
            </w:r>
            <w:r>
              <w:t xml:space="preserve"> </w:t>
            </w:r>
            <w:r w:rsidRPr="000546C3">
              <w:t>джерела</w:t>
            </w:r>
          </w:p>
        </w:tc>
        <w:tc>
          <w:tcPr>
            <w:tcW w:w="567" w:type="dxa"/>
            <w:vMerge w:val="restart"/>
          </w:tcPr>
          <w:p w14:paraId="14885635" w14:textId="037D8672" w:rsidR="00EE56D2" w:rsidRDefault="00EE56D2" w:rsidP="00333796">
            <w:pPr>
              <w:pStyle w:val="11"/>
              <w:ind w:left="-142" w:right="-151"/>
            </w:pPr>
            <w:r w:rsidRPr="000546C3">
              <w:t>Висота джерела, м</w:t>
            </w:r>
          </w:p>
        </w:tc>
        <w:tc>
          <w:tcPr>
            <w:tcW w:w="709" w:type="dxa"/>
            <w:vMerge w:val="restart"/>
          </w:tcPr>
          <w:p w14:paraId="4D5FF277" w14:textId="77BC27A6" w:rsidR="00EE56D2" w:rsidRDefault="00EE56D2" w:rsidP="00333796">
            <w:pPr>
              <w:pStyle w:val="11"/>
              <w:ind w:left="-142" w:right="-151"/>
            </w:pPr>
            <w:r w:rsidRPr="000546C3">
              <w:t>Діаметр</w:t>
            </w:r>
            <w:r>
              <w:t xml:space="preserve"> </w:t>
            </w:r>
            <w:r w:rsidRPr="000546C3">
              <w:t>джерела, м</w:t>
            </w:r>
          </w:p>
        </w:tc>
        <w:tc>
          <w:tcPr>
            <w:tcW w:w="2551" w:type="dxa"/>
            <w:gridSpan w:val="5"/>
          </w:tcPr>
          <w:p w14:paraId="51E57C5E" w14:textId="796E150F" w:rsidR="00EE56D2" w:rsidRDefault="00EE56D2" w:rsidP="00333796">
            <w:pPr>
              <w:pStyle w:val="11"/>
              <w:ind w:left="-142" w:right="-151"/>
            </w:pPr>
            <w:r w:rsidRPr="00D86F8A">
              <w:t>Координати джерела</w:t>
            </w:r>
          </w:p>
        </w:tc>
        <w:tc>
          <w:tcPr>
            <w:tcW w:w="4902" w:type="dxa"/>
            <w:gridSpan w:val="9"/>
          </w:tcPr>
          <w:p w14:paraId="1F4A0666" w14:textId="4EE4C0C4" w:rsidR="00EE56D2" w:rsidRDefault="00EE56D2" w:rsidP="00333796">
            <w:pPr>
              <w:pStyle w:val="11"/>
              <w:ind w:left="-142" w:right="-151"/>
            </w:pPr>
            <w:r w:rsidRPr="00B94367">
              <w:rPr>
                <w:highlight w:val="yellow"/>
              </w:rPr>
              <w:t>Характеристика ПГПС</w:t>
            </w:r>
            <w:r w:rsidR="00B94367" w:rsidRPr="00B94367">
              <w:rPr>
                <w:highlight w:val="yellow"/>
              </w:rPr>
              <w:t xml:space="preserve"> (можливо, виключити з таблиці?)</w:t>
            </w:r>
          </w:p>
        </w:tc>
        <w:tc>
          <w:tcPr>
            <w:tcW w:w="4029" w:type="dxa"/>
            <w:gridSpan w:val="8"/>
          </w:tcPr>
          <w:p w14:paraId="70332FEE" w14:textId="4BD190B7" w:rsidR="00EE56D2" w:rsidRDefault="00EE56D2" w:rsidP="00333796">
            <w:pPr>
              <w:pStyle w:val="11"/>
              <w:ind w:left="-142" w:right="-151"/>
            </w:pPr>
            <w:r w:rsidRPr="00434A91">
              <w:t>Забруднююча речовина</w:t>
            </w:r>
          </w:p>
        </w:tc>
        <w:tc>
          <w:tcPr>
            <w:tcW w:w="850" w:type="dxa"/>
            <w:vMerge w:val="restart"/>
          </w:tcPr>
          <w:p w14:paraId="76C2A36F" w14:textId="2001FFF6" w:rsidR="00EE56D2" w:rsidRDefault="00EE56D2" w:rsidP="00333796">
            <w:pPr>
              <w:pStyle w:val="11"/>
              <w:ind w:left="-142" w:right="-151"/>
            </w:pPr>
            <w:r w:rsidRPr="00434A91">
              <w:t>Методика визначення величин викидів</w:t>
            </w:r>
          </w:p>
        </w:tc>
      </w:tr>
      <w:tr w:rsidR="00333796" w14:paraId="54540C0A" w14:textId="77777777" w:rsidTr="003900C1">
        <w:tc>
          <w:tcPr>
            <w:tcW w:w="632" w:type="dxa"/>
            <w:vMerge/>
          </w:tcPr>
          <w:p w14:paraId="6A561390" w14:textId="77777777" w:rsidR="00333796" w:rsidRDefault="00333796" w:rsidP="00333796">
            <w:pPr>
              <w:pStyle w:val="11"/>
              <w:ind w:left="-142" w:right="-151"/>
            </w:pPr>
          </w:p>
        </w:tc>
        <w:tc>
          <w:tcPr>
            <w:tcW w:w="752" w:type="dxa"/>
            <w:vMerge/>
          </w:tcPr>
          <w:p w14:paraId="033962B8" w14:textId="77777777" w:rsidR="00333796" w:rsidRDefault="00333796" w:rsidP="00333796">
            <w:pPr>
              <w:pStyle w:val="11"/>
              <w:ind w:left="-142" w:right="-151"/>
            </w:pPr>
          </w:p>
        </w:tc>
        <w:tc>
          <w:tcPr>
            <w:tcW w:w="567" w:type="dxa"/>
            <w:vMerge/>
          </w:tcPr>
          <w:p w14:paraId="4B8CD36E" w14:textId="77777777" w:rsidR="00333796" w:rsidRDefault="00333796" w:rsidP="00333796">
            <w:pPr>
              <w:pStyle w:val="11"/>
              <w:ind w:left="-142" w:right="-151"/>
            </w:pPr>
          </w:p>
        </w:tc>
        <w:tc>
          <w:tcPr>
            <w:tcW w:w="709" w:type="dxa"/>
            <w:vMerge/>
          </w:tcPr>
          <w:p w14:paraId="749811B4" w14:textId="77777777" w:rsidR="00333796" w:rsidRDefault="00333796" w:rsidP="00333796">
            <w:pPr>
              <w:pStyle w:val="11"/>
              <w:ind w:left="-142" w:right="-151"/>
            </w:pPr>
          </w:p>
        </w:tc>
        <w:tc>
          <w:tcPr>
            <w:tcW w:w="992" w:type="dxa"/>
            <w:gridSpan w:val="2"/>
            <w:vMerge w:val="restart"/>
          </w:tcPr>
          <w:p w14:paraId="66F0429F" w14:textId="25BF6E99" w:rsidR="00333796" w:rsidRDefault="00333796" w:rsidP="00333796">
            <w:pPr>
              <w:pStyle w:val="11"/>
              <w:ind w:left="-142" w:right="-151"/>
            </w:pPr>
            <w:r w:rsidRPr="000546C3">
              <w:t>точкового/</w:t>
            </w:r>
            <w:r w:rsidRPr="000546C3">
              <w:br/>
            </w:r>
            <w:proofErr w:type="spellStart"/>
            <w:r w:rsidRPr="000546C3">
              <w:t>поч</w:t>
            </w:r>
            <w:proofErr w:type="spellEnd"/>
            <w:r w:rsidRPr="000546C3">
              <w:t xml:space="preserve">. </w:t>
            </w:r>
            <w:proofErr w:type="spellStart"/>
            <w:r w:rsidRPr="000546C3">
              <w:t>лінійн</w:t>
            </w:r>
            <w:proofErr w:type="spellEnd"/>
            <w:r w:rsidRPr="000546C3">
              <w:t>./</w:t>
            </w:r>
            <w:r w:rsidRPr="000546C3">
              <w:br/>
              <w:t xml:space="preserve">центр </w:t>
            </w:r>
            <w:proofErr w:type="spellStart"/>
            <w:r w:rsidRPr="000546C3">
              <w:t>симетр</w:t>
            </w:r>
            <w:proofErr w:type="spellEnd"/>
            <w:r w:rsidRPr="000546C3">
              <w:t>.</w:t>
            </w:r>
            <w:r w:rsidRPr="000546C3">
              <w:br/>
              <w:t>площинного</w:t>
            </w:r>
          </w:p>
        </w:tc>
        <w:tc>
          <w:tcPr>
            <w:tcW w:w="851" w:type="dxa"/>
            <w:gridSpan w:val="2"/>
            <w:vMerge w:val="restart"/>
          </w:tcPr>
          <w:p w14:paraId="5D0F1342" w14:textId="7561A9D3" w:rsidR="00333796" w:rsidRDefault="00333796" w:rsidP="00333796">
            <w:pPr>
              <w:pStyle w:val="11"/>
              <w:ind w:left="-142" w:right="-151"/>
            </w:pPr>
            <w:r w:rsidRPr="000546C3">
              <w:t xml:space="preserve">другого кінця </w:t>
            </w:r>
            <w:proofErr w:type="spellStart"/>
            <w:r w:rsidRPr="000546C3">
              <w:t>лінійн</w:t>
            </w:r>
            <w:proofErr w:type="spellEnd"/>
            <w:r w:rsidRPr="000546C3">
              <w:t>./</w:t>
            </w:r>
            <w:r w:rsidRPr="000546C3">
              <w:br/>
              <w:t xml:space="preserve">ширина і </w:t>
            </w:r>
            <w:proofErr w:type="spellStart"/>
            <w:r w:rsidRPr="000546C3">
              <w:t>довж</w:t>
            </w:r>
            <w:proofErr w:type="spellEnd"/>
            <w:r w:rsidRPr="000546C3">
              <w:t>.</w:t>
            </w:r>
            <w:r w:rsidRPr="000546C3">
              <w:br/>
              <w:t>площинного</w:t>
            </w:r>
          </w:p>
        </w:tc>
        <w:tc>
          <w:tcPr>
            <w:tcW w:w="708" w:type="dxa"/>
            <w:vMerge w:val="restart"/>
          </w:tcPr>
          <w:p w14:paraId="7621FA23" w14:textId="77777777" w:rsidR="00333796" w:rsidRPr="000546C3" w:rsidRDefault="00333796" w:rsidP="00333796">
            <w:pPr>
              <w:pStyle w:val="11"/>
              <w:ind w:left="-142" w:right="-151"/>
            </w:pPr>
            <w:r w:rsidRPr="000546C3">
              <w:t>Кут довжини</w:t>
            </w:r>
            <w:r w:rsidRPr="000546C3">
              <w:br/>
            </w:r>
            <w:proofErr w:type="spellStart"/>
            <w:r w:rsidRPr="000546C3">
              <w:t>площинн</w:t>
            </w:r>
            <w:proofErr w:type="spellEnd"/>
            <w:r w:rsidRPr="000546C3">
              <w:t xml:space="preserve">. джерела </w:t>
            </w:r>
            <w:r w:rsidRPr="000546C3">
              <w:br/>
              <w:t>відносно ОХ</w:t>
            </w:r>
          </w:p>
          <w:p w14:paraId="2662BBF8" w14:textId="1085FD10" w:rsidR="00333796" w:rsidRDefault="00333796" w:rsidP="00333796">
            <w:pPr>
              <w:pStyle w:val="11"/>
              <w:ind w:left="-142" w:right="-151"/>
            </w:pPr>
            <w:r w:rsidRPr="000546C3">
              <w:t>/град/</w:t>
            </w:r>
          </w:p>
        </w:tc>
        <w:tc>
          <w:tcPr>
            <w:tcW w:w="1701" w:type="dxa"/>
            <w:gridSpan w:val="3"/>
          </w:tcPr>
          <w:p w14:paraId="463D8A56" w14:textId="4B5202A7" w:rsidR="00333796" w:rsidRDefault="00333796" w:rsidP="00333796">
            <w:pPr>
              <w:pStyle w:val="11"/>
              <w:ind w:left="-142" w:right="-151"/>
            </w:pPr>
            <w:r>
              <w:t>За проектом</w:t>
            </w:r>
          </w:p>
        </w:tc>
        <w:tc>
          <w:tcPr>
            <w:tcW w:w="1667" w:type="dxa"/>
            <w:gridSpan w:val="3"/>
          </w:tcPr>
          <w:p w14:paraId="3C464A46" w14:textId="4C70132D" w:rsidR="00333796" w:rsidRDefault="00333796" w:rsidP="00333796">
            <w:pPr>
              <w:pStyle w:val="11"/>
              <w:ind w:left="-142" w:right="-151"/>
            </w:pPr>
            <w:r>
              <w:t>На поточний стан</w:t>
            </w:r>
          </w:p>
        </w:tc>
        <w:tc>
          <w:tcPr>
            <w:tcW w:w="1534" w:type="dxa"/>
            <w:gridSpan w:val="3"/>
          </w:tcPr>
          <w:p w14:paraId="4993F89C" w14:textId="7F29E9DE" w:rsidR="00333796" w:rsidRDefault="00333796" w:rsidP="00333796">
            <w:pPr>
              <w:pStyle w:val="11"/>
              <w:ind w:left="-142" w:right="-151"/>
            </w:pPr>
            <w:r>
              <w:t>На планований стан</w:t>
            </w:r>
          </w:p>
        </w:tc>
        <w:tc>
          <w:tcPr>
            <w:tcW w:w="413" w:type="dxa"/>
            <w:vMerge w:val="restart"/>
          </w:tcPr>
          <w:p w14:paraId="4CB5567B" w14:textId="23667943" w:rsidR="00333796" w:rsidRDefault="00333796" w:rsidP="00333796">
            <w:pPr>
              <w:pStyle w:val="11"/>
              <w:ind w:left="-142" w:right="-151"/>
            </w:pPr>
            <w:r w:rsidRPr="00434A91">
              <w:t>Код</w:t>
            </w:r>
          </w:p>
        </w:tc>
        <w:tc>
          <w:tcPr>
            <w:tcW w:w="951" w:type="dxa"/>
            <w:vMerge w:val="restart"/>
          </w:tcPr>
          <w:p w14:paraId="63C39668" w14:textId="2D46CEB1" w:rsidR="00333796" w:rsidRDefault="00333796" w:rsidP="00333796">
            <w:pPr>
              <w:pStyle w:val="11"/>
              <w:ind w:left="-142" w:right="-151"/>
            </w:pPr>
            <w:r w:rsidRPr="00434A91">
              <w:t>Найменування</w:t>
            </w:r>
          </w:p>
        </w:tc>
        <w:tc>
          <w:tcPr>
            <w:tcW w:w="2665" w:type="dxa"/>
            <w:gridSpan w:val="6"/>
          </w:tcPr>
          <w:p w14:paraId="60080BF2" w14:textId="3B7FC011" w:rsidR="00333796" w:rsidRDefault="00333796" w:rsidP="00333796">
            <w:pPr>
              <w:pStyle w:val="11"/>
              <w:ind w:left="-142" w:right="-151"/>
            </w:pPr>
            <w:r>
              <w:t>Максимальна величина викиду</w:t>
            </w:r>
          </w:p>
        </w:tc>
        <w:tc>
          <w:tcPr>
            <w:tcW w:w="850" w:type="dxa"/>
            <w:vMerge/>
          </w:tcPr>
          <w:p w14:paraId="2FBF2DFD" w14:textId="77777777" w:rsidR="00333796" w:rsidRDefault="00333796" w:rsidP="00333796">
            <w:pPr>
              <w:pStyle w:val="11"/>
              <w:ind w:left="-142" w:right="-151"/>
            </w:pPr>
          </w:p>
        </w:tc>
      </w:tr>
      <w:tr w:rsidR="00333796" w14:paraId="5957913D" w14:textId="77777777" w:rsidTr="003900C1">
        <w:tc>
          <w:tcPr>
            <w:tcW w:w="632" w:type="dxa"/>
            <w:vMerge/>
          </w:tcPr>
          <w:p w14:paraId="375EC043" w14:textId="77777777" w:rsidR="00333796" w:rsidRDefault="00333796" w:rsidP="00333796">
            <w:pPr>
              <w:pStyle w:val="11"/>
              <w:ind w:left="-142" w:right="-151"/>
            </w:pPr>
          </w:p>
        </w:tc>
        <w:tc>
          <w:tcPr>
            <w:tcW w:w="752" w:type="dxa"/>
            <w:vMerge/>
          </w:tcPr>
          <w:p w14:paraId="4902A201" w14:textId="77777777" w:rsidR="00333796" w:rsidRDefault="00333796" w:rsidP="00333796">
            <w:pPr>
              <w:pStyle w:val="11"/>
              <w:ind w:left="-142" w:right="-151"/>
            </w:pPr>
          </w:p>
        </w:tc>
        <w:tc>
          <w:tcPr>
            <w:tcW w:w="567" w:type="dxa"/>
            <w:vMerge/>
          </w:tcPr>
          <w:p w14:paraId="050DEE23" w14:textId="77777777" w:rsidR="00333796" w:rsidRDefault="00333796" w:rsidP="00333796">
            <w:pPr>
              <w:pStyle w:val="11"/>
              <w:ind w:left="-142" w:right="-151"/>
            </w:pPr>
          </w:p>
        </w:tc>
        <w:tc>
          <w:tcPr>
            <w:tcW w:w="709" w:type="dxa"/>
            <w:vMerge/>
          </w:tcPr>
          <w:p w14:paraId="02756C2A" w14:textId="77777777" w:rsidR="00333796" w:rsidRDefault="00333796" w:rsidP="00333796">
            <w:pPr>
              <w:pStyle w:val="11"/>
              <w:ind w:left="-142" w:right="-151"/>
            </w:pPr>
          </w:p>
        </w:tc>
        <w:tc>
          <w:tcPr>
            <w:tcW w:w="992" w:type="dxa"/>
            <w:gridSpan w:val="2"/>
            <w:vMerge/>
          </w:tcPr>
          <w:p w14:paraId="7812748D" w14:textId="3C40A479" w:rsidR="00333796" w:rsidRDefault="00333796" w:rsidP="00333796">
            <w:pPr>
              <w:pStyle w:val="11"/>
              <w:ind w:left="-142" w:right="-151"/>
            </w:pPr>
          </w:p>
        </w:tc>
        <w:tc>
          <w:tcPr>
            <w:tcW w:w="851" w:type="dxa"/>
            <w:gridSpan w:val="2"/>
            <w:vMerge/>
          </w:tcPr>
          <w:p w14:paraId="787644C2" w14:textId="6B4515B2" w:rsidR="00333796" w:rsidRDefault="00333796" w:rsidP="00333796">
            <w:pPr>
              <w:pStyle w:val="11"/>
              <w:ind w:left="-142" w:right="-151"/>
            </w:pPr>
          </w:p>
        </w:tc>
        <w:tc>
          <w:tcPr>
            <w:tcW w:w="708" w:type="dxa"/>
            <w:vMerge/>
          </w:tcPr>
          <w:p w14:paraId="6C38B2E5" w14:textId="77777777" w:rsidR="00333796" w:rsidRDefault="00333796" w:rsidP="00333796">
            <w:pPr>
              <w:pStyle w:val="11"/>
              <w:ind w:left="-142" w:right="-151"/>
            </w:pPr>
          </w:p>
        </w:tc>
        <w:tc>
          <w:tcPr>
            <w:tcW w:w="567" w:type="dxa"/>
            <w:vMerge w:val="restart"/>
          </w:tcPr>
          <w:p w14:paraId="5633F519" w14:textId="1F227145" w:rsidR="00333796" w:rsidRDefault="00333796" w:rsidP="00333796">
            <w:pPr>
              <w:pStyle w:val="11"/>
              <w:ind w:left="-142" w:right="-151"/>
            </w:pPr>
            <w:r w:rsidRPr="00434A91">
              <w:t>Об'єм</w:t>
            </w:r>
            <w:r w:rsidRPr="00434A91">
              <w:br/>
              <w:t>м</w:t>
            </w:r>
            <w:r w:rsidRPr="00434A91">
              <w:rPr>
                <w:vertAlign w:val="superscript"/>
              </w:rPr>
              <w:t>3</w:t>
            </w:r>
            <w:r w:rsidRPr="00434A91">
              <w:t>/с</w:t>
            </w:r>
          </w:p>
        </w:tc>
        <w:tc>
          <w:tcPr>
            <w:tcW w:w="567" w:type="dxa"/>
            <w:vMerge w:val="restart"/>
          </w:tcPr>
          <w:p w14:paraId="224EAE4E" w14:textId="076014C6" w:rsidR="00333796" w:rsidRDefault="00333796" w:rsidP="00333796">
            <w:pPr>
              <w:pStyle w:val="11"/>
              <w:ind w:left="-142" w:right="-151"/>
            </w:pPr>
            <w:r w:rsidRPr="00434A91">
              <w:t>Шви-</w:t>
            </w:r>
            <w:r w:rsidRPr="00434A91">
              <w:br/>
            </w:r>
            <w:proofErr w:type="spellStart"/>
            <w:r w:rsidRPr="00434A91">
              <w:t>дкість</w:t>
            </w:r>
            <w:proofErr w:type="spellEnd"/>
            <w:r w:rsidRPr="00434A91">
              <w:br/>
              <w:t>м/с</w:t>
            </w:r>
          </w:p>
        </w:tc>
        <w:tc>
          <w:tcPr>
            <w:tcW w:w="567" w:type="dxa"/>
            <w:vMerge w:val="restart"/>
          </w:tcPr>
          <w:p w14:paraId="3F81A13B" w14:textId="0C09A5F5" w:rsidR="00333796" w:rsidRDefault="00333796" w:rsidP="00333796">
            <w:pPr>
              <w:pStyle w:val="11"/>
              <w:ind w:left="-142" w:right="-151"/>
            </w:pPr>
            <w:r w:rsidRPr="00434A91">
              <w:t>Темп</w:t>
            </w:r>
            <w:r>
              <w:t xml:space="preserve">. </w:t>
            </w:r>
            <w:r w:rsidRPr="00434A91">
              <w:br/>
              <w:t>C</w:t>
            </w:r>
          </w:p>
        </w:tc>
        <w:tc>
          <w:tcPr>
            <w:tcW w:w="567" w:type="dxa"/>
            <w:vMerge w:val="restart"/>
          </w:tcPr>
          <w:p w14:paraId="6B13256E" w14:textId="6ED985F8" w:rsidR="00333796" w:rsidRDefault="00333796" w:rsidP="00333796">
            <w:pPr>
              <w:pStyle w:val="11"/>
              <w:ind w:left="-142" w:right="-151"/>
            </w:pPr>
            <w:r w:rsidRPr="00434A91">
              <w:t>Об'єм</w:t>
            </w:r>
            <w:r w:rsidRPr="00434A91">
              <w:br/>
              <w:t>м</w:t>
            </w:r>
            <w:r w:rsidRPr="00434A91">
              <w:rPr>
                <w:vertAlign w:val="superscript"/>
              </w:rPr>
              <w:t>3</w:t>
            </w:r>
            <w:r w:rsidRPr="00434A91">
              <w:t>/с</w:t>
            </w:r>
          </w:p>
        </w:tc>
        <w:tc>
          <w:tcPr>
            <w:tcW w:w="594" w:type="dxa"/>
            <w:vMerge w:val="restart"/>
          </w:tcPr>
          <w:p w14:paraId="588FD45C" w14:textId="29F5765A" w:rsidR="00333796" w:rsidRDefault="00333796" w:rsidP="00333796">
            <w:pPr>
              <w:pStyle w:val="11"/>
              <w:ind w:left="-142" w:right="-151"/>
            </w:pPr>
            <w:r w:rsidRPr="00434A91">
              <w:t>Шви-</w:t>
            </w:r>
            <w:r w:rsidRPr="00434A91">
              <w:br/>
            </w:r>
            <w:proofErr w:type="spellStart"/>
            <w:r w:rsidRPr="00434A91">
              <w:t>дкість</w:t>
            </w:r>
            <w:proofErr w:type="spellEnd"/>
            <w:r w:rsidRPr="00434A91">
              <w:br/>
              <w:t>м/с</w:t>
            </w:r>
          </w:p>
        </w:tc>
        <w:tc>
          <w:tcPr>
            <w:tcW w:w="506" w:type="dxa"/>
            <w:vMerge w:val="restart"/>
          </w:tcPr>
          <w:p w14:paraId="20D2C0BD" w14:textId="48CA2CE4" w:rsidR="00333796" w:rsidRDefault="00333796" w:rsidP="00333796">
            <w:pPr>
              <w:pStyle w:val="11"/>
              <w:ind w:left="-142" w:right="-151"/>
            </w:pPr>
            <w:r w:rsidRPr="00434A91">
              <w:t>Темп</w:t>
            </w:r>
            <w:r>
              <w:t xml:space="preserve">. </w:t>
            </w:r>
            <w:r w:rsidRPr="00434A91">
              <w:br/>
              <w:t>C</w:t>
            </w:r>
          </w:p>
        </w:tc>
        <w:tc>
          <w:tcPr>
            <w:tcW w:w="506" w:type="dxa"/>
            <w:vMerge w:val="restart"/>
          </w:tcPr>
          <w:p w14:paraId="5038DB0A" w14:textId="38ACEC03" w:rsidR="00333796" w:rsidRDefault="00333796" w:rsidP="00333796">
            <w:pPr>
              <w:pStyle w:val="11"/>
              <w:ind w:left="-142" w:right="-151"/>
            </w:pPr>
            <w:r w:rsidRPr="00434A91">
              <w:t>Об'єм</w:t>
            </w:r>
            <w:r w:rsidRPr="00434A91">
              <w:br/>
              <w:t>м</w:t>
            </w:r>
            <w:r w:rsidRPr="00434A91">
              <w:rPr>
                <w:vertAlign w:val="superscript"/>
              </w:rPr>
              <w:t>3</w:t>
            </w:r>
            <w:r w:rsidRPr="00434A91">
              <w:t>/с</w:t>
            </w:r>
          </w:p>
        </w:tc>
        <w:tc>
          <w:tcPr>
            <w:tcW w:w="522" w:type="dxa"/>
            <w:vMerge w:val="restart"/>
          </w:tcPr>
          <w:p w14:paraId="3037FA4E" w14:textId="5CE7040F" w:rsidR="00333796" w:rsidRDefault="00333796" w:rsidP="00333796">
            <w:pPr>
              <w:pStyle w:val="11"/>
              <w:ind w:left="-142" w:right="-151"/>
            </w:pPr>
            <w:r w:rsidRPr="00434A91">
              <w:t>Шви-</w:t>
            </w:r>
            <w:r w:rsidRPr="00434A91">
              <w:br/>
            </w:r>
            <w:proofErr w:type="spellStart"/>
            <w:r w:rsidRPr="00434A91">
              <w:t>дкість</w:t>
            </w:r>
            <w:proofErr w:type="spellEnd"/>
            <w:r w:rsidRPr="00434A91">
              <w:br/>
              <w:t>м/с</w:t>
            </w:r>
          </w:p>
        </w:tc>
        <w:tc>
          <w:tcPr>
            <w:tcW w:w="506" w:type="dxa"/>
            <w:vMerge w:val="restart"/>
          </w:tcPr>
          <w:p w14:paraId="6E8A5CD9" w14:textId="25938C8A" w:rsidR="00333796" w:rsidRDefault="00333796" w:rsidP="00333796">
            <w:pPr>
              <w:pStyle w:val="11"/>
              <w:ind w:left="-142" w:right="-151"/>
            </w:pPr>
            <w:r w:rsidRPr="00434A91">
              <w:t>Темп</w:t>
            </w:r>
            <w:r>
              <w:t xml:space="preserve">. </w:t>
            </w:r>
            <w:r w:rsidRPr="00434A91">
              <w:br/>
              <w:t>C</w:t>
            </w:r>
          </w:p>
        </w:tc>
        <w:tc>
          <w:tcPr>
            <w:tcW w:w="413" w:type="dxa"/>
            <w:vMerge/>
          </w:tcPr>
          <w:p w14:paraId="4D18DADB" w14:textId="77777777" w:rsidR="00333796" w:rsidRDefault="00333796" w:rsidP="00333796">
            <w:pPr>
              <w:pStyle w:val="11"/>
              <w:ind w:left="-142" w:right="-151"/>
            </w:pPr>
          </w:p>
        </w:tc>
        <w:tc>
          <w:tcPr>
            <w:tcW w:w="951" w:type="dxa"/>
            <w:vMerge/>
          </w:tcPr>
          <w:p w14:paraId="4D90DE4C" w14:textId="77777777" w:rsidR="00333796" w:rsidRDefault="00333796" w:rsidP="00333796">
            <w:pPr>
              <w:pStyle w:val="11"/>
              <w:ind w:left="-142" w:right="-151"/>
            </w:pPr>
          </w:p>
        </w:tc>
        <w:tc>
          <w:tcPr>
            <w:tcW w:w="800" w:type="dxa"/>
            <w:gridSpan w:val="2"/>
          </w:tcPr>
          <w:p w14:paraId="086DA6A7" w14:textId="5FF82678" w:rsidR="00333796" w:rsidRDefault="00333796" w:rsidP="00333796">
            <w:pPr>
              <w:pStyle w:val="11"/>
              <w:ind w:left="-142" w:right="-151"/>
            </w:pPr>
            <w:r>
              <w:t>За проектом</w:t>
            </w:r>
          </w:p>
        </w:tc>
        <w:tc>
          <w:tcPr>
            <w:tcW w:w="805" w:type="dxa"/>
            <w:gridSpan w:val="2"/>
          </w:tcPr>
          <w:p w14:paraId="7BF73165" w14:textId="7A57FABB" w:rsidR="00333796" w:rsidRDefault="00333796" w:rsidP="00333796">
            <w:pPr>
              <w:pStyle w:val="11"/>
              <w:ind w:left="-142" w:right="-151"/>
            </w:pPr>
            <w:r>
              <w:t>На поточний стан</w:t>
            </w:r>
          </w:p>
        </w:tc>
        <w:tc>
          <w:tcPr>
            <w:tcW w:w="1060" w:type="dxa"/>
            <w:gridSpan w:val="2"/>
          </w:tcPr>
          <w:p w14:paraId="05D56902" w14:textId="2429DDB0" w:rsidR="00333796" w:rsidRDefault="00333796" w:rsidP="00333796">
            <w:pPr>
              <w:pStyle w:val="11"/>
              <w:ind w:left="-142" w:right="-151"/>
            </w:pPr>
            <w:r>
              <w:t>На планований стан</w:t>
            </w:r>
          </w:p>
        </w:tc>
        <w:tc>
          <w:tcPr>
            <w:tcW w:w="850" w:type="dxa"/>
            <w:vMerge/>
          </w:tcPr>
          <w:p w14:paraId="672A359C" w14:textId="77777777" w:rsidR="00333796" w:rsidRDefault="00333796" w:rsidP="00333796">
            <w:pPr>
              <w:pStyle w:val="11"/>
              <w:ind w:left="-142" w:right="-151"/>
            </w:pPr>
          </w:p>
        </w:tc>
      </w:tr>
      <w:tr w:rsidR="00333796" w14:paraId="2E418B40" w14:textId="77777777" w:rsidTr="003900C1">
        <w:tc>
          <w:tcPr>
            <w:tcW w:w="632" w:type="dxa"/>
            <w:vMerge/>
          </w:tcPr>
          <w:p w14:paraId="0F6BBCC3" w14:textId="77777777" w:rsidR="00333796" w:rsidRDefault="00333796" w:rsidP="00333796">
            <w:pPr>
              <w:pStyle w:val="11"/>
              <w:ind w:left="-142" w:right="-151"/>
            </w:pPr>
          </w:p>
        </w:tc>
        <w:tc>
          <w:tcPr>
            <w:tcW w:w="752" w:type="dxa"/>
            <w:vMerge/>
          </w:tcPr>
          <w:p w14:paraId="33353206" w14:textId="77777777" w:rsidR="00333796" w:rsidRDefault="00333796" w:rsidP="00333796">
            <w:pPr>
              <w:pStyle w:val="11"/>
              <w:ind w:left="-142" w:right="-151"/>
            </w:pPr>
          </w:p>
        </w:tc>
        <w:tc>
          <w:tcPr>
            <w:tcW w:w="567" w:type="dxa"/>
            <w:vMerge/>
          </w:tcPr>
          <w:p w14:paraId="1ACCD7F7" w14:textId="77777777" w:rsidR="00333796" w:rsidRDefault="00333796" w:rsidP="00333796">
            <w:pPr>
              <w:pStyle w:val="11"/>
              <w:ind w:left="-142" w:right="-151"/>
            </w:pPr>
          </w:p>
        </w:tc>
        <w:tc>
          <w:tcPr>
            <w:tcW w:w="709" w:type="dxa"/>
            <w:vMerge/>
          </w:tcPr>
          <w:p w14:paraId="3F85D2A8" w14:textId="77777777" w:rsidR="00333796" w:rsidRDefault="00333796" w:rsidP="00333796">
            <w:pPr>
              <w:pStyle w:val="11"/>
              <w:ind w:left="-142" w:right="-151"/>
            </w:pPr>
          </w:p>
        </w:tc>
        <w:tc>
          <w:tcPr>
            <w:tcW w:w="425" w:type="dxa"/>
          </w:tcPr>
          <w:p w14:paraId="0BEF4C27" w14:textId="5A897338" w:rsidR="00333796" w:rsidRDefault="00333796" w:rsidP="00333796">
            <w:pPr>
              <w:pStyle w:val="11"/>
              <w:ind w:left="-142" w:right="-151"/>
            </w:pPr>
            <w:r w:rsidRPr="000546C3">
              <w:t>X</w:t>
            </w:r>
          </w:p>
        </w:tc>
        <w:tc>
          <w:tcPr>
            <w:tcW w:w="567" w:type="dxa"/>
          </w:tcPr>
          <w:p w14:paraId="764934D4" w14:textId="66161E22" w:rsidR="00333796" w:rsidRDefault="00333796" w:rsidP="00333796">
            <w:pPr>
              <w:pStyle w:val="11"/>
              <w:ind w:left="-142" w:right="-151"/>
            </w:pPr>
            <w:r w:rsidRPr="000546C3">
              <w:t>Y</w:t>
            </w:r>
          </w:p>
        </w:tc>
        <w:tc>
          <w:tcPr>
            <w:tcW w:w="425" w:type="dxa"/>
          </w:tcPr>
          <w:p w14:paraId="717C9FD9" w14:textId="798EE2AD" w:rsidR="00333796" w:rsidRDefault="00333796" w:rsidP="00333796">
            <w:pPr>
              <w:pStyle w:val="11"/>
              <w:ind w:left="-142" w:right="-151"/>
            </w:pPr>
            <w:r w:rsidRPr="000546C3">
              <w:t>X</w:t>
            </w:r>
          </w:p>
        </w:tc>
        <w:tc>
          <w:tcPr>
            <w:tcW w:w="426" w:type="dxa"/>
          </w:tcPr>
          <w:p w14:paraId="550D4B2E" w14:textId="799B0F5D" w:rsidR="00333796" w:rsidRDefault="00333796" w:rsidP="00333796">
            <w:pPr>
              <w:pStyle w:val="11"/>
              <w:ind w:left="-142" w:right="-151"/>
            </w:pPr>
            <w:r w:rsidRPr="000546C3">
              <w:t>Y</w:t>
            </w:r>
          </w:p>
        </w:tc>
        <w:tc>
          <w:tcPr>
            <w:tcW w:w="708" w:type="dxa"/>
            <w:vMerge/>
          </w:tcPr>
          <w:p w14:paraId="7A0A0D95" w14:textId="77777777" w:rsidR="00333796" w:rsidRDefault="00333796" w:rsidP="00333796">
            <w:pPr>
              <w:pStyle w:val="11"/>
              <w:ind w:left="-142" w:right="-151"/>
            </w:pPr>
          </w:p>
        </w:tc>
        <w:tc>
          <w:tcPr>
            <w:tcW w:w="567" w:type="dxa"/>
            <w:vMerge/>
          </w:tcPr>
          <w:p w14:paraId="6EB80037" w14:textId="77777777" w:rsidR="00333796" w:rsidRDefault="00333796" w:rsidP="00333796">
            <w:pPr>
              <w:pStyle w:val="11"/>
              <w:ind w:left="-142" w:right="-151"/>
            </w:pPr>
          </w:p>
        </w:tc>
        <w:tc>
          <w:tcPr>
            <w:tcW w:w="567" w:type="dxa"/>
            <w:vMerge/>
          </w:tcPr>
          <w:p w14:paraId="23ED3E2F" w14:textId="77777777" w:rsidR="00333796" w:rsidRDefault="00333796" w:rsidP="00333796">
            <w:pPr>
              <w:pStyle w:val="11"/>
              <w:ind w:left="-142" w:right="-151"/>
            </w:pPr>
          </w:p>
        </w:tc>
        <w:tc>
          <w:tcPr>
            <w:tcW w:w="567" w:type="dxa"/>
            <w:vMerge/>
          </w:tcPr>
          <w:p w14:paraId="5F7762D2" w14:textId="77777777" w:rsidR="00333796" w:rsidRDefault="00333796" w:rsidP="00333796">
            <w:pPr>
              <w:pStyle w:val="11"/>
              <w:ind w:left="-142" w:right="-151"/>
            </w:pPr>
          </w:p>
        </w:tc>
        <w:tc>
          <w:tcPr>
            <w:tcW w:w="567" w:type="dxa"/>
            <w:vMerge/>
          </w:tcPr>
          <w:p w14:paraId="0216F2A7" w14:textId="77777777" w:rsidR="00333796" w:rsidRDefault="00333796" w:rsidP="00333796">
            <w:pPr>
              <w:pStyle w:val="11"/>
              <w:ind w:left="-142" w:right="-151"/>
            </w:pPr>
          </w:p>
        </w:tc>
        <w:tc>
          <w:tcPr>
            <w:tcW w:w="594" w:type="dxa"/>
            <w:vMerge/>
          </w:tcPr>
          <w:p w14:paraId="45679469" w14:textId="77777777" w:rsidR="00333796" w:rsidRDefault="00333796" w:rsidP="00333796">
            <w:pPr>
              <w:pStyle w:val="11"/>
              <w:ind w:left="-142" w:right="-151"/>
            </w:pPr>
          </w:p>
        </w:tc>
        <w:tc>
          <w:tcPr>
            <w:tcW w:w="506" w:type="dxa"/>
            <w:vMerge/>
          </w:tcPr>
          <w:p w14:paraId="31B54C46" w14:textId="77777777" w:rsidR="00333796" w:rsidRDefault="00333796" w:rsidP="00333796">
            <w:pPr>
              <w:pStyle w:val="11"/>
              <w:ind w:left="-142" w:right="-151"/>
            </w:pPr>
          </w:p>
        </w:tc>
        <w:tc>
          <w:tcPr>
            <w:tcW w:w="506" w:type="dxa"/>
            <w:vMerge/>
          </w:tcPr>
          <w:p w14:paraId="133BF8E4" w14:textId="77777777" w:rsidR="00333796" w:rsidRDefault="00333796" w:rsidP="00333796">
            <w:pPr>
              <w:pStyle w:val="11"/>
              <w:ind w:left="-142" w:right="-151"/>
            </w:pPr>
          </w:p>
        </w:tc>
        <w:tc>
          <w:tcPr>
            <w:tcW w:w="522" w:type="dxa"/>
            <w:vMerge/>
          </w:tcPr>
          <w:p w14:paraId="7EC80609" w14:textId="77777777" w:rsidR="00333796" w:rsidRDefault="00333796" w:rsidP="00333796">
            <w:pPr>
              <w:pStyle w:val="11"/>
              <w:ind w:left="-142" w:right="-151"/>
            </w:pPr>
          </w:p>
        </w:tc>
        <w:tc>
          <w:tcPr>
            <w:tcW w:w="506" w:type="dxa"/>
            <w:vMerge/>
          </w:tcPr>
          <w:p w14:paraId="5A9C84D9" w14:textId="77777777" w:rsidR="00333796" w:rsidRDefault="00333796" w:rsidP="00333796">
            <w:pPr>
              <w:pStyle w:val="11"/>
              <w:ind w:left="-142" w:right="-151"/>
            </w:pPr>
          </w:p>
        </w:tc>
        <w:tc>
          <w:tcPr>
            <w:tcW w:w="413" w:type="dxa"/>
            <w:vMerge/>
          </w:tcPr>
          <w:p w14:paraId="41A16328" w14:textId="77777777" w:rsidR="00333796" w:rsidRDefault="00333796" w:rsidP="00333796">
            <w:pPr>
              <w:pStyle w:val="11"/>
              <w:ind w:left="-142" w:right="-151"/>
            </w:pPr>
          </w:p>
        </w:tc>
        <w:tc>
          <w:tcPr>
            <w:tcW w:w="951" w:type="dxa"/>
            <w:vMerge/>
          </w:tcPr>
          <w:p w14:paraId="6765C5B4" w14:textId="77777777" w:rsidR="00333796" w:rsidRDefault="00333796" w:rsidP="00333796">
            <w:pPr>
              <w:pStyle w:val="11"/>
              <w:ind w:left="-142" w:right="-151"/>
            </w:pPr>
          </w:p>
        </w:tc>
        <w:tc>
          <w:tcPr>
            <w:tcW w:w="350" w:type="dxa"/>
          </w:tcPr>
          <w:p w14:paraId="465E71DE" w14:textId="5E8DE373" w:rsidR="00333796" w:rsidRDefault="00333796" w:rsidP="00333796">
            <w:pPr>
              <w:pStyle w:val="11"/>
              <w:ind w:left="-142" w:right="-151"/>
            </w:pPr>
            <w:r w:rsidRPr="00434A91">
              <w:t>г/с</w:t>
            </w:r>
          </w:p>
        </w:tc>
        <w:tc>
          <w:tcPr>
            <w:tcW w:w="450" w:type="dxa"/>
          </w:tcPr>
          <w:p w14:paraId="30432592" w14:textId="045B8979" w:rsidR="00333796" w:rsidRDefault="00333796" w:rsidP="00333796">
            <w:pPr>
              <w:pStyle w:val="11"/>
              <w:ind w:left="-142" w:right="-151"/>
            </w:pPr>
            <w:r w:rsidRPr="00434A91">
              <w:t>т/рік</w:t>
            </w:r>
          </w:p>
        </w:tc>
        <w:tc>
          <w:tcPr>
            <w:tcW w:w="352" w:type="dxa"/>
          </w:tcPr>
          <w:p w14:paraId="1B05164D" w14:textId="46B5A080" w:rsidR="00333796" w:rsidRDefault="00333796" w:rsidP="00333796">
            <w:pPr>
              <w:pStyle w:val="11"/>
              <w:ind w:left="-142" w:right="-151"/>
            </w:pPr>
            <w:r w:rsidRPr="00434A91">
              <w:t>г/с</w:t>
            </w:r>
          </w:p>
        </w:tc>
        <w:tc>
          <w:tcPr>
            <w:tcW w:w="453" w:type="dxa"/>
          </w:tcPr>
          <w:p w14:paraId="2D354DA8" w14:textId="40DB3B85" w:rsidR="00333796" w:rsidRDefault="00333796" w:rsidP="00333796">
            <w:pPr>
              <w:pStyle w:val="11"/>
              <w:ind w:left="-142" w:right="-151"/>
            </w:pPr>
            <w:r w:rsidRPr="00434A91">
              <w:t>т/рік</w:t>
            </w:r>
          </w:p>
        </w:tc>
        <w:tc>
          <w:tcPr>
            <w:tcW w:w="493" w:type="dxa"/>
          </w:tcPr>
          <w:p w14:paraId="70F0FD05" w14:textId="3587422C" w:rsidR="00333796" w:rsidRDefault="00333796" w:rsidP="00333796">
            <w:pPr>
              <w:pStyle w:val="11"/>
              <w:ind w:left="-142" w:right="-151"/>
            </w:pPr>
            <w:r w:rsidRPr="00434A91">
              <w:t>г/с</w:t>
            </w:r>
          </w:p>
        </w:tc>
        <w:tc>
          <w:tcPr>
            <w:tcW w:w="567" w:type="dxa"/>
          </w:tcPr>
          <w:p w14:paraId="6827A499" w14:textId="21025832" w:rsidR="00333796" w:rsidRDefault="00333796" w:rsidP="00333796">
            <w:pPr>
              <w:pStyle w:val="11"/>
              <w:ind w:left="-142" w:right="-151"/>
            </w:pPr>
            <w:r w:rsidRPr="00434A91">
              <w:t>т/рік</w:t>
            </w:r>
          </w:p>
        </w:tc>
        <w:tc>
          <w:tcPr>
            <w:tcW w:w="850" w:type="dxa"/>
            <w:vMerge/>
          </w:tcPr>
          <w:p w14:paraId="53E25E1E" w14:textId="77777777" w:rsidR="00333796" w:rsidRDefault="00333796" w:rsidP="00333796">
            <w:pPr>
              <w:pStyle w:val="11"/>
              <w:ind w:left="-142" w:right="-151"/>
            </w:pPr>
          </w:p>
        </w:tc>
      </w:tr>
      <w:tr w:rsidR="00333796" w14:paraId="2550D823" w14:textId="77777777" w:rsidTr="003900C1">
        <w:tc>
          <w:tcPr>
            <w:tcW w:w="632" w:type="dxa"/>
          </w:tcPr>
          <w:p w14:paraId="2387F4BD" w14:textId="6EACD3B7" w:rsidR="00333796" w:rsidRDefault="00333796" w:rsidP="00333796">
            <w:pPr>
              <w:pStyle w:val="11"/>
              <w:ind w:left="-142" w:right="-151"/>
            </w:pPr>
            <w:r>
              <w:t>1</w:t>
            </w:r>
          </w:p>
        </w:tc>
        <w:tc>
          <w:tcPr>
            <w:tcW w:w="752" w:type="dxa"/>
          </w:tcPr>
          <w:p w14:paraId="31C4AC03" w14:textId="774303A5" w:rsidR="00333796" w:rsidRDefault="00333796" w:rsidP="00333796">
            <w:pPr>
              <w:pStyle w:val="11"/>
              <w:ind w:left="-142" w:right="-151"/>
            </w:pPr>
            <w:r>
              <w:t>2</w:t>
            </w:r>
          </w:p>
        </w:tc>
        <w:tc>
          <w:tcPr>
            <w:tcW w:w="567" w:type="dxa"/>
          </w:tcPr>
          <w:p w14:paraId="6107AF27" w14:textId="60EFCDFF" w:rsidR="00333796" w:rsidRDefault="00333796" w:rsidP="00333796">
            <w:pPr>
              <w:pStyle w:val="11"/>
              <w:ind w:left="-142" w:right="-151"/>
            </w:pPr>
            <w:r>
              <w:t>3</w:t>
            </w:r>
          </w:p>
        </w:tc>
        <w:tc>
          <w:tcPr>
            <w:tcW w:w="709" w:type="dxa"/>
          </w:tcPr>
          <w:p w14:paraId="7ED7509E" w14:textId="6ABE8F9E" w:rsidR="00333796" w:rsidRDefault="00333796" w:rsidP="00333796">
            <w:pPr>
              <w:pStyle w:val="11"/>
              <w:ind w:left="-142" w:right="-151"/>
            </w:pPr>
            <w:r>
              <w:t>4</w:t>
            </w:r>
          </w:p>
        </w:tc>
        <w:tc>
          <w:tcPr>
            <w:tcW w:w="425" w:type="dxa"/>
          </w:tcPr>
          <w:p w14:paraId="253CBB5B" w14:textId="2B989464" w:rsidR="00333796" w:rsidRDefault="00333796" w:rsidP="00333796">
            <w:pPr>
              <w:pStyle w:val="11"/>
              <w:ind w:left="-142" w:right="-151"/>
            </w:pPr>
            <w:r>
              <w:t>5</w:t>
            </w:r>
          </w:p>
        </w:tc>
        <w:tc>
          <w:tcPr>
            <w:tcW w:w="567" w:type="dxa"/>
          </w:tcPr>
          <w:p w14:paraId="25EC5293" w14:textId="17817AB3" w:rsidR="00333796" w:rsidRDefault="00333796" w:rsidP="00333796">
            <w:pPr>
              <w:pStyle w:val="11"/>
              <w:ind w:left="-142" w:right="-151"/>
            </w:pPr>
            <w:r>
              <w:t>6</w:t>
            </w:r>
          </w:p>
        </w:tc>
        <w:tc>
          <w:tcPr>
            <w:tcW w:w="425" w:type="dxa"/>
          </w:tcPr>
          <w:p w14:paraId="762893F0" w14:textId="5D4CEB9C" w:rsidR="00333796" w:rsidRDefault="00333796" w:rsidP="00333796">
            <w:pPr>
              <w:pStyle w:val="11"/>
              <w:ind w:left="-142" w:right="-151"/>
            </w:pPr>
            <w:r>
              <w:t>7</w:t>
            </w:r>
          </w:p>
        </w:tc>
        <w:tc>
          <w:tcPr>
            <w:tcW w:w="426" w:type="dxa"/>
          </w:tcPr>
          <w:p w14:paraId="0DC0436B" w14:textId="6AF79D8E" w:rsidR="00333796" w:rsidRDefault="00333796" w:rsidP="00333796">
            <w:pPr>
              <w:pStyle w:val="11"/>
              <w:ind w:left="-142" w:right="-151"/>
            </w:pPr>
            <w:r>
              <w:t>8</w:t>
            </w:r>
          </w:p>
        </w:tc>
        <w:tc>
          <w:tcPr>
            <w:tcW w:w="708" w:type="dxa"/>
          </w:tcPr>
          <w:p w14:paraId="23E722A2" w14:textId="38644147" w:rsidR="00333796" w:rsidRDefault="00333796" w:rsidP="00333796">
            <w:pPr>
              <w:pStyle w:val="11"/>
              <w:ind w:left="-142" w:right="-151"/>
            </w:pPr>
            <w:r>
              <w:t>9</w:t>
            </w:r>
          </w:p>
        </w:tc>
        <w:tc>
          <w:tcPr>
            <w:tcW w:w="567" w:type="dxa"/>
          </w:tcPr>
          <w:p w14:paraId="7528749E" w14:textId="792921D2" w:rsidR="00333796" w:rsidRDefault="00333796" w:rsidP="00333796">
            <w:pPr>
              <w:pStyle w:val="11"/>
              <w:ind w:left="-142" w:right="-151"/>
            </w:pPr>
            <w:r>
              <w:t>10</w:t>
            </w:r>
          </w:p>
        </w:tc>
        <w:tc>
          <w:tcPr>
            <w:tcW w:w="567" w:type="dxa"/>
          </w:tcPr>
          <w:p w14:paraId="2C0ED473" w14:textId="3A037E1C" w:rsidR="00333796" w:rsidRDefault="00333796" w:rsidP="00333796">
            <w:pPr>
              <w:pStyle w:val="11"/>
              <w:ind w:left="-142" w:right="-151"/>
            </w:pPr>
            <w:r>
              <w:t>11</w:t>
            </w:r>
          </w:p>
        </w:tc>
        <w:tc>
          <w:tcPr>
            <w:tcW w:w="567" w:type="dxa"/>
          </w:tcPr>
          <w:p w14:paraId="4FF90DC7" w14:textId="3309C593" w:rsidR="00333796" w:rsidRDefault="00333796" w:rsidP="00333796">
            <w:pPr>
              <w:pStyle w:val="11"/>
              <w:ind w:left="-142" w:right="-151"/>
            </w:pPr>
            <w:r>
              <w:t>12</w:t>
            </w:r>
          </w:p>
        </w:tc>
        <w:tc>
          <w:tcPr>
            <w:tcW w:w="567" w:type="dxa"/>
          </w:tcPr>
          <w:p w14:paraId="20926882" w14:textId="18ED643C" w:rsidR="00333796" w:rsidRDefault="00333796" w:rsidP="00333796">
            <w:pPr>
              <w:pStyle w:val="11"/>
              <w:ind w:left="-142" w:right="-151"/>
            </w:pPr>
            <w:r>
              <w:t>13</w:t>
            </w:r>
          </w:p>
        </w:tc>
        <w:tc>
          <w:tcPr>
            <w:tcW w:w="594" w:type="dxa"/>
          </w:tcPr>
          <w:p w14:paraId="2BBFF535" w14:textId="662AFE61" w:rsidR="00333796" w:rsidRDefault="00333796" w:rsidP="00333796">
            <w:pPr>
              <w:pStyle w:val="11"/>
              <w:ind w:left="-142" w:right="-151"/>
            </w:pPr>
            <w:r>
              <w:t>14</w:t>
            </w:r>
          </w:p>
        </w:tc>
        <w:tc>
          <w:tcPr>
            <w:tcW w:w="506" w:type="dxa"/>
          </w:tcPr>
          <w:p w14:paraId="7E2EABA5" w14:textId="1A6DAC01" w:rsidR="00333796" w:rsidRDefault="00333796" w:rsidP="00333796">
            <w:pPr>
              <w:pStyle w:val="11"/>
              <w:ind w:left="-142" w:right="-151"/>
            </w:pPr>
            <w:r>
              <w:t>15</w:t>
            </w:r>
          </w:p>
        </w:tc>
        <w:tc>
          <w:tcPr>
            <w:tcW w:w="506" w:type="dxa"/>
          </w:tcPr>
          <w:p w14:paraId="5F7BDE63" w14:textId="7C6C50E4" w:rsidR="00333796" w:rsidRDefault="00333796" w:rsidP="00333796">
            <w:pPr>
              <w:pStyle w:val="11"/>
              <w:ind w:left="-142" w:right="-151"/>
            </w:pPr>
            <w:r>
              <w:t>16</w:t>
            </w:r>
          </w:p>
        </w:tc>
        <w:tc>
          <w:tcPr>
            <w:tcW w:w="522" w:type="dxa"/>
          </w:tcPr>
          <w:p w14:paraId="2E0F6923" w14:textId="62683350" w:rsidR="00333796" w:rsidRDefault="00333796" w:rsidP="00333796">
            <w:pPr>
              <w:pStyle w:val="11"/>
              <w:ind w:left="-142" w:right="-151"/>
            </w:pPr>
            <w:r>
              <w:t>17</w:t>
            </w:r>
          </w:p>
        </w:tc>
        <w:tc>
          <w:tcPr>
            <w:tcW w:w="506" w:type="dxa"/>
          </w:tcPr>
          <w:p w14:paraId="20413025" w14:textId="528560E6" w:rsidR="00333796" w:rsidRDefault="00333796" w:rsidP="00333796">
            <w:pPr>
              <w:pStyle w:val="11"/>
              <w:ind w:left="-142" w:right="-151"/>
            </w:pPr>
            <w:r>
              <w:t>18</w:t>
            </w:r>
          </w:p>
        </w:tc>
        <w:tc>
          <w:tcPr>
            <w:tcW w:w="413" w:type="dxa"/>
          </w:tcPr>
          <w:p w14:paraId="7FE0B967" w14:textId="61E3336A" w:rsidR="00333796" w:rsidRDefault="00333796" w:rsidP="00333796">
            <w:pPr>
              <w:pStyle w:val="11"/>
              <w:ind w:left="-142" w:right="-151"/>
            </w:pPr>
            <w:r>
              <w:t>19</w:t>
            </w:r>
          </w:p>
        </w:tc>
        <w:tc>
          <w:tcPr>
            <w:tcW w:w="951" w:type="dxa"/>
          </w:tcPr>
          <w:p w14:paraId="6B35ACEF" w14:textId="64385DDF" w:rsidR="00333796" w:rsidRDefault="00333796" w:rsidP="00333796">
            <w:pPr>
              <w:pStyle w:val="11"/>
              <w:ind w:left="-142" w:right="-151"/>
            </w:pPr>
            <w:r>
              <w:t>20</w:t>
            </w:r>
          </w:p>
        </w:tc>
        <w:tc>
          <w:tcPr>
            <w:tcW w:w="350" w:type="dxa"/>
          </w:tcPr>
          <w:p w14:paraId="05384B15" w14:textId="61761139" w:rsidR="00333796" w:rsidRDefault="00333796" w:rsidP="00333796">
            <w:pPr>
              <w:pStyle w:val="11"/>
              <w:ind w:left="-142" w:right="-151"/>
            </w:pPr>
            <w:r>
              <w:t>21</w:t>
            </w:r>
          </w:p>
        </w:tc>
        <w:tc>
          <w:tcPr>
            <w:tcW w:w="450" w:type="dxa"/>
          </w:tcPr>
          <w:p w14:paraId="5BA51AA7" w14:textId="097F900D" w:rsidR="00333796" w:rsidRDefault="00333796" w:rsidP="00333796">
            <w:pPr>
              <w:pStyle w:val="11"/>
              <w:ind w:left="-142" w:right="-151"/>
            </w:pPr>
            <w:r>
              <w:t>22</w:t>
            </w:r>
          </w:p>
        </w:tc>
        <w:tc>
          <w:tcPr>
            <w:tcW w:w="352" w:type="dxa"/>
          </w:tcPr>
          <w:p w14:paraId="67FC5115" w14:textId="7DC5FC1D" w:rsidR="00333796" w:rsidRDefault="00333796" w:rsidP="00333796">
            <w:pPr>
              <w:pStyle w:val="11"/>
              <w:ind w:left="-142" w:right="-151"/>
            </w:pPr>
            <w:r>
              <w:t>23</w:t>
            </w:r>
          </w:p>
        </w:tc>
        <w:tc>
          <w:tcPr>
            <w:tcW w:w="453" w:type="dxa"/>
          </w:tcPr>
          <w:p w14:paraId="55BF795B" w14:textId="2F65E9FC" w:rsidR="00333796" w:rsidRDefault="00333796" w:rsidP="00333796">
            <w:pPr>
              <w:pStyle w:val="11"/>
              <w:ind w:left="-142" w:right="-151"/>
            </w:pPr>
            <w:r>
              <w:t>24</w:t>
            </w:r>
          </w:p>
        </w:tc>
        <w:tc>
          <w:tcPr>
            <w:tcW w:w="493" w:type="dxa"/>
          </w:tcPr>
          <w:p w14:paraId="2D9F7306" w14:textId="73CE2F5A" w:rsidR="00333796" w:rsidRDefault="00333796" w:rsidP="00333796">
            <w:pPr>
              <w:pStyle w:val="11"/>
              <w:ind w:left="-142" w:right="-151"/>
            </w:pPr>
            <w:r>
              <w:t>25</w:t>
            </w:r>
          </w:p>
        </w:tc>
        <w:tc>
          <w:tcPr>
            <w:tcW w:w="567" w:type="dxa"/>
          </w:tcPr>
          <w:p w14:paraId="590C7449" w14:textId="47FB827C" w:rsidR="00333796" w:rsidRDefault="00333796" w:rsidP="00333796">
            <w:pPr>
              <w:pStyle w:val="11"/>
              <w:ind w:left="-142" w:right="-151"/>
            </w:pPr>
            <w:r>
              <w:t>26</w:t>
            </w:r>
          </w:p>
        </w:tc>
        <w:tc>
          <w:tcPr>
            <w:tcW w:w="850" w:type="dxa"/>
          </w:tcPr>
          <w:p w14:paraId="4DD5FCD2" w14:textId="16C9B361" w:rsidR="00333796" w:rsidRDefault="00333796" w:rsidP="00333796">
            <w:pPr>
              <w:pStyle w:val="11"/>
              <w:ind w:left="-142" w:right="-151"/>
            </w:pPr>
            <w:r>
              <w:t>27</w:t>
            </w:r>
          </w:p>
        </w:tc>
      </w:tr>
    </w:tbl>
    <w:p w14:paraId="19D1675E" w14:textId="77777777" w:rsidR="00D7291E" w:rsidRDefault="00445E04" w:rsidP="00A439ED">
      <w:pPr>
        <w:rPr>
          <w:color w:val="000000"/>
          <w:shd w:val="clear" w:color="auto" w:fill="FFFFFF"/>
        </w:rPr>
      </w:pPr>
      <w:r>
        <w:rPr>
          <w:color w:val="000000"/>
          <w:shd w:val="clear" w:color="auto" w:fill="FFFFFF"/>
        </w:rPr>
        <w:t>Пояснення до таблиці:</w:t>
      </w:r>
      <w:r w:rsidR="00A439ED">
        <w:rPr>
          <w:color w:val="000000"/>
          <w:shd w:val="clear" w:color="auto" w:fill="FFFFFF"/>
        </w:rPr>
        <w:t xml:space="preserve"> </w:t>
      </w:r>
    </w:p>
    <w:p w14:paraId="2DBCBE64" w14:textId="20D2DFA2" w:rsidR="00D7291E" w:rsidRDefault="00D7291E" w:rsidP="00A439ED">
      <w:pPr>
        <w:rPr>
          <w:color w:val="000000"/>
          <w:shd w:val="clear" w:color="auto" w:fill="FFFFFF"/>
        </w:rPr>
      </w:pPr>
      <w:r>
        <w:rPr>
          <w:color w:val="000000"/>
          <w:shd w:val="clear" w:color="auto" w:fill="FFFFFF"/>
        </w:rPr>
        <w:t xml:space="preserve">Умовні скорочення: ПГПС – </w:t>
      </w:r>
      <w:proofErr w:type="spellStart"/>
      <w:r>
        <w:rPr>
          <w:color w:val="000000"/>
          <w:shd w:val="clear" w:color="auto" w:fill="FFFFFF"/>
        </w:rPr>
        <w:t>пилогазово</w:t>
      </w:r>
      <w:proofErr w:type="spellEnd"/>
      <w:r>
        <w:rPr>
          <w:color w:val="000000"/>
          <w:shd w:val="clear" w:color="auto" w:fill="FFFFFF"/>
        </w:rPr>
        <w:t xml:space="preserve">-повітряна суміш. </w:t>
      </w:r>
    </w:p>
    <w:p w14:paraId="7307E0D2" w14:textId="06E88214" w:rsidR="00D86F8A" w:rsidRDefault="00D7291E" w:rsidP="00A439ED">
      <w:r>
        <w:rPr>
          <w:color w:val="000000"/>
          <w:shd w:val="clear" w:color="auto" w:fill="FFFFFF"/>
        </w:rPr>
        <w:t>Г</w:t>
      </w:r>
      <w:r w:rsidR="00A439ED">
        <w:rPr>
          <w:color w:val="000000"/>
          <w:shd w:val="clear" w:color="auto" w:fill="FFFFFF"/>
        </w:rPr>
        <w:t xml:space="preserve">рафи 1-9 заповнюються відповідно до положень Інструкції №7. При цьому, </w:t>
      </w:r>
      <w:r w:rsidR="00D86F8A">
        <w:t xml:space="preserve">нумерація </w:t>
      </w:r>
      <w:r w:rsidR="00A439ED">
        <w:t xml:space="preserve">джерел викидів </w:t>
      </w:r>
      <w:r w:rsidR="00D86F8A">
        <w:t xml:space="preserve">має </w:t>
      </w:r>
      <w:r w:rsidR="00D86F8A" w:rsidRPr="00A439ED">
        <w:t xml:space="preserve">відповідати графічним матеріалам </w:t>
      </w:r>
      <w:proofErr w:type="spellStart"/>
      <w:r w:rsidR="00D86F8A" w:rsidRPr="00A439ED">
        <w:t>об'ємно</w:t>
      </w:r>
      <w:proofErr w:type="spellEnd"/>
      <w:r w:rsidR="00D86F8A" w:rsidRPr="00A439ED">
        <w:t xml:space="preserve">-планувальних рішень </w:t>
      </w:r>
      <w:proofErr w:type="spellStart"/>
      <w:r w:rsidR="00D86F8A" w:rsidRPr="00A439ED">
        <w:t>проммайданчика</w:t>
      </w:r>
      <w:proofErr w:type="spellEnd"/>
      <w:r w:rsidR="00D86F8A" w:rsidRPr="00A439ED">
        <w:t>.</w:t>
      </w:r>
      <w:r w:rsidR="00A439ED">
        <w:t xml:space="preserve"> </w:t>
      </w:r>
      <w:r w:rsidR="00D86F8A">
        <w:t xml:space="preserve">Найменування джерела: труба </w:t>
      </w:r>
      <w:r w:rsidR="006651B9" w:rsidRPr="006651B9">
        <w:t>або св</w:t>
      </w:r>
      <w:r w:rsidR="006651B9">
        <w:t xml:space="preserve">іча </w:t>
      </w:r>
      <w:r w:rsidR="00D86F8A">
        <w:t xml:space="preserve">(джерело з круглим </w:t>
      </w:r>
      <w:r w:rsidR="00A439ED">
        <w:t xml:space="preserve">або квадратним </w:t>
      </w:r>
      <w:r w:rsidR="00D86F8A">
        <w:t xml:space="preserve">устям), </w:t>
      </w:r>
      <w:r w:rsidR="006F072C">
        <w:t xml:space="preserve">вентиляційна шахта (джерело з прямокутним або квадратним устям), </w:t>
      </w:r>
      <w:r w:rsidR="00D86F8A">
        <w:t>аераційний ліхтар</w:t>
      </w:r>
      <w:r w:rsidR="006F072C">
        <w:t xml:space="preserve"> (лінійне джерело, у якому довжина устя у кілька разів більша за ширину), площинне джерело (</w:t>
      </w:r>
      <w:r w:rsidR="006651B9" w:rsidRPr="006651B9">
        <w:t xml:space="preserve">неорганізоване джерело викидів, </w:t>
      </w:r>
      <w:r w:rsidR="00A439ED">
        <w:t xml:space="preserve">звідки </w:t>
      </w:r>
      <w:r w:rsidR="006651B9" w:rsidRPr="006651B9">
        <w:t>викиди забруднюючих речовин надходять в атмосферне повітря з поверхн</w:t>
      </w:r>
      <w:r w:rsidR="006651B9">
        <w:t>і з відомою обмеженою площею</w:t>
      </w:r>
      <w:r w:rsidR="006F072C">
        <w:t xml:space="preserve">; при цьому вказують дійсну назву джерела, наприклад, </w:t>
      </w:r>
      <w:r w:rsidR="00A439ED">
        <w:t>майданчик</w:t>
      </w:r>
      <w:r w:rsidR="006F072C">
        <w:t xml:space="preserve"> зберігання </w:t>
      </w:r>
      <w:r w:rsidR="00A439ED">
        <w:t>твердого палива</w:t>
      </w:r>
      <w:r w:rsidR="006F072C">
        <w:t xml:space="preserve">, очисні </w:t>
      </w:r>
      <w:r w:rsidR="006F072C">
        <w:lastRenderedPageBreak/>
        <w:t>споруди стічних вод</w:t>
      </w:r>
      <w:r w:rsidR="006651B9">
        <w:t xml:space="preserve">, </w:t>
      </w:r>
      <w:r w:rsidR="00A439ED">
        <w:t>ставки-</w:t>
      </w:r>
      <w:proofErr w:type="spellStart"/>
      <w:r w:rsidR="00A439ED">
        <w:t>відстоювачі</w:t>
      </w:r>
      <w:proofErr w:type="spellEnd"/>
      <w:r w:rsidR="00A439ED">
        <w:t xml:space="preserve"> очисних споруд, </w:t>
      </w:r>
      <w:proofErr w:type="spellStart"/>
      <w:r w:rsidR="006651B9">
        <w:t>золошлаковідвал</w:t>
      </w:r>
      <w:proofErr w:type="spellEnd"/>
      <w:r w:rsidR="006651B9">
        <w:t>, організована площадка для постійного зберігання (стоянки) автомобілів (у разі, якщо вона безперервно експлуатується) тощо).</w:t>
      </w:r>
    </w:p>
    <w:p w14:paraId="52928EF4" w14:textId="628C75A1" w:rsidR="00043A93" w:rsidRDefault="00D86F8A" w:rsidP="00923A82">
      <w:pPr>
        <w:rPr>
          <w:color w:val="000000"/>
          <w:shd w:val="clear" w:color="auto" w:fill="FFFFFF"/>
        </w:rPr>
      </w:pPr>
      <w:r>
        <w:rPr>
          <w:color w:val="000000"/>
          <w:shd w:val="clear" w:color="auto" w:fill="FFFFFF"/>
        </w:rPr>
        <w:t xml:space="preserve">Висота джерела: </w:t>
      </w:r>
      <w:r w:rsidR="00A439ED">
        <w:rPr>
          <w:color w:val="000000"/>
          <w:shd w:val="clear" w:color="auto" w:fill="FFFFFF"/>
        </w:rPr>
        <w:t>у раз відсутності точних кількісних даних</w:t>
      </w:r>
      <w:r>
        <w:rPr>
          <w:color w:val="000000"/>
          <w:shd w:val="clear" w:color="auto" w:fill="FFFFFF"/>
        </w:rPr>
        <w:t xml:space="preserve">, використовують </w:t>
      </w:r>
      <w:r w:rsidR="00A439ED">
        <w:rPr>
          <w:color w:val="000000"/>
          <w:shd w:val="clear" w:color="auto" w:fill="FFFFFF"/>
        </w:rPr>
        <w:t xml:space="preserve">категорії висот джерел викидів, наприклад: </w:t>
      </w:r>
      <w:r>
        <w:rPr>
          <w:color w:val="000000"/>
          <w:shd w:val="clear" w:color="auto" w:fill="FFFFFF"/>
        </w:rPr>
        <w:t>50 метрів і вище; 10…50 м; 2…10 м; 2 м і нижче, або використовують більш дрібний поділ на категорії.</w:t>
      </w:r>
    </w:p>
    <w:p w14:paraId="5B8317A2" w14:textId="77777777" w:rsidR="00043A93" w:rsidRDefault="00E60892" w:rsidP="00923A82">
      <w:pPr>
        <w:rPr>
          <w:color w:val="000000"/>
          <w:shd w:val="clear" w:color="auto" w:fill="FFFFFF"/>
        </w:rPr>
      </w:pPr>
      <w:r>
        <w:rPr>
          <w:color w:val="000000"/>
          <w:shd w:val="clear" w:color="auto" w:fill="FFFFFF"/>
        </w:rPr>
        <w:t xml:space="preserve">Діаметр джерела: </w:t>
      </w:r>
      <w:r w:rsidR="009A7FB2">
        <w:rPr>
          <w:color w:val="000000"/>
          <w:shd w:val="clear" w:color="auto" w:fill="FFFFFF"/>
        </w:rPr>
        <w:t>визначається в залежності від типу джерела викидів і у відповідності до методики ОНД-86.</w:t>
      </w:r>
    </w:p>
    <w:p w14:paraId="4F2E7865" w14:textId="418990C2" w:rsidR="009A7FB2" w:rsidRDefault="009A7FB2" w:rsidP="00923A82">
      <w:r w:rsidRPr="00D86F8A">
        <w:t xml:space="preserve">Координати </w:t>
      </w:r>
      <w:r w:rsidRPr="009A7FB2">
        <w:t xml:space="preserve">джерела: орієнтовні координати проектованого місця розташування кожного джерела </w:t>
      </w:r>
      <w:r w:rsidR="00A45254">
        <w:t xml:space="preserve">викиду </w:t>
      </w:r>
      <w:r>
        <w:t xml:space="preserve">визначають за </w:t>
      </w:r>
      <w:r w:rsidRPr="009A7FB2">
        <w:t xml:space="preserve">графічними матеріалами </w:t>
      </w:r>
      <w:proofErr w:type="spellStart"/>
      <w:r w:rsidRPr="009A7FB2">
        <w:t>об'ємно</w:t>
      </w:r>
      <w:proofErr w:type="spellEnd"/>
      <w:r w:rsidRPr="009A7FB2">
        <w:t xml:space="preserve">-планувальних рішень </w:t>
      </w:r>
      <w:proofErr w:type="spellStart"/>
      <w:r w:rsidRPr="009A7FB2">
        <w:t>проммайданчика</w:t>
      </w:r>
      <w:proofErr w:type="spellEnd"/>
      <w:r w:rsidRPr="009A7FB2">
        <w:t>.</w:t>
      </w:r>
      <w:r w:rsidR="00A97492">
        <w:t xml:space="preserve"> Допустима похибка </w:t>
      </w:r>
      <w:r w:rsidR="00A45254">
        <w:t xml:space="preserve">у розташуванні джерела викиду </w:t>
      </w:r>
      <w:r w:rsidR="00A97492">
        <w:t xml:space="preserve">визначається масштабом карт у </w:t>
      </w:r>
      <w:r w:rsidR="00A97492" w:rsidRPr="009A7FB2">
        <w:t>графічни</w:t>
      </w:r>
      <w:r w:rsidR="00A97492">
        <w:t>х матеріалах</w:t>
      </w:r>
      <w:r w:rsidR="00A97492" w:rsidRPr="009A7FB2">
        <w:t xml:space="preserve"> </w:t>
      </w:r>
      <w:r w:rsidR="00A97492">
        <w:t xml:space="preserve">і не повинна перевищувати більше 5 мм </w:t>
      </w:r>
      <w:r w:rsidR="00A45254">
        <w:t xml:space="preserve">у видимому масштабі </w:t>
      </w:r>
      <w:r w:rsidR="00A97492">
        <w:t>карти</w:t>
      </w:r>
      <w:r w:rsidR="00A45254">
        <w:t xml:space="preserve"> (для карт масштабу 1:1000 – 1:2500</w:t>
      </w:r>
      <w:r w:rsidR="00EC5FCC">
        <w:rPr>
          <w:lang w:val="ru-RU"/>
        </w:rPr>
        <w:t xml:space="preserve">, </w:t>
      </w:r>
      <w:proofErr w:type="spellStart"/>
      <w:r w:rsidR="00EC5FCC">
        <w:rPr>
          <w:lang w:val="ru-RU"/>
        </w:rPr>
        <w:t>тобто</w:t>
      </w:r>
      <w:proofErr w:type="spellEnd"/>
      <w:r w:rsidR="00EC5FCC">
        <w:rPr>
          <w:lang w:val="ru-RU"/>
        </w:rPr>
        <w:t xml:space="preserve"> не </w:t>
      </w:r>
      <w:proofErr w:type="spellStart"/>
      <w:r w:rsidR="00EC5FCC">
        <w:rPr>
          <w:lang w:val="ru-RU"/>
        </w:rPr>
        <w:t>більше</w:t>
      </w:r>
      <w:proofErr w:type="spellEnd"/>
      <w:r w:rsidR="00EC5FCC">
        <w:rPr>
          <w:lang w:val="ru-RU"/>
        </w:rPr>
        <w:t xml:space="preserve"> 12 м на </w:t>
      </w:r>
      <w:proofErr w:type="spellStart"/>
      <w:r w:rsidR="00EC5FCC">
        <w:rPr>
          <w:lang w:val="ru-RU"/>
        </w:rPr>
        <w:t>місцевості</w:t>
      </w:r>
      <w:proofErr w:type="spellEnd"/>
      <w:r w:rsidR="00A45254">
        <w:t xml:space="preserve">) та 2 мм </w:t>
      </w:r>
      <w:r w:rsidR="00EC5FCC">
        <w:t xml:space="preserve">у видимому масштабі карти </w:t>
      </w:r>
      <w:r w:rsidR="00A45254">
        <w:t>- для карт 1:5000</w:t>
      </w:r>
      <w:r w:rsidR="00EC5FCC">
        <w:t xml:space="preserve"> (тобто, не більше 10 м на місцевості)</w:t>
      </w:r>
      <w:r w:rsidR="00A45254">
        <w:t>.</w:t>
      </w:r>
    </w:p>
    <w:p w14:paraId="0B62EE4B" w14:textId="77777777" w:rsidR="00D7291E" w:rsidRDefault="00D7291E" w:rsidP="00923A82">
      <w:r>
        <w:t xml:space="preserve">Графи 10-12: наводять характеристику ПГПС за проектними показниками; </w:t>
      </w:r>
    </w:p>
    <w:p w14:paraId="436EA12B" w14:textId="3DCDBBFD" w:rsidR="00D7291E" w:rsidRDefault="00D7291E" w:rsidP="00923A82">
      <w:r>
        <w:t xml:space="preserve">Графи 13-15: заповнюють для існуючого об’єкта; наводять максимальні показники за останні 5 років; </w:t>
      </w:r>
    </w:p>
    <w:p w14:paraId="44CD8CAA" w14:textId="40376381" w:rsidR="0023715F" w:rsidRPr="00A97492" w:rsidRDefault="00D7291E" w:rsidP="00923A82">
      <w:r>
        <w:t>Графи 16-18: заповнюють для існуючого об’єкта; наводять максимальні показники під час провадження планованої діяльності;</w:t>
      </w:r>
    </w:p>
    <w:p w14:paraId="6B85A5EC" w14:textId="5AA60ABB" w:rsidR="00D7291E" w:rsidRDefault="00D7291E" w:rsidP="00891D15">
      <w:r>
        <w:t>Гра</w:t>
      </w:r>
      <w:r w:rsidR="003900C1">
        <w:t>фи 19-20: як у поперед</w:t>
      </w:r>
      <w:r>
        <w:t>ній таблиці;</w:t>
      </w:r>
    </w:p>
    <w:p w14:paraId="5105F9D7" w14:textId="77777777" w:rsidR="00D7291E" w:rsidRDefault="00D7291E" w:rsidP="00891D15">
      <w:r>
        <w:t>Графи 21-22: заповнюють згідно з проектом (будівництва або проектною документацією на обладнання);</w:t>
      </w:r>
    </w:p>
    <w:p w14:paraId="5B4B13B2" w14:textId="7895B20D" w:rsidR="00D7291E" w:rsidRDefault="00D7291E" w:rsidP="00891D15">
      <w:r>
        <w:t>Графи 23-24: заповнюють для існуючого об’єкта</w:t>
      </w:r>
      <w:r w:rsidR="00036861">
        <w:t xml:space="preserve"> (підприємства), коли планована діяльність передбачає реконструкцію, технічне переоснащення, </w:t>
      </w:r>
      <w:r w:rsidR="00036861" w:rsidRPr="003C3258">
        <w:t>розширення, демонтаж</w:t>
      </w:r>
      <w:r>
        <w:t>, Вказують максимальні значення за останні 5 років</w:t>
      </w:r>
      <w:r w:rsidR="000F0E9F">
        <w:t>,</w:t>
      </w:r>
      <w:r w:rsidR="000F0E9F" w:rsidRPr="000F0E9F">
        <w:t xml:space="preserve"> </w:t>
      </w:r>
      <w:r w:rsidR="000F0E9F">
        <w:t>з урахуванням відповідних положень Інструкції №7 стосовно визначення величини викиду</w:t>
      </w:r>
      <w:r w:rsidR="00542030">
        <w:t>.</w:t>
      </w:r>
      <w:r w:rsidR="00891D15">
        <w:t xml:space="preserve"> </w:t>
      </w:r>
      <w:r w:rsidR="000F0E9F">
        <w:t>Д</w:t>
      </w:r>
      <w:r w:rsidR="00891D15">
        <w:t>ля нового джерела та обладнання, що проектується, в тому числі такого, що встановлюється на заміну старому</w:t>
      </w:r>
      <w:r>
        <w:t>, не заповнюють;</w:t>
      </w:r>
    </w:p>
    <w:p w14:paraId="607D2522" w14:textId="21DCA2EC" w:rsidR="00891D15" w:rsidRPr="00891D15" w:rsidRDefault="00D7291E" w:rsidP="00891D15">
      <w:r>
        <w:t xml:space="preserve">Графи 25-26: заповнюють </w:t>
      </w:r>
      <w:r w:rsidR="000F0E9F">
        <w:t xml:space="preserve">для </w:t>
      </w:r>
      <w:r>
        <w:t>існуючого об’єкта; вказують максимальні значення під час провадження планованої діяльності;</w:t>
      </w:r>
    </w:p>
    <w:p w14:paraId="5FF4F3FC" w14:textId="213896EA" w:rsidR="00D04821" w:rsidRDefault="003900C1" w:rsidP="0023715F">
      <w:r>
        <w:t xml:space="preserve">Графа 27: </w:t>
      </w:r>
      <w:r w:rsidR="00D04821">
        <w:t>як у попередній таблиці.</w:t>
      </w:r>
    </w:p>
    <w:p w14:paraId="5340E5BC" w14:textId="2EF69DA6" w:rsidR="00D04821" w:rsidRDefault="00D04821" w:rsidP="0023715F">
      <w:r>
        <w:t xml:space="preserve">Умови </w:t>
      </w:r>
      <w:r w:rsidRPr="009A7FB2">
        <w:t>проведення розрахунків розсіювання забруднюючих речовин</w:t>
      </w:r>
      <w:r>
        <w:t xml:space="preserve"> (висота і діаметр джерел, координати </w:t>
      </w:r>
      <w:r w:rsidR="001E101D">
        <w:t xml:space="preserve">з урахуванням допустимої похибки, потужність викиду) </w:t>
      </w:r>
      <w:r>
        <w:t>мають відповідати даним, наведеним у цій таблиці.</w:t>
      </w:r>
    </w:p>
    <w:p w14:paraId="7ED304BC" w14:textId="77777777" w:rsidR="00956565" w:rsidRDefault="00956565" w:rsidP="00956565"/>
    <w:p w14:paraId="7C0EFDC1" w14:textId="7E5A85F7" w:rsidR="00701FF6" w:rsidRDefault="00701FF6" w:rsidP="00701FF6">
      <w:r>
        <w:t>За</w:t>
      </w:r>
      <w:r w:rsidRPr="00AD0564">
        <w:rPr>
          <w:lang w:val="ru-RU"/>
        </w:rPr>
        <w:t xml:space="preserve"> </w:t>
      </w:r>
      <w:r>
        <w:t xml:space="preserve">бажанням суб’єкта господарювання, для визначення параметрів стаціонарного джерела, що проектується, може застосовуватися метод аналогій, коли максимальну потужність викиду визначають на основі прямих інструментальних вимірювань від діючого технологічного обладнання або джерела викиду, характеристики яких аналогічні запроектованим. При цьому, в останніх графах обох таблиць </w:t>
      </w:r>
      <w:proofErr w:type="spellStart"/>
      <w:r>
        <w:t>зазачають</w:t>
      </w:r>
      <w:proofErr w:type="spellEnd"/>
      <w:r>
        <w:t>, що було використано метод аналогій, та наводять географічні і технічні відомості про джерело забруднення/ викидів та підприємство, звідки походять дані.</w:t>
      </w:r>
    </w:p>
    <w:p w14:paraId="4B84D7FD" w14:textId="77777777" w:rsidR="00701FF6" w:rsidRDefault="00701FF6" w:rsidP="00701FF6">
      <w:r>
        <w:t>Для розрахунків допускається використовувати наступні традиційні джерела:</w:t>
      </w:r>
    </w:p>
    <w:p w14:paraId="425EF215" w14:textId="77777777" w:rsidR="00701FF6" w:rsidRDefault="00701FF6" w:rsidP="008143D8">
      <w:pPr>
        <w:pStyle w:val="a3"/>
        <w:numPr>
          <w:ilvl w:val="0"/>
          <w:numId w:val="45"/>
        </w:numPr>
      </w:pPr>
      <w:r>
        <w:t>Збірник показників емісії (питомих викидів) забруднюючих речовин в атмосферне повітря різними виробництвами. Донецьк, 2004. Том 1, Розділ 1.</w:t>
      </w:r>
    </w:p>
    <w:p w14:paraId="4F79DC0E" w14:textId="77777777" w:rsidR="00701FF6" w:rsidRDefault="00701FF6" w:rsidP="008143D8">
      <w:pPr>
        <w:pStyle w:val="a3"/>
        <w:numPr>
          <w:ilvl w:val="0"/>
          <w:numId w:val="45"/>
        </w:numPr>
      </w:pPr>
      <w:r>
        <w:t>ГКД 34.</w:t>
      </w:r>
      <w:r w:rsidRPr="00A2049F">
        <w:rPr>
          <w:lang w:val="ru-RU"/>
        </w:rPr>
        <w:t>02.305-2002</w:t>
      </w:r>
      <w:r>
        <w:t>. Викиди забруднювальних речовин у атмосферу від енергетичних установок. Методика визначення. 2002.</w:t>
      </w:r>
    </w:p>
    <w:p w14:paraId="10FBE96B" w14:textId="77777777" w:rsidR="00701FF6" w:rsidRDefault="00701FF6" w:rsidP="008143D8">
      <w:pPr>
        <w:pStyle w:val="a3"/>
        <w:numPr>
          <w:ilvl w:val="0"/>
          <w:numId w:val="45"/>
        </w:numPr>
      </w:pPr>
      <w:r>
        <w:lastRenderedPageBreak/>
        <w:t xml:space="preserve">Методика розрахунку викидів забруднюючих речовин пересувними джерелами. </w:t>
      </w:r>
      <w:proofErr w:type="spellStart"/>
      <w:r>
        <w:t>УкрНТЕК</w:t>
      </w:r>
      <w:proofErr w:type="spellEnd"/>
      <w:r>
        <w:t xml:space="preserve">, 1999, затверджено заст. Голови Держкомстату Ю. Остапчуком і </w:t>
      </w:r>
      <w:proofErr w:type="spellStart"/>
      <w:r>
        <w:t>І</w:t>
      </w:r>
      <w:proofErr w:type="spellEnd"/>
      <w:r>
        <w:t xml:space="preserve"> заст. Міністра Мінекобезпеки України В. </w:t>
      </w:r>
      <w:proofErr w:type="spellStart"/>
      <w:r>
        <w:t>Братішко</w:t>
      </w:r>
      <w:proofErr w:type="spellEnd"/>
      <w:r>
        <w:t>. Київ, 2000.</w:t>
      </w:r>
    </w:p>
    <w:p w14:paraId="2B3669AA" w14:textId="7266FE5C" w:rsidR="00701FF6" w:rsidRDefault="00701FF6" w:rsidP="00701FF6">
      <w:r>
        <w:t xml:space="preserve">Разом з тим, слід враховувати наступне: зазначені джерела використовують дані більше ніж 15-20-річної давності, тоді як енергетичні установки постійно змінюються і вдосконалюються; в залежності від фактичних фізико-хімічних властивостей палива, стану устаткування, його ККД і </w:t>
      </w:r>
      <w:proofErr w:type="spellStart"/>
      <w:r>
        <w:t>режимно</w:t>
      </w:r>
      <w:proofErr w:type="spellEnd"/>
      <w:r>
        <w:t>-</w:t>
      </w:r>
      <w:r w:rsidRPr="00D20FC1">
        <w:t>технологічних особливостей, обсяги викидів забруднюючих речовин у розрахунках можуть істотно відрізнятися. У зв’язку з цим, для цілей ОВД у визначенні величини викиду</w:t>
      </w:r>
      <w:r>
        <w:t xml:space="preserve"> </w:t>
      </w:r>
      <w:r w:rsidRPr="00D20FC1">
        <w:t>розрахунковим методом надають</w:t>
      </w:r>
      <w:r>
        <w:t xml:space="preserve"> перевагу </w:t>
      </w:r>
      <w:r w:rsidR="00363516">
        <w:t xml:space="preserve">даним, що є </w:t>
      </w:r>
      <w:r>
        <w:t>більш актуальним</w:t>
      </w:r>
      <w:r w:rsidR="00363516">
        <w:t xml:space="preserve">и </w:t>
      </w:r>
      <w:r>
        <w:t>і конкретизованим</w:t>
      </w:r>
      <w:r w:rsidR="00363516">
        <w:t xml:space="preserve">и </w:t>
      </w:r>
      <w:r>
        <w:t>для умов планованої діяльності.</w:t>
      </w:r>
    </w:p>
    <w:p w14:paraId="06AB59E0" w14:textId="77777777" w:rsidR="00701FF6" w:rsidRDefault="00701FF6" w:rsidP="00701FF6"/>
    <w:p w14:paraId="7BBA394E" w14:textId="565208FB" w:rsidR="0065028B" w:rsidRPr="00956565" w:rsidRDefault="00956565" w:rsidP="00956565">
      <w:pPr>
        <w:pStyle w:val="af9"/>
      </w:pPr>
      <w:r>
        <w:t xml:space="preserve">Таблиця </w:t>
      </w:r>
      <w:r w:rsidR="00265ACF">
        <w:fldChar w:fldCharType="begin"/>
      </w:r>
      <w:r w:rsidR="00265ACF">
        <w:instrText xml:space="preserve"> SEQ Таблиця \* ARA</w:instrText>
      </w:r>
      <w:r w:rsidR="00265ACF">
        <w:instrText xml:space="preserve">BIC </w:instrText>
      </w:r>
      <w:r w:rsidR="00265ACF">
        <w:fldChar w:fldCharType="separate"/>
      </w:r>
      <w:r w:rsidR="000253A8">
        <w:rPr>
          <w:noProof/>
        </w:rPr>
        <w:t>9</w:t>
      </w:r>
      <w:r w:rsidR="00265ACF">
        <w:rPr>
          <w:noProof/>
        </w:rPr>
        <w:fldChar w:fldCharType="end"/>
      </w:r>
      <w:r>
        <w:t xml:space="preserve">. </w:t>
      </w:r>
      <w:r w:rsidRPr="00956565">
        <w:t>Характеристика газоочисних установок</w:t>
      </w:r>
    </w:p>
    <w:tbl>
      <w:tblPr>
        <w:tblStyle w:val="a4"/>
        <w:tblW w:w="0" w:type="auto"/>
        <w:tblLayout w:type="fixed"/>
        <w:tblLook w:val="04A0" w:firstRow="1" w:lastRow="0" w:firstColumn="1" w:lastColumn="0" w:noHBand="0" w:noVBand="1"/>
      </w:tblPr>
      <w:tblGrid>
        <w:gridCol w:w="675"/>
        <w:gridCol w:w="709"/>
        <w:gridCol w:w="992"/>
        <w:gridCol w:w="709"/>
        <w:gridCol w:w="1134"/>
        <w:gridCol w:w="567"/>
        <w:gridCol w:w="992"/>
        <w:gridCol w:w="851"/>
        <w:gridCol w:w="992"/>
        <w:gridCol w:w="1276"/>
        <w:gridCol w:w="854"/>
        <w:gridCol w:w="989"/>
        <w:gridCol w:w="1219"/>
        <w:gridCol w:w="619"/>
        <w:gridCol w:w="997"/>
        <w:gridCol w:w="1211"/>
      </w:tblGrid>
      <w:tr w:rsidR="001A0AFA" w14:paraId="153382FB" w14:textId="77777777" w:rsidTr="001A0AFA">
        <w:tc>
          <w:tcPr>
            <w:tcW w:w="675" w:type="dxa"/>
            <w:vMerge w:val="restart"/>
          </w:tcPr>
          <w:p w14:paraId="6045C7DE" w14:textId="77777777" w:rsidR="001A0AFA" w:rsidRPr="001A0AFA" w:rsidRDefault="001A0AFA" w:rsidP="001A0AFA">
            <w:pPr>
              <w:pStyle w:val="11"/>
            </w:pPr>
            <w:r w:rsidRPr="001A0AFA">
              <w:t>N</w:t>
            </w:r>
            <w:r w:rsidRPr="001A0AFA">
              <w:br/>
            </w:r>
            <w:proofErr w:type="spellStart"/>
            <w:r w:rsidRPr="001A0AFA">
              <w:t>джер</w:t>
            </w:r>
            <w:proofErr w:type="spellEnd"/>
            <w:r w:rsidRPr="001A0AFA">
              <w:t>.</w:t>
            </w:r>
          </w:p>
          <w:p w14:paraId="43FC1EEF" w14:textId="701168BC" w:rsidR="001A0AFA" w:rsidRPr="001A0AFA" w:rsidRDefault="001A0AFA" w:rsidP="001A0AFA">
            <w:pPr>
              <w:pStyle w:val="11"/>
            </w:pPr>
            <w:r w:rsidRPr="001A0AFA">
              <w:t>вики-</w:t>
            </w:r>
            <w:r w:rsidRPr="001A0AFA">
              <w:br/>
            </w:r>
            <w:proofErr w:type="spellStart"/>
            <w:r w:rsidRPr="001A0AFA">
              <w:t>ду</w:t>
            </w:r>
            <w:proofErr w:type="spellEnd"/>
          </w:p>
        </w:tc>
        <w:tc>
          <w:tcPr>
            <w:tcW w:w="3544" w:type="dxa"/>
            <w:gridSpan w:val="4"/>
          </w:tcPr>
          <w:p w14:paraId="30069B18" w14:textId="3EDF37AB" w:rsidR="001A0AFA" w:rsidRPr="001A0AFA" w:rsidRDefault="001A0AFA" w:rsidP="001A0AFA">
            <w:pPr>
              <w:pStyle w:val="11"/>
            </w:pPr>
            <w:r w:rsidRPr="001A0AFA">
              <w:t>Газоочисна установка</w:t>
            </w:r>
          </w:p>
        </w:tc>
        <w:tc>
          <w:tcPr>
            <w:tcW w:w="1559" w:type="dxa"/>
            <w:gridSpan w:val="2"/>
            <w:vMerge w:val="restart"/>
          </w:tcPr>
          <w:p w14:paraId="19BAD2BD" w14:textId="776F8AE5" w:rsidR="001A0AFA" w:rsidRPr="001A0AFA" w:rsidRDefault="001A0AFA" w:rsidP="001A0AFA">
            <w:pPr>
              <w:pStyle w:val="11"/>
            </w:pPr>
            <w:r w:rsidRPr="001A0AFA">
              <w:t>Забруднюючі</w:t>
            </w:r>
            <w:r>
              <w:t xml:space="preserve"> речовини</w:t>
            </w:r>
          </w:p>
        </w:tc>
        <w:tc>
          <w:tcPr>
            <w:tcW w:w="3119" w:type="dxa"/>
            <w:gridSpan w:val="3"/>
            <w:vMerge w:val="restart"/>
          </w:tcPr>
          <w:p w14:paraId="652F7963" w14:textId="07D8CBA6" w:rsidR="001A0AFA" w:rsidRPr="001A0AFA" w:rsidRDefault="001A0AFA" w:rsidP="001A0AFA">
            <w:pPr>
              <w:pStyle w:val="11"/>
            </w:pPr>
            <w:r w:rsidRPr="001A0AFA">
              <w:t>За проектом</w:t>
            </w:r>
          </w:p>
        </w:tc>
        <w:tc>
          <w:tcPr>
            <w:tcW w:w="3062" w:type="dxa"/>
            <w:gridSpan w:val="3"/>
            <w:vMerge w:val="restart"/>
          </w:tcPr>
          <w:p w14:paraId="7AF6A7ED" w14:textId="230949A4" w:rsidR="001A0AFA" w:rsidRPr="001A0AFA" w:rsidRDefault="001A0AFA" w:rsidP="001A0AFA">
            <w:pPr>
              <w:pStyle w:val="11"/>
            </w:pPr>
            <w:r w:rsidRPr="001A0AFA">
              <w:t>На поточний стан</w:t>
            </w:r>
          </w:p>
        </w:tc>
        <w:tc>
          <w:tcPr>
            <w:tcW w:w="2827" w:type="dxa"/>
            <w:gridSpan w:val="3"/>
            <w:vMerge w:val="restart"/>
          </w:tcPr>
          <w:p w14:paraId="2AA448A3" w14:textId="365AE41B" w:rsidR="001A0AFA" w:rsidRPr="001A0AFA" w:rsidRDefault="001A0AFA" w:rsidP="001A0AFA">
            <w:pPr>
              <w:pStyle w:val="11"/>
            </w:pPr>
            <w:r w:rsidRPr="001A0AFA">
              <w:t>На планований стан</w:t>
            </w:r>
          </w:p>
        </w:tc>
      </w:tr>
      <w:tr w:rsidR="001A0AFA" w14:paraId="6E2D1A0F" w14:textId="77777777" w:rsidTr="001A0AFA">
        <w:tc>
          <w:tcPr>
            <w:tcW w:w="675" w:type="dxa"/>
            <w:vMerge/>
          </w:tcPr>
          <w:p w14:paraId="0D4F097A" w14:textId="77777777" w:rsidR="001A0AFA" w:rsidRPr="001A0AFA" w:rsidRDefault="001A0AFA" w:rsidP="001A0AFA">
            <w:pPr>
              <w:pStyle w:val="11"/>
            </w:pPr>
          </w:p>
        </w:tc>
        <w:tc>
          <w:tcPr>
            <w:tcW w:w="1701" w:type="dxa"/>
            <w:gridSpan w:val="2"/>
          </w:tcPr>
          <w:p w14:paraId="14306EF6" w14:textId="523004DD" w:rsidR="001A0AFA" w:rsidRPr="001A0AFA" w:rsidRDefault="001A0AFA" w:rsidP="001A0AFA">
            <w:pPr>
              <w:pStyle w:val="11"/>
              <w:ind w:left="-108" w:right="-108"/>
            </w:pPr>
            <w:r w:rsidRPr="001A0AFA">
              <w:t>На поточний стан</w:t>
            </w:r>
          </w:p>
        </w:tc>
        <w:tc>
          <w:tcPr>
            <w:tcW w:w="1843" w:type="dxa"/>
            <w:gridSpan w:val="2"/>
          </w:tcPr>
          <w:p w14:paraId="211DA172" w14:textId="24779EE0" w:rsidR="001A0AFA" w:rsidRPr="001A0AFA" w:rsidRDefault="001A0AFA" w:rsidP="001A0AFA">
            <w:pPr>
              <w:pStyle w:val="11"/>
              <w:ind w:left="-108" w:right="-108"/>
            </w:pPr>
            <w:r w:rsidRPr="001A0AFA">
              <w:t>На планований стан</w:t>
            </w:r>
          </w:p>
        </w:tc>
        <w:tc>
          <w:tcPr>
            <w:tcW w:w="1559" w:type="dxa"/>
            <w:gridSpan w:val="2"/>
            <w:vMerge/>
          </w:tcPr>
          <w:p w14:paraId="615DBBA7" w14:textId="69CFF2FB" w:rsidR="001A0AFA" w:rsidRPr="001A0AFA" w:rsidRDefault="001A0AFA" w:rsidP="001A0AFA">
            <w:pPr>
              <w:pStyle w:val="11"/>
            </w:pPr>
          </w:p>
        </w:tc>
        <w:tc>
          <w:tcPr>
            <w:tcW w:w="3119" w:type="dxa"/>
            <w:gridSpan w:val="3"/>
            <w:vMerge/>
          </w:tcPr>
          <w:p w14:paraId="41432A2C" w14:textId="213F61BB" w:rsidR="001A0AFA" w:rsidRPr="001A0AFA" w:rsidRDefault="001A0AFA" w:rsidP="001A0AFA">
            <w:pPr>
              <w:pStyle w:val="11"/>
            </w:pPr>
          </w:p>
        </w:tc>
        <w:tc>
          <w:tcPr>
            <w:tcW w:w="3062" w:type="dxa"/>
            <w:gridSpan w:val="3"/>
            <w:vMerge/>
          </w:tcPr>
          <w:p w14:paraId="20ADF8EB" w14:textId="7F0A5B38" w:rsidR="001A0AFA" w:rsidRPr="001A0AFA" w:rsidRDefault="001A0AFA" w:rsidP="001A0AFA">
            <w:pPr>
              <w:pStyle w:val="11"/>
            </w:pPr>
          </w:p>
        </w:tc>
        <w:tc>
          <w:tcPr>
            <w:tcW w:w="2827" w:type="dxa"/>
            <w:gridSpan w:val="3"/>
            <w:vMerge/>
          </w:tcPr>
          <w:p w14:paraId="085858FB" w14:textId="60962326" w:rsidR="001A0AFA" w:rsidRPr="001A0AFA" w:rsidRDefault="001A0AFA" w:rsidP="001A0AFA">
            <w:pPr>
              <w:pStyle w:val="11"/>
            </w:pPr>
          </w:p>
        </w:tc>
      </w:tr>
      <w:tr w:rsidR="001A0AFA" w14:paraId="1FDD1757" w14:textId="77777777" w:rsidTr="001A0AFA">
        <w:tc>
          <w:tcPr>
            <w:tcW w:w="675" w:type="dxa"/>
            <w:vMerge/>
          </w:tcPr>
          <w:p w14:paraId="7AEBAA70" w14:textId="77777777" w:rsidR="001A0AFA" w:rsidRPr="001A0AFA" w:rsidRDefault="001A0AFA" w:rsidP="001A0AFA">
            <w:pPr>
              <w:pStyle w:val="11"/>
            </w:pPr>
          </w:p>
        </w:tc>
        <w:tc>
          <w:tcPr>
            <w:tcW w:w="709" w:type="dxa"/>
          </w:tcPr>
          <w:p w14:paraId="637CF98F" w14:textId="0CE4828A" w:rsidR="001A0AFA" w:rsidRPr="001A0AFA" w:rsidRDefault="001A0AFA" w:rsidP="001A0AFA">
            <w:pPr>
              <w:pStyle w:val="11"/>
            </w:pPr>
            <w:proofErr w:type="spellStart"/>
            <w:r w:rsidRPr="001A0AFA">
              <w:t>Клас+Код</w:t>
            </w:r>
            <w:proofErr w:type="spellEnd"/>
          </w:p>
        </w:tc>
        <w:tc>
          <w:tcPr>
            <w:tcW w:w="992" w:type="dxa"/>
          </w:tcPr>
          <w:p w14:paraId="34B9EFE8" w14:textId="0AEE8EE1" w:rsidR="001A0AFA" w:rsidRPr="001A0AFA" w:rsidRDefault="001A0AFA" w:rsidP="001A0AFA">
            <w:pPr>
              <w:pStyle w:val="11"/>
            </w:pPr>
            <w:r w:rsidRPr="001A0AFA">
              <w:t>Найменування</w:t>
            </w:r>
          </w:p>
        </w:tc>
        <w:tc>
          <w:tcPr>
            <w:tcW w:w="709" w:type="dxa"/>
          </w:tcPr>
          <w:p w14:paraId="096BB65A" w14:textId="647043F9" w:rsidR="001A0AFA" w:rsidRPr="001A0AFA" w:rsidRDefault="001A0AFA" w:rsidP="001A0AFA">
            <w:pPr>
              <w:pStyle w:val="11"/>
            </w:pPr>
            <w:proofErr w:type="spellStart"/>
            <w:r w:rsidRPr="001A0AFA">
              <w:t>Клас+Код</w:t>
            </w:r>
            <w:proofErr w:type="spellEnd"/>
          </w:p>
        </w:tc>
        <w:tc>
          <w:tcPr>
            <w:tcW w:w="1134" w:type="dxa"/>
          </w:tcPr>
          <w:p w14:paraId="5C356069" w14:textId="41EC8232" w:rsidR="001A0AFA" w:rsidRPr="001A0AFA" w:rsidRDefault="001A0AFA" w:rsidP="001A0AFA">
            <w:pPr>
              <w:pStyle w:val="11"/>
            </w:pPr>
            <w:r w:rsidRPr="001A0AFA">
              <w:t>Найменування</w:t>
            </w:r>
          </w:p>
        </w:tc>
        <w:tc>
          <w:tcPr>
            <w:tcW w:w="567" w:type="dxa"/>
          </w:tcPr>
          <w:p w14:paraId="06C080C7" w14:textId="1EDE9DCA" w:rsidR="001A0AFA" w:rsidRPr="001A0AFA" w:rsidRDefault="001A0AFA" w:rsidP="001A0AFA">
            <w:pPr>
              <w:pStyle w:val="11"/>
            </w:pPr>
            <w:r w:rsidRPr="001A0AFA">
              <w:t>Код</w:t>
            </w:r>
          </w:p>
        </w:tc>
        <w:tc>
          <w:tcPr>
            <w:tcW w:w="992" w:type="dxa"/>
          </w:tcPr>
          <w:p w14:paraId="22190399" w14:textId="5D5816B0" w:rsidR="001A0AFA" w:rsidRPr="001A0AFA" w:rsidRDefault="001A0AFA" w:rsidP="001A0AFA">
            <w:pPr>
              <w:pStyle w:val="11"/>
            </w:pPr>
            <w:r w:rsidRPr="001A0AFA">
              <w:t>Найменування</w:t>
            </w:r>
          </w:p>
        </w:tc>
        <w:tc>
          <w:tcPr>
            <w:tcW w:w="851" w:type="dxa"/>
          </w:tcPr>
          <w:p w14:paraId="176B42A5" w14:textId="322EC357" w:rsidR="001A0AFA" w:rsidRPr="001A0AFA" w:rsidRDefault="001A0AFA" w:rsidP="001A0AFA">
            <w:pPr>
              <w:pStyle w:val="11"/>
            </w:pPr>
            <w:r>
              <w:t xml:space="preserve">№ </w:t>
            </w:r>
            <w:r w:rsidRPr="001A0AFA">
              <w:t>ступ</w:t>
            </w:r>
            <w:r>
              <w:t>еня</w:t>
            </w:r>
          </w:p>
          <w:p w14:paraId="34ABCBFD" w14:textId="31A6BE76" w:rsidR="001A0AFA" w:rsidRPr="001A0AFA" w:rsidRDefault="001A0AFA" w:rsidP="001A0AFA">
            <w:pPr>
              <w:pStyle w:val="11"/>
            </w:pPr>
            <w:r w:rsidRPr="001A0AFA">
              <w:t>очищення</w:t>
            </w:r>
          </w:p>
        </w:tc>
        <w:tc>
          <w:tcPr>
            <w:tcW w:w="992" w:type="dxa"/>
          </w:tcPr>
          <w:p w14:paraId="2AE62A92" w14:textId="578C3D44" w:rsidR="001A0AFA" w:rsidRPr="001A0AFA" w:rsidRDefault="001A0AFA" w:rsidP="001A0AFA">
            <w:pPr>
              <w:pStyle w:val="11"/>
            </w:pPr>
            <w:r w:rsidRPr="001A0AFA">
              <w:t>Ефективність очищення</w:t>
            </w:r>
            <w:r w:rsidRPr="001A0AFA">
              <w:br/>
              <w:t>%</w:t>
            </w:r>
          </w:p>
        </w:tc>
        <w:tc>
          <w:tcPr>
            <w:tcW w:w="1276" w:type="dxa"/>
          </w:tcPr>
          <w:p w14:paraId="3A1737E4" w14:textId="77777777" w:rsidR="001A0AFA" w:rsidRPr="001A0AFA" w:rsidRDefault="001A0AFA" w:rsidP="001A0AFA">
            <w:pPr>
              <w:pStyle w:val="11"/>
            </w:pPr>
            <w:r w:rsidRPr="001A0AFA">
              <w:t>Концентрація</w:t>
            </w:r>
            <w:r w:rsidRPr="001A0AFA">
              <w:br/>
              <w:t>речовини на</w:t>
            </w:r>
          </w:p>
          <w:p w14:paraId="5AFBE1D4" w14:textId="27C7E5AB" w:rsidR="001A0AFA" w:rsidRPr="001A0AFA" w:rsidRDefault="001A0AFA" w:rsidP="001A0AFA">
            <w:pPr>
              <w:pStyle w:val="11"/>
            </w:pPr>
            <w:r w:rsidRPr="001A0AFA">
              <w:t>виході з ГОУ</w:t>
            </w:r>
            <w:r w:rsidRPr="001A0AFA">
              <w:br/>
              <w:t>мг/</w:t>
            </w:r>
            <w:proofErr w:type="spellStart"/>
            <w:r w:rsidRPr="001A0AFA">
              <w:t>куб.м</w:t>
            </w:r>
            <w:proofErr w:type="spellEnd"/>
          </w:p>
        </w:tc>
        <w:tc>
          <w:tcPr>
            <w:tcW w:w="854" w:type="dxa"/>
          </w:tcPr>
          <w:p w14:paraId="64C2628C" w14:textId="77777777" w:rsidR="001A0AFA" w:rsidRPr="001A0AFA" w:rsidRDefault="001A0AFA" w:rsidP="0031322F">
            <w:pPr>
              <w:pStyle w:val="11"/>
            </w:pPr>
            <w:r>
              <w:t xml:space="preserve">№ </w:t>
            </w:r>
            <w:r w:rsidRPr="001A0AFA">
              <w:t>ступ</w:t>
            </w:r>
            <w:r>
              <w:t>еня</w:t>
            </w:r>
          </w:p>
          <w:p w14:paraId="0C13641A" w14:textId="104B7BD0" w:rsidR="001A0AFA" w:rsidRPr="001A0AFA" w:rsidRDefault="001A0AFA" w:rsidP="001A0AFA">
            <w:pPr>
              <w:pStyle w:val="11"/>
            </w:pPr>
            <w:r w:rsidRPr="001A0AFA">
              <w:t>очищення</w:t>
            </w:r>
          </w:p>
        </w:tc>
        <w:tc>
          <w:tcPr>
            <w:tcW w:w="989" w:type="dxa"/>
          </w:tcPr>
          <w:p w14:paraId="5EF3E401" w14:textId="22531B95" w:rsidR="001A0AFA" w:rsidRPr="001A0AFA" w:rsidRDefault="001A0AFA" w:rsidP="001A0AFA">
            <w:pPr>
              <w:pStyle w:val="11"/>
            </w:pPr>
            <w:r w:rsidRPr="001A0AFA">
              <w:t>Ефективність очищення</w:t>
            </w:r>
            <w:r w:rsidRPr="001A0AFA">
              <w:br/>
              <w:t>%</w:t>
            </w:r>
          </w:p>
        </w:tc>
        <w:tc>
          <w:tcPr>
            <w:tcW w:w="1219" w:type="dxa"/>
          </w:tcPr>
          <w:p w14:paraId="6955E942" w14:textId="77777777" w:rsidR="001A0AFA" w:rsidRPr="001A0AFA" w:rsidRDefault="001A0AFA" w:rsidP="001A0AFA">
            <w:pPr>
              <w:pStyle w:val="11"/>
            </w:pPr>
            <w:r w:rsidRPr="001A0AFA">
              <w:t>Концентрація</w:t>
            </w:r>
            <w:r w:rsidRPr="001A0AFA">
              <w:br/>
              <w:t>речовини на</w:t>
            </w:r>
          </w:p>
          <w:p w14:paraId="4D7EDACC" w14:textId="1FE289C8" w:rsidR="001A0AFA" w:rsidRPr="001A0AFA" w:rsidRDefault="001A0AFA" w:rsidP="001A0AFA">
            <w:pPr>
              <w:pStyle w:val="11"/>
            </w:pPr>
            <w:r w:rsidRPr="001A0AFA">
              <w:t>виході з ГОУ</w:t>
            </w:r>
            <w:r w:rsidRPr="001A0AFA">
              <w:br/>
              <w:t>мг/</w:t>
            </w:r>
            <w:proofErr w:type="spellStart"/>
            <w:r w:rsidRPr="001A0AFA">
              <w:t>куб.м</w:t>
            </w:r>
            <w:proofErr w:type="spellEnd"/>
          </w:p>
        </w:tc>
        <w:tc>
          <w:tcPr>
            <w:tcW w:w="619" w:type="dxa"/>
          </w:tcPr>
          <w:p w14:paraId="5750A2C1" w14:textId="77777777" w:rsidR="001A0AFA" w:rsidRPr="001A0AFA" w:rsidRDefault="001A0AFA" w:rsidP="0031322F">
            <w:pPr>
              <w:pStyle w:val="11"/>
            </w:pPr>
            <w:r>
              <w:t xml:space="preserve">№ </w:t>
            </w:r>
            <w:r w:rsidRPr="001A0AFA">
              <w:t>ступ</w:t>
            </w:r>
            <w:r>
              <w:t>еня</w:t>
            </w:r>
          </w:p>
          <w:p w14:paraId="169C952F" w14:textId="4B80B4A2" w:rsidR="001A0AFA" w:rsidRPr="001A0AFA" w:rsidRDefault="001A0AFA" w:rsidP="001A0AFA">
            <w:pPr>
              <w:pStyle w:val="11"/>
            </w:pPr>
            <w:r w:rsidRPr="001A0AFA">
              <w:t>очищення</w:t>
            </w:r>
          </w:p>
        </w:tc>
        <w:tc>
          <w:tcPr>
            <w:tcW w:w="997" w:type="dxa"/>
          </w:tcPr>
          <w:p w14:paraId="1013F415" w14:textId="44125B1F" w:rsidR="001A0AFA" w:rsidRPr="001A0AFA" w:rsidRDefault="001A0AFA" w:rsidP="001A0AFA">
            <w:pPr>
              <w:pStyle w:val="11"/>
            </w:pPr>
            <w:r w:rsidRPr="001A0AFA">
              <w:t>Ефективність очищення</w:t>
            </w:r>
            <w:r w:rsidRPr="001A0AFA">
              <w:br/>
              <w:t>%</w:t>
            </w:r>
          </w:p>
        </w:tc>
        <w:tc>
          <w:tcPr>
            <w:tcW w:w="1211" w:type="dxa"/>
          </w:tcPr>
          <w:p w14:paraId="0F3E8A35" w14:textId="77777777" w:rsidR="001A0AFA" w:rsidRPr="001A0AFA" w:rsidRDefault="001A0AFA" w:rsidP="001A0AFA">
            <w:pPr>
              <w:pStyle w:val="11"/>
            </w:pPr>
            <w:r w:rsidRPr="001A0AFA">
              <w:t>Концентрація</w:t>
            </w:r>
            <w:r w:rsidRPr="001A0AFA">
              <w:br/>
              <w:t>речовини на</w:t>
            </w:r>
          </w:p>
          <w:p w14:paraId="68879275" w14:textId="6D48D3D7" w:rsidR="001A0AFA" w:rsidRPr="001A0AFA" w:rsidRDefault="001A0AFA" w:rsidP="001A0AFA">
            <w:pPr>
              <w:pStyle w:val="11"/>
            </w:pPr>
            <w:r w:rsidRPr="001A0AFA">
              <w:t>виході з ГОУ</w:t>
            </w:r>
            <w:r w:rsidRPr="001A0AFA">
              <w:br/>
              <w:t>мг/</w:t>
            </w:r>
            <w:proofErr w:type="spellStart"/>
            <w:r w:rsidRPr="001A0AFA">
              <w:t>куб.м</w:t>
            </w:r>
            <w:proofErr w:type="spellEnd"/>
          </w:p>
        </w:tc>
      </w:tr>
      <w:tr w:rsidR="001A0AFA" w14:paraId="48EDCD79" w14:textId="77777777" w:rsidTr="001A0AFA">
        <w:tc>
          <w:tcPr>
            <w:tcW w:w="675" w:type="dxa"/>
          </w:tcPr>
          <w:p w14:paraId="7178CA0D" w14:textId="7DE456F0" w:rsidR="001A0AFA" w:rsidRPr="001A0AFA" w:rsidRDefault="001A0AFA" w:rsidP="001A0AFA">
            <w:pPr>
              <w:pStyle w:val="11"/>
            </w:pPr>
            <w:r w:rsidRPr="001A0AFA">
              <w:t>1</w:t>
            </w:r>
          </w:p>
        </w:tc>
        <w:tc>
          <w:tcPr>
            <w:tcW w:w="709" w:type="dxa"/>
          </w:tcPr>
          <w:p w14:paraId="41EC5214" w14:textId="3BE825A8" w:rsidR="001A0AFA" w:rsidRPr="001A0AFA" w:rsidRDefault="001A0AFA" w:rsidP="001A0AFA">
            <w:pPr>
              <w:pStyle w:val="11"/>
            </w:pPr>
            <w:r w:rsidRPr="001A0AFA">
              <w:t>2</w:t>
            </w:r>
          </w:p>
        </w:tc>
        <w:tc>
          <w:tcPr>
            <w:tcW w:w="992" w:type="dxa"/>
          </w:tcPr>
          <w:p w14:paraId="22159EC3" w14:textId="53F96A3C" w:rsidR="001A0AFA" w:rsidRPr="001A0AFA" w:rsidRDefault="001A0AFA" w:rsidP="001A0AFA">
            <w:pPr>
              <w:pStyle w:val="11"/>
            </w:pPr>
            <w:r w:rsidRPr="001A0AFA">
              <w:t>3</w:t>
            </w:r>
          </w:p>
        </w:tc>
        <w:tc>
          <w:tcPr>
            <w:tcW w:w="709" w:type="dxa"/>
          </w:tcPr>
          <w:p w14:paraId="32785BFC" w14:textId="226D4F39" w:rsidR="001A0AFA" w:rsidRPr="001A0AFA" w:rsidRDefault="001A0AFA" w:rsidP="001A0AFA">
            <w:pPr>
              <w:pStyle w:val="11"/>
            </w:pPr>
            <w:r w:rsidRPr="001A0AFA">
              <w:t>4</w:t>
            </w:r>
          </w:p>
        </w:tc>
        <w:tc>
          <w:tcPr>
            <w:tcW w:w="1134" w:type="dxa"/>
          </w:tcPr>
          <w:p w14:paraId="4E6D8E6A" w14:textId="568505DD" w:rsidR="001A0AFA" w:rsidRPr="001A0AFA" w:rsidRDefault="001A0AFA" w:rsidP="001A0AFA">
            <w:pPr>
              <w:pStyle w:val="11"/>
            </w:pPr>
            <w:r w:rsidRPr="001A0AFA">
              <w:t>5</w:t>
            </w:r>
          </w:p>
        </w:tc>
        <w:tc>
          <w:tcPr>
            <w:tcW w:w="567" w:type="dxa"/>
          </w:tcPr>
          <w:p w14:paraId="5BFD575E" w14:textId="483EC60D" w:rsidR="001A0AFA" w:rsidRPr="001A0AFA" w:rsidRDefault="001A0AFA" w:rsidP="001A0AFA">
            <w:pPr>
              <w:pStyle w:val="11"/>
            </w:pPr>
            <w:r w:rsidRPr="001A0AFA">
              <w:t>6</w:t>
            </w:r>
          </w:p>
        </w:tc>
        <w:tc>
          <w:tcPr>
            <w:tcW w:w="992" w:type="dxa"/>
          </w:tcPr>
          <w:p w14:paraId="210D8957" w14:textId="2B40C79A" w:rsidR="001A0AFA" w:rsidRPr="001A0AFA" w:rsidRDefault="001A0AFA" w:rsidP="001A0AFA">
            <w:pPr>
              <w:pStyle w:val="11"/>
            </w:pPr>
            <w:r w:rsidRPr="001A0AFA">
              <w:t>7</w:t>
            </w:r>
          </w:p>
        </w:tc>
        <w:tc>
          <w:tcPr>
            <w:tcW w:w="851" w:type="dxa"/>
          </w:tcPr>
          <w:p w14:paraId="1F5AA06E" w14:textId="6F36217B" w:rsidR="001A0AFA" w:rsidRPr="001A0AFA" w:rsidRDefault="001A0AFA" w:rsidP="001A0AFA">
            <w:pPr>
              <w:pStyle w:val="11"/>
            </w:pPr>
            <w:r w:rsidRPr="001A0AFA">
              <w:t>8</w:t>
            </w:r>
          </w:p>
        </w:tc>
        <w:tc>
          <w:tcPr>
            <w:tcW w:w="992" w:type="dxa"/>
          </w:tcPr>
          <w:p w14:paraId="72C95CEC" w14:textId="0AAF50EA" w:rsidR="001A0AFA" w:rsidRPr="001A0AFA" w:rsidRDefault="001A0AFA" w:rsidP="001A0AFA">
            <w:pPr>
              <w:pStyle w:val="11"/>
            </w:pPr>
            <w:r w:rsidRPr="001A0AFA">
              <w:t>9</w:t>
            </w:r>
          </w:p>
        </w:tc>
        <w:tc>
          <w:tcPr>
            <w:tcW w:w="1276" w:type="dxa"/>
          </w:tcPr>
          <w:p w14:paraId="31FEB615" w14:textId="02BFE3C6" w:rsidR="001A0AFA" w:rsidRPr="001A0AFA" w:rsidRDefault="001A0AFA" w:rsidP="001A0AFA">
            <w:pPr>
              <w:pStyle w:val="11"/>
            </w:pPr>
            <w:r w:rsidRPr="001A0AFA">
              <w:t>10</w:t>
            </w:r>
          </w:p>
        </w:tc>
        <w:tc>
          <w:tcPr>
            <w:tcW w:w="854" w:type="dxa"/>
          </w:tcPr>
          <w:p w14:paraId="139C1022" w14:textId="1691D057" w:rsidR="001A0AFA" w:rsidRPr="001A0AFA" w:rsidRDefault="001A0AFA" w:rsidP="001A0AFA">
            <w:pPr>
              <w:pStyle w:val="11"/>
            </w:pPr>
            <w:r w:rsidRPr="001A0AFA">
              <w:t>11</w:t>
            </w:r>
          </w:p>
        </w:tc>
        <w:tc>
          <w:tcPr>
            <w:tcW w:w="989" w:type="dxa"/>
          </w:tcPr>
          <w:p w14:paraId="6523AD49" w14:textId="72F24FEE" w:rsidR="001A0AFA" w:rsidRPr="001A0AFA" w:rsidRDefault="001A0AFA" w:rsidP="001A0AFA">
            <w:pPr>
              <w:pStyle w:val="11"/>
            </w:pPr>
            <w:r w:rsidRPr="001A0AFA">
              <w:t>12</w:t>
            </w:r>
          </w:p>
        </w:tc>
        <w:tc>
          <w:tcPr>
            <w:tcW w:w="1219" w:type="dxa"/>
          </w:tcPr>
          <w:p w14:paraId="24BBA78E" w14:textId="54F14263" w:rsidR="001A0AFA" w:rsidRPr="001A0AFA" w:rsidRDefault="001A0AFA" w:rsidP="001A0AFA">
            <w:pPr>
              <w:pStyle w:val="11"/>
            </w:pPr>
            <w:r w:rsidRPr="001A0AFA">
              <w:t>13</w:t>
            </w:r>
          </w:p>
        </w:tc>
        <w:tc>
          <w:tcPr>
            <w:tcW w:w="619" w:type="dxa"/>
          </w:tcPr>
          <w:p w14:paraId="4E17CADA" w14:textId="468CC394" w:rsidR="001A0AFA" w:rsidRPr="001A0AFA" w:rsidRDefault="001A0AFA" w:rsidP="001A0AFA">
            <w:pPr>
              <w:pStyle w:val="11"/>
            </w:pPr>
            <w:r w:rsidRPr="001A0AFA">
              <w:t>14</w:t>
            </w:r>
          </w:p>
        </w:tc>
        <w:tc>
          <w:tcPr>
            <w:tcW w:w="997" w:type="dxa"/>
          </w:tcPr>
          <w:p w14:paraId="01CDE5FD" w14:textId="2137E906" w:rsidR="001A0AFA" w:rsidRPr="001A0AFA" w:rsidRDefault="001A0AFA" w:rsidP="001A0AFA">
            <w:pPr>
              <w:pStyle w:val="11"/>
            </w:pPr>
            <w:r w:rsidRPr="001A0AFA">
              <w:t>15</w:t>
            </w:r>
          </w:p>
        </w:tc>
        <w:tc>
          <w:tcPr>
            <w:tcW w:w="1211" w:type="dxa"/>
          </w:tcPr>
          <w:p w14:paraId="52FCD7C0" w14:textId="78F34000" w:rsidR="001A0AFA" w:rsidRPr="001A0AFA" w:rsidRDefault="001A0AFA" w:rsidP="001A0AFA">
            <w:pPr>
              <w:pStyle w:val="11"/>
            </w:pPr>
            <w:r w:rsidRPr="001A0AFA">
              <w:t>16</w:t>
            </w:r>
          </w:p>
        </w:tc>
      </w:tr>
    </w:tbl>
    <w:p w14:paraId="4EC088A1" w14:textId="245936CC" w:rsidR="009C56A9" w:rsidRPr="0015630D" w:rsidRDefault="001A0AFA" w:rsidP="0015630D">
      <w:r w:rsidRPr="0015630D">
        <w:t>Пояснення до таблиці:</w:t>
      </w:r>
      <w:r w:rsidR="002F019F" w:rsidRPr="0015630D">
        <w:t xml:space="preserve"> в цілому керуються Інструкцією №7. </w:t>
      </w:r>
      <w:r w:rsidR="00956565" w:rsidRPr="0015630D">
        <w:t xml:space="preserve">В усіх випадках зазначають компоненти, що видаляються очисною установкою, а в разі очищення від пилу або аерозолів - мінімально допустимий розмір частинок, що можуть </w:t>
      </w:r>
      <w:proofErr w:type="spellStart"/>
      <w:r w:rsidR="00956565" w:rsidRPr="0015630D">
        <w:t>вловлюватися</w:t>
      </w:r>
      <w:proofErr w:type="spellEnd"/>
      <w:r w:rsidR="00956565" w:rsidRPr="0015630D">
        <w:t xml:space="preserve"> установкою.</w:t>
      </w:r>
    </w:p>
    <w:p w14:paraId="297AE00E" w14:textId="35D84827" w:rsidR="002F019F" w:rsidRPr="0015630D" w:rsidRDefault="002F019F" w:rsidP="0015630D">
      <w:r w:rsidRPr="0015630D">
        <w:t>Графи 4-5: заповнюють для існуючого об’єкта, з урахуванням планованої реконструкції/ переоснащення у газоочисному обладнанні;</w:t>
      </w:r>
    </w:p>
    <w:p w14:paraId="4D64E4A2" w14:textId="3B8ED093" w:rsidR="001A0AFA" w:rsidRPr="0015630D" w:rsidRDefault="001A0AFA" w:rsidP="0015630D">
      <w:r w:rsidRPr="0015630D">
        <w:t xml:space="preserve"> Графи 6-7: заповнюють код і найменування забруднюючих речовин, за якими здійснюється газоочищення;</w:t>
      </w:r>
    </w:p>
    <w:p w14:paraId="1967AF23" w14:textId="0102F40E" w:rsidR="00615B2D" w:rsidRPr="0015630D" w:rsidRDefault="00615B2D" w:rsidP="0015630D">
      <w:r w:rsidRPr="0015630D">
        <w:t>У графах 8, 11 і 14 наводять номер ступеня ГОУ (якщо їх кілька);</w:t>
      </w:r>
    </w:p>
    <w:p w14:paraId="6E980FFE" w14:textId="77777777" w:rsidR="00FE595E" w:rsidRPr="0015630D" w:rsidRDefault="00FE595E" w:rsidP="0015630D">
      <w:r w:rsidRPr="0015630D">
        <w:t xml:space="preserve">Графи 11-16 </w:t>
      </w:r>
      <w:proofErr w:type="spellStart"/>
      <w:r w:rsidRPr="0015630D">
        <w:t>заповнють</w:t>
      </w:r>
      <w:proofErr w:type="spellEnd"/>
      <w:r w:rsidRPr="0015630D">
        <w:t xml:space="preserve"> для існуючого об’єкта;</w:t>
      </w:r>
    </w:p>
    <w:p w14:paraId="26A37487" w14:textId="77777777" w:rsidR="00FE595E" w:rsidRDefault="00615B2D" w:rsidP="0015630D">
      <w:r w:rsidRPr="0015630D">
        <w:t>У графах 9 і 15, крім кількісних значень, допускається використовувати слова «не нижче», « не вище»</w:t>
      </w:r>
      <w:r w:rsidR="00FE595E" w:rsidRPr="0015630D">
        <w:t>;</w:t>
      </w:r>
    </w:p>
    <w:p w14:paraId="69596C5D" w14:textId="5C405DCD" w:rsidR="00615B2D" w:rsidRDefault="00615B2D" w:rsidP="0015630D">
      <w:r>
        <w:t>У графі 12 зазначають діапазон мінімальної і максимальної ефективності за останні 5 років, за результатами безпосередніх вимірювань;</w:t>
      </w:r>
      <w:r w:rsidR="0015630D" w:rsidRPr="0015630D">
        <w:t xml:space="preserve"> </w:t>
      </w:r>
      <w:r w:rsidR="0015630D">
        <w:t>Рекомендована найнижча допустима проектна ефективність ГОУ: для електрофільтрів не нижче 99-99,5%, для високо запилених димових газів – 99,95%; для тканинних фільтрів – 99,95%, для високо запилених димових газів – 99,99%;</w:t>
      </w:r>
    </w:p>
    <w:p w14:paraId="0BD11889" w14:textId="3C0DC885" w:rsidR="00615B2D" w:rsidRDefault="00615B2D" w:rsidP="0065028B">
      <w:pPr>
        <w:rPr>
          <w:color w:val="FF0000"/>
          <w:highlight w:val="yellow"/>
        </w:rPr>
      </w:pPr>
      <w:r>
        <w:t xml:space="preserve"> У графі 13 зазначають максимальну концентрацію, зафіксовану за останні 5 років, за результатами безпосередніх вимірювань.</w:t>
      </w:r>
    </w:p>
    <w:p w14:paraId="4239E2BB" w14:textId="77777777" w:rsidR="001A0AFA" w:rsidRDefault="001A0AFA" w:rsidP="0065028B">
      <w:pPr>
        <w:rPr>
          <w:color w:val="FF0000"/>
          <w:highlight w:val="yellow"/>
        </w:rPr>
      </w:pPr>
    </w:p>
    <w:p w14:paraId="130E78C8" w14:textId="581D5A52" w:rsidR="0031322F" w:rsidRDefault="0031322F" w:rsidP="0031322F">
      <w:r>
        <w:rPr>
          <w:color w:val="000000"/>
          <w:shd w:val="clear" w:color="auto" w:fill="FFFFFF"/>
        </w:rPr>
        <w:t xml:space="preserve">Таблицю «Характеристика </w:t>
      </w:r>
      <w:r w:rsidRPr="00D71EE5">
        <w:t>газоочисних установок</w:t>
      </w:r>
      <w:r>
        <w:rPr>
          <w:color w:val="000000"/>
          <w:shd w:val="clear" w:color="auto" w:fill="FFFFFF"/>
        </w:rPr>
        <w:t xml:space="preserve">» супроводжують коротким описом </w:t>
      </w:r>
      <w:r w:rsidR="00A624A1">
        <w:rPr>
          <w:color w:val="000000"/>
          <w:shd w:val="clear" w:color="auto" w:fill="FFFFFF"/>
        </w:rPr>
        <w:t xml:space="preserve">способів очищення повітряної суміші від забруднюючих речовин і </w:t>
      </w:r>
      <w:r>
        <w:rPr>
          <w:color w:val="000000"/>
          <w:shd w:val="clear" w:color="auto" w:fill="FFFFFF"/>
        </w:rPr>
        <w:t xml:space="preserve">переваг обраного пилогазоочисного устаткування. </w:t>
      </w:r>
      <w:r>
        <w:t xml:space="preserve">Уникають надмірної уваги до конструктивних особливостей </w:t>
      </w:r>
      <w:r>
        <w:lastRenderedPageBreak/>
        <w:t xml:space="preserve">очисних установок, якщо це не пов’язано з очікуваним прямим зростанням ефективності очищення. </w:t>
      </w:r>
      <w:r w:rsidR="00A624A1">
        <w:t>Описуючи способи очищення, додають наступн</w:t>
      </w:r>
      <w:r w:rsidR="00036861">
        <w:t>і деталі</w:t>
      </w:r>
      <w:r>
        <w:t>:</w:t>
      </w:r>
    </w:p>
    <w:p w14:paraId="2D3C42C9" w14:textId="64463808" w:rsidR="0031322F" w:rsidRDefault="0031322F" w:rsidP="008143D8">
      <w:pPr>
        <w:pStyle w:val="a3"/>
        <w:numPr>
          <w:ilvl w:val="0"/>
          <w:numId w:val="116"/>
        </w:numPr>
      </w:pPr>
      <w:r>
        <w:t>установки для сухого очищення від пилу (</w:t>
      </w:r>
      <w:r w:rsidR="00A624A1">
        <w:t xml:space="preserve">від </w:t>
      </w:r>
      <w:r>
        <w:t>твердих суспен</w:t>
      </w:r>
      <w:r w:rsidR="00A624A1">
        <w:t xml:space="preserve">дованих частинок, </w:t>
      </w:r>
      <w:r>
        <w:t xml:space="preserve">недиференційованих за складом): </w:t>
      </w:r>
      <w:r w:rsidR="00A624A1">
        <w:t xml:space="preserve">зазначають тип - </w:t>
      </w:r>
      <w:proofErr w:type="spellStart"/>
      <w:r>
        <w:t>пилоосаджуючі</w:t>
      </w:r>
      <w:proofErr w:type="spellEnd"/>
      <w:r>
        <w:t xml:space="preserve"> камери, пиловловлювачі (інерційні, вихрові, димососи-пиловловлювачі або ін.), циклони; фільтри (волокнисті, тканинні, зернисті, керамічні), повітряні фі</w:t>
      </w:r>
      <w:r w:rsidR="00A624A1">
        <w:t>льтри, фільтри тонкого очищення</w:t>
      </w:r>
      <w:r>
        <w:t xml:space="preserve">. </w:t>
      </w:r>
      <w:r w:rsidR="00A624A1">
        <w:t>В</w:t>
      </w:r>
      <w:r>
        <w:t xml:space="preserve">казують розрахунковий (нормативний) період експлуатації, нормативний обсяг утворення відходів відпрацьованих фільтрів. </w:t>
      </w:r>
    </w:p>
    <w:p w14:paraId="7BDAE059" w14:textId="780EEE62" w:rsidR="0031322F" w:rsidRDefault="0031322F" w:rsidP="008143D8">
      <w:pPr>
        <w:pStyle w:val="a3"/>
        <w:numPr>
          <w:ilvl w:val="0"/>
          <w:numId w:val="116"/>
        </w:numPr>
      </w:pPr>
      <w:r>
        <w:t>Ус</w:t>
      </w:r>
      <w:r w:rsidR="00A624A1">
        <w:t xml:space="preserve">тановки мокрого очищення газів: </w:t>
      </w:r>
      <w:r w:rsidRPr="00860009">
        <w:t>мокрі золовловлювачі</w:t>
      </w:r>
      <w:r>
        <w:t xml:space="preserve">, скрубери </w:t>
      </w:r>
      <w:proofErr w:type="spellStart"/>
      <w:r>
        <w:t>Вентурі</w:t>
      </w:r>
      <w:proofErr w:type="spellEnd"/>
      <w:r>
        <w:t xml:space="preserve"> тощо.</w:t>
      </w:r>
    </w:p>
    <w:p w14:paraId="16DDB38A" w14:textId="77777777" w:rsidR="0031322F" w:rsidRDefault="0031322F" w:rsidP="008143D8">
      <w:pPr>
        <w:pStyle w:val="a3"/>
        <w:numPr>
          <w:ilvl w:val="0"/>
          <w:numId w:val="116"/>
        </w:numPr>
      </w:pPr>
      <w:r>
        <w:t>Установки очищення від туману, аерозолів, розбризкування: сухі та мокрі електрофільтри, фільтри-</w:t>
      </w:r>
      <w:proofErr w:type="spellStart"/>
      <w:r>
        <w:t>тумановловлювачі</w:t>
      </w:r>
      <w:proofErr w:type="spellEnd"/>
      <w:r>
        <w:t xml:space="preserve"> (волокнисті, сіткові), сітчасті </w:t>
      </w:r>
      <w:proofErr w:type="spellStart"/>
      <w:r>
        <w:t>бризковловлювачі</w:t>
      </w:r>
      <w:proofErr w:type="spellEnd"/>
      <w:r>
        <w:t>.</w:t>
      </w:r>
    </w:p>
    <w:p w14:paraId="523D7CB0" w14:textId="1A87FF20" w:rsidR="0031322F" w:rsidRDefault="00A624A1" w:rsidP="008143D8">
      <w:pPr>
        <w:pStyle w:val="a3"/>
        <w:numPr>
          <w:ilvl w:val="0"/>
          <w:numId w:val="116"/>
        </w:numPr>
      </w:pPr>
      <w:r>
        <w:t>Абсорбційне очищення від газів: з</w:t>
      </w:r>
      <w:r w:rsidR="0031322F">
        <w:t xml:space="preserve">азначають тип абсорбера і – для маловідомих установок – речовини-абсорбенти та принцип абсорбції; чи піддається абсорбент регенерації, чи піддається компонент, що абсорбується, рекуперації; токсичність відходів-продуктів абсорбції. </w:t>
      </w:r>
    </w:p>
    <w:p w14:paraId="1BE557B0" w14:textId="77777777" w:rsidR="0031322F" w:rsidRDefault="0031322F" w:rsidP="008143D8">
      <w:pPr>
        <w:pStyle w:val="a3"/>
        <w:numPr>
          <w:ilvl w:val="0"/>
          <w:numId w:val="116"/>
        </w:numPr>
      </w:pPr>
      <w:r>
        <w:t xml:space="preserve">Адсорбційне очищення від газів (промисловими пористими адсорбентами): зазначають тип </w:t>
      </w:r>
      <w:proofErr w:type="spellStart"/>
      <w:r>
        <w:t>адсорбента</w:t>
      </w:r>
      <w:proofErr w:type="spellEnd"/>
      <w:r>
        <w:t xml:space="preserve">; чи піддається адсорбер регенерації і яких питомих енерговитрат або витрат води це вимагає. </w:t>
      </w:r>
    </w:p>
    <w:p w14:paraId="4861B60E" w14:textId="32FD9EC4" w:rsidR="0031322F" w:rsidRDefault="0031322F" w:rsidP="008143D8">
      <w:pPr>
        <w:pStyle w:val="a3"/>
        <w:numPr>
          <w:ilvl w:val="0"/>
          <w:numId w:val="116"/>
        </w:numPr>
      </w:pPr>
      <w:r>
        <w:t>Каталітичне очищення (від оксидів азоту, оксидів сірки, оксиду ву</w:t>
      </w:r>
      <w:r w:rsidR="00A624A1">
        <w:t>глецю, від органічних домішок): з</w:t>
      </w:r>
      <w:r>
        <w:t>азначають реагенти, що застосовуються, нормативний термін експлуатації каталізатора.</w:t>
      </w:r>
    </w:p>
    <w:p w14:paraId="409AF0A3" w14:textId="77777777" w:rsidR="0031322F" w:rsidRDefault="0031322F" w:rsidP="0031322F"/>
    <w:p w14:paraId="4779F810" w14:textId="64109B43" w:rsidR="0065028B" w:rsidRDefault="0031322F" w:rsidP="0031322F">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10</w:t>
      </w:r>
      <w:r w:rsidR="00265ACF">
        <w:rPr>
          <w:noProof/>
        </w:rPr>
        <w:fldChar w:fldCharType="end"/>
      </w:r>
      <w:r>
        <w:t xml:space="preserve">. </w:t>
      </w:r>
      <w:r w:rsidR="0065028B" w:rsidRPr="0034292D">
        <w:t xml:space="preserve">Характеристика викидів </w:t>
      </w:r>
      <w:r w:rsidRPr="00036861">
        <w:t xml:space="preserve">пріоритетних </w:t>
      </w:r>
      <w:r w:rsidR="0065028B" w:rsidRPr="00036861">
        <w:t>забруднюючих речовин</w:t>
      </w:r>
      <w:r w:rsidR="0065028B" w:rsidRPr="0034292D">
        <w:t xml:space="preserve"> від основних виробництв</w:t>
      </w:r>
    </w:p>
    <w:tbl>
      <w:tblPr>
        <w:tblStyle w:val="a4"/>
        <w:tblW w:w="0" w:type="auto"/>
        <w:tblLook w:val="04A0" w:firstRow="1" w:lastRow="0" w:firstColumn="1" w:lastColumn="0" w:noHBand="0" w:noVBand="1"/>
      </w:tblPr>
      <w:tblGrid>
        <w:gridCol w:w="641"/>
        <w:gridCol w:w="667"/>
        <w:gridCol w:w="689"/>
        <w:gridCol w:w="682"/>
        <w:gridCol w:w="526"/>
        <w:gridCol w:w="506"/>
        <w:gridCol w:w="668"/>
        <w:gridCol w:w="689"/>
        <w:gridCol w:w="682"/>
        <w:gridCol w:w="526"/>
        <w:gridCol w:w="506"/>
        <w:gridCol w:w="668"/>
        <w:gridCol w:w="689"/>
        <w:gridCol w:w="682"/>
        <w:gridCol w:w="526"/>
        <w:gridCol w:w="506"/>
      </w:tblGrid>
      <w:tr w:rsidR="007A290B" w14:paraId="01599015" w14:textId="77777777" w:rsidTr="007A290B">
        <w:tc>
          <w:tcPr>
            <w:tcW w:w="966" w:type="dxa"/>
            <w:vMerge w:val="restart"/>
          </w:tcPr>
          <w:p w14:paraId="775B3A66" w14:textId="77777777" w:rsidR="007A290B" w:rsidRPr="00F70072" w:rsidRDefault="007A290B" w:rsidP="007A290B">
            <w:pPr>
              <w:pStyle w:val="11"/>
            </w:pPr>
            <w:proofErr w:type="spellStart"/>
            <w:r w:rsidRPr="00F70072">
              <w:t>Виpобництво</w:t>
            </w:r>
            <w:proofErr w:type="spellEnd"/>
          </w:p>
          <w:p w14:paraId="11106E95" w14:textId="77777777" w:rsidR="007A290B" w:rsidRDefault="007A290B" w:rsidP="007A290B">
            <w:pPr>
              <w:pStyle w:val="11"/>
            </w:pPr>
          </w:p>
        </w:tc>
        <w:tc>
          <w:tcPr>
            <w:tcW w:w="4579" w:type="dxa"/>
            <w:gridSpan w:val="5"/>
          </w:tcPr>
          <w:p w14:paraId="6FB3B47C" w14:textId="075EA37D" w:rsidR="007A290B" w:rsidRDefault="007A290B" w:rsidP="007A290B">
            <w:pPr>
              <w:pStyle w:val="11"/>
            </w:pPr>
            <w:r>
              <w:t>За проектом</w:t>
            </w:r>
          </w:p>
        </w:tc>
        <w:tc>
          <w:tcPr>
            <w:tcW w:w="4579" w:type="dxa"/>
            <w:gridSpan w:val="5"/>
          </w:tcPr>
          <w:p w14:paraId="7691F825" w14:textId="3578287E" w:rsidR="007A290B" w:rsidRDefault="007A290B" w:rsidP="007A290B">
            <w:pPr>
              <w:pStyle w:val="11"/>
            </w:pPr>
            <w:r>
              <w:t>На поточний стан</w:t>
            </w:r>
          </w:p>
        </w:tc>
        <w:tc>
          <w:tcPr>
            <w:tcW w:w="4662" w:type="dxa"/>
            <w:gridSpan w:val="5"/>
          </w:tcPr>
          <w:p w14:paraId="597F3D25" w14:textId="46CF7B6A" w:rsidR="007A290B" w:rsidRDefault="007A290B" w:rsidP="007A290B">
            <w:pPr>
              <w:pStyle w:val="11"/>
            </w:pPr>
            <w:r>
              <w:t>На планований стан</w:t>
            </w:r>
          </w:p>
        </w:tc>
      </w:tr>
      <w:tr w:rsidR="007A290B" w14:paraId="4661088E" w14:textId="77777777" w:rsidTr="007A290B">
        <w:tc>
          <w:tcPr>
            <w:tcW w:w="966" w:type="dxa"/>
            <w:vMerge/>
          </w:tcPr>
          <w:p w14:paraId="63F92EB9" w14:textId="77777777" w:rsidR="007A290B" w:rsidRDefault="007A290B" w:rsidP="007A290B">
            <w:pPr>
              <w:pStyle w:val="11"/>
            </w:pPr>
          </w:p>
        </w:tc>
        <w:tc>
          <w:tcPr>
            <w:tcW w:w="1011" w:type="dxa"/>
            <w:vMerge w:val="restart"/>
          </w:tcPr>
          <w:p w14:paraId="698258C8" w14:textId="47368AA8" w:rsidR="007A290B" w:rsidRDefault="007A290B" w:rsidP="007A290B">
            <w:pPr>
              <w:pStyle w:val="11"/>
            </w:pPr>
            <w:r>
              <w:t>Продукція: найменування / кількість</w:t>
            </w:r>
          </w:p>
        </w:tc>
        <w:tc>
          <w:tcPr>
            <w:tcW w:w="1047" w:type="dxa"/>
            <w:vMerge w:val="restart"/>
          </w:tcPr>
          <w:p w14:paraId="4894D356" w14:textId="66DF6FA8" w:rsidR="007A290B" w:rsidRDefault="007A290B" w:rsidP="007A290B">
            <w:pPr>
              <w:pStyle w:val="11"/>
            </w:pPr>
            <w:r>
              <w:t>Сировина/ матеріали: найменування/ кількість</w:t>
            </w:r>
          </w:p>
        </w:tc>
        <w:tc>
          <w:tcPr>
            <w:tcW w:w="1795" w:type="dxa"/>
            <w:gridSpan w:val="2"/>
          </w:tcPr>
          <w:p w14:paraId="105D1CB1" w14:textId="0E5E1266" w:rsidR="007A290B" w:rsidRDefault="007A290B" w:rsidP="007A290B">
            <w:pPr>
              <w:pStyle w:val="11"/>
            </w:pPr>
            <w:r w:rsidRPr="00F70072">
              <w:t>Викиди забруднюючих речовин</w:t>
            </w:r>
          </w:p>
        </w:tc>
        <w:tc>
          <w:tcPr>
            <w:tcW w:w="726" w:type="dxa"/>
            <w:vMerge w:val="restart"/>
          </w:tcPr>
          <w:p w14:paraId="5F226001" w14:textId="6AA7EDFC" w:rsidR="007A290B" w:rsidRDefault="007A290B" w:rsidP="007A290B">
            <w:pPr>
              <w:pStyle w:val="11"/>
            </w:pPr>
            <w:r>
              <w:t>Питомий викид</w:t>
            </w:r>
          </w:p>
        </w:tc>
        <w:tc>
          <w:tcPr>
            <w:tcW w:w="1011" w:type="dxa"/>
            <w:vMerge w:val="restart"/>
          </w:tcPr>
          <w:p w14:paraId="44C9FEEC" w14:textId="2F0B7422" w:rsidR="007A290B" w:rsidRDefault="007A290B" w:rsidP="007A290B">
            <w:pPr>
              <w:pStyle w:val="11"/>
            </w:pPr>
            <w:r>
              <w:t>Продукція: найменування / кількість</w:t>
            </w:r>
          </w:p>
        </w:tc>
        <w:tc>
          <w:tcPr>
            <w:tcW w:w="1047" w:type="dxa"/>
            <w:vMerge w:val="restart"/>
          </w:tcPr>
          <w:p w14:paraId="1445878B" w14:textId="06D75923" w:rsidR="007A290B" w:rsidRDefault="007A290B" w:rsidP="007A290B">
            <w:pPr>
              <w:pStyle w:val="11"/>
            </w:pPr>
            <w:r>
              <w:t>Сировина/ матеріали: найменування/ кількість</w:t>
            </w:r>
          </w:p>
        </w:tc>
        <w:tc>
          <w:tcPr>
            <w:tcW w:w="1795" w:type="dxa"/>
            <w:gridSpan w:val="2"/>
          </w:tcPr>
          <w:p w14:paraId="685BAFBF" w14:textId="45AC591B" w:rsidR="007A290B" w:rsidRDefault="007A290B" w:rsidP="007A290B">
            <w:pPr>
              <w:pStyle w:val="11"/>
            </w:pPr>
            <w:r w:rsidRPr="00F70072">
              <w:t>Викиди забруднюючих речовин</w:t>
            </w:r>
          </w:p>
        </w:tc>
        <w:tc>
          <w:tcPr>
            <w:tcW w:w="726" w:type="dxa"/>
            <w:vMerge w:val="restart"/>
          </w:tcPr>
          <w:p w14:paraId="20723271" w14:textId="12626A56" w:rsidR="007A290B" w:rsidRDefault="007A290B" w:rsidP="007A290B">
            <w:pPr>
              <w:pStyle w:val="11"/>
            </w:pPr>
            <w:r>
              <w:t>Питомий викид</w:t>
            </w:r>
          </w:p>
        </w:tc>
        <w:tc>
          <w:tcPr>
            <w:tcW w:w="1054" w:type="dxa"/>
            <w:vMerge w:val="restart"/>
          </w:tcPr>
          <w:p w14:paraId="5805DCC9" w14:textId="0A36BBF5" w:rsidR="007A290B" w:rsidRDefault="007A290B" w:rsidP="007A290B">
            <w:pPr>
              <w:pStyle w:val="11"/>
            </w:pPr>
            <w:r>
              <w:t>Продукція: найменування / кількість</w:t>
            </w:r>
          </w:p>
        </w:tc>
        <w:tc>
          <w:tcPr>
            <w:tcW w:w="1087" w:type="dxa"/>
            <w:vMerge w:val="restart"/>
          </w:tcPr>
          <w:p w14:paraId="73F3ECA6" w14:textId="44A58C0B" w:rsidR="007A290B" w:rsidRDefault="007A290B" w:rsidP="007A290B">
            <w:pPr>
              <w:pStyle w:val="11"/>
            </w:pPr>
            <w:r>
              <w:t>Сировина/ матеріали: найменування/ кількість</w:t>
            </w:r>
          </w:p>
        </w:tc>
        <w:tc>
          <w:tcPr>
            <w:tcW w:w="1795" w:type="dxa"/>
            <w:gridSpan w:val="2"/>
          </w:tcPr>
          <w:p w14:paraId="4908AE3D" w14:textId="66F708F0" w:rsidR="007A290B" w:rsidRDefault="007A290B" w:rsidP="007A290B">
            <w:pPr>
              <w:pStyle w:val="11"/>
            </w:pPr>
            <w:r w:rsidRPr="00F70072">
              <w:t>Викиди забруднюючих речовин</w:t>
            </w:r>
          </w:p>
        </w:tc>
        <w:tc>
          <w:tcPr>
            <w:tcW w:w="726" w:type="dxa"/>
            <w:vMerge w:val="restart"/>
          </w:tcPr>
          <w:p w14:paraId="6D11290F" w14:textId="14786387" w:rsidR="007A290B" w:rsidRDefault="007A290B" w:rsidP="007A290B">
            <w:pPr>
              <w:pStyle w:val="11"/>
            </w:pPr>
            <w:r>
              <w:t>Питомий викид</w:t>
            </w:r>
          </w:p>
        </w:tc>
      </w:tr>
      <w:tr w:rsidR="007A290B" w14:paraId="2AA675DE" w14:textId="77777777" w:rsidTr="007A290B">
        <w:tc>
          <w:tcPr>
            <w:tcW w:w="966" w:type="dxa"/>
            <w:vMerge/>
          </w:tcPr>
          <w:p w14:paraId="1391FCD7" w14:textId="77777777" w:rsidR="007A290B" w:rsidRDefault="007A290B" w:rsidP="007A290B">
            <w:pPr>
              <w:pStyle w:val="11"/>
            </w:pPr>
          </w:p>
        </w:tc>
        <w:tc>
          <w:tcPr>
            <w:tcW w:w="1011" w:type="dxa"/>
            <w:vMerge/>
          </w:tcPr>
          <w:p w14:paraId="629D81FF" w14:textId="1B092DCA" w:rsidR="007A290B" w:rsidRDefault="007A290B" w:rsidP="007A290B">
            <w:pPr>
              <w:pStyle w:val="11"/>
            </w:pPr>
          </w:p>
        </w:tc>
        <w:tc>
          <w:tcPr>
            <w:tcW w:w="1047" w:type="dxa"/>
            <w:vMerge/>
          </w:tcPr>
          <w:p w14:paraId="4F90EED3" w14:textId="77777777" w:rsidR="007A290B" w:rsidRDefault="007A290B" w:rsidP="007A290B">
            <w:pPr>
              <w:pStyle w:val="11"/>
            </w:pPr>
          </w:p>
        </w:tc>
        <w:tc>
          <w:tcPr>
            <w:tcW w:w="1035" w:type="dxa"/>
          </w:tcPr>
          <w:p w14:paraId="0626F0AB" w14:textId="41498F3B" w:rsidR="007A290B" w:rsidRDefault="007A290B" w:rsidP="007A290B">
            <w:pPr>
              <w:pStyle w:val="11"/>
            </w:pPr>
            <w:r w:rsidRPr="00F70072">
              <w:t>Найменування</w:t>
            </w:r>
          </w:p>
        </w:tc>
        <w:tc>
          <w:tcPr>
            <w:tcW w:w="760" w:type="dxa"/>
          </w:tcPr>
          <w:p w14:paraId="1EEB85B2" w14:textId="20FA331B" w:rsidR="007A290B" w:rsidRDefault="007A290B" w:rsidP="007A290B">
            <w:pPr>
              <w:pStyle w:val="11"/>
            </w:pPr>
            <w:r>
              <w:t>Величина викиду</w:t>
            </w:r>
          </w:p>
        </w:tc>
        <w:tc>
          <w:tcPr>
            <w:tcW w:w="726" w:type="dxa"/>
            <w:vMerge/>
          </w:tcPr>
          <w:p w14:paraId="4C74D2A2" w14:textId="77777777" w:rsidR="007A290B" w:rsidRDefault="007A290B" w:rsidP="007A290B">
            <w:pPr>
              <w:pStyle w:val="11"/>
            </w:pPr>
          </w:p>
        </w:tc>
        <w:tc>
          <w:tcPr>
            <w:tcW w:w="1011" w:type="dxa"/>
            <w:vMerge/>
          </w:tcPr>
          <w:p w14:paraId="38C169F1" w14:textId="77777777" w:rsidR="007A290B" w:rsidRDefault="007A290B" w:rsidP="007A290B">
            <w:pPr>
              <w:pStyle w:val="11"/>
            </w:pPr>
          </w:p>
        </w:tc>
        <w:tc>
          <w:tcPr>
            <w:tcW w:w="1047" w:type="dxa"/>
            <w:vMerge/>
          </w:tcPr>
          <w:p w14:paraId="6F0A1B43" w14:textId="77777777" w:rsidR="007A290B" w:rsidRDefault="007A290B" w:rsidP="007A290B">
            <w:pPr>
              <w:pStyle w:val="11"/>
            </w:pPr>
          </w:p>
        </w:tc>
        <w:tc>
          <w:tcPr>
            <w:tcW w:w="1035" w:type="dxa"/>
          </w:tcPr>
          <w:p w14:paraId="71C4DBF0" w14:textId="4059133A" w:rsidR="007A290B" w:rsidRDefault="007A290B" w:rsidP="007A290B">
            <w:pPr>
              <w:pStyle w:val="11"/>
            </w:pPr>
            <w:r w:rsidRPr="00F70072">
              <w:t>Найменування</w:t>
            </w:r>
          </w:p>
        </w:tc>
        <w:tc>
          <w:tcPr>
            <w:tcW w:w="760" w:type="dxa"/>
          </w:tcPr>
          <w:p w14:paraId="2836771B" w14:textId="34437283" w:rsidR="007A290B" w:rsidRDefault="007A290B" w:rsidP="007A290B">
            <w:pPr>
              <w:pStyle w:val="11"/>
            </w:pPr>
            <w:r>
              <w:t>Величина викиду</w:t>
            </w:r>
          </w:p>
        </w:tc>
        <w:tc>
          <w:tcPr>
            <w:tcW w:w="726" w:type="dxa"/>
            <w:vMerge/>
          </w:tcPr>
          <w:p w14:paraId="4C841675" w14:textId="77777777" w:rsidR="007A290B" w:rsidRDefault="007A290B" w:rsidP="007A290B">
            <w:pPr>
              <w:pStyle w:val="11"/>
            </w:pPr>
          </w:p>
        </w:tc>
        <w:tc>
          <w:tcPr>
            <w:tcW w:w="1054" w:type="dxa"/>
            <w:vMerge/>
          </w:tcPr>
          <w:p w14:paraId="025E6392" w14:textId="77777777" w:rsidR="007A290B" w:rsidRDefault="007A290B" w:rsidP="007A290B">
            <w:pPr>
              <w:pStyle w:val="11"/>
            </w:pPr>
          </w:p>
        </w:tc>
        <w:tc>
          <w:tcPr>
            <w:tcW w:w="1087" w:type="dxa"/>
            <w:vMerge/>
          </w:tcPr>
          <w:p w14:paraId="7A1E7C14" w14:textId="77777777" w:rsidR="007A290B" w:rsidRDefault="007A290B" w:rsidP="007A290B">
            <w:pPr>
              <w:pStyle w:val="11"/>
            </w:pPr>
          </w:p>
        </w:tc>
        <w:tc>
          <w:tcPr>
            <w:tcW w:w="1035" w:type="dxa"/>
          </w:tcPr>
          <w:p w14:paraId="7E8AF344" w14:textId="11D9D58A" w:rsidR="007A290B" w:rsidRDefault="007A290B" w:rsidP="007A290B">
            <w:pPr>
              <w:pStyle w:val="11"/>
            </w:pPr>
            <w:r w:rsidRPr="00F70072">
              <w:t>Найменування</w:t>
            </w:r>
          </w:p>
        </w:tc>
        <w:tc>
          <w:tcPr>
            <w:tcW w:w="760" w:type="dxa"/>
          </w:tcPr>
          <w:p w14:paraId="33A36CF8" w14:textId="6CE1D171" w:rsidR="007A290B" w:rsidRDefault="007A290B" w:rsidP="007A290B">
            <w:pPr>
              <w:pStyle w:val="11"/>
            </w:pPr>
            <w:r>
              <w:t>Величина викиду</w:t>
            </w:r>
          </w:p>
        </w:tc>
        <w:tc>
          <w:tcPr>
            <w:tcW w:w="726" w:type="dxa"/>
            <w:vMerge/>
          </w:tcPr>
          <w:p w14:paraId="1F9823E9" w14:textId="77777777" w:rsidR="007A290B" w:rsidRDefault="007A290B" w:rsidP="007A290B">
            <w:pPr>
              <w:pStyle w:val="11"/>
            </w:pPr>
          </w:p>
        </w:tc>
      </w:tr>
      <w:tr w:rsidR="007A290B" w14:paraId="7456A497" w14:textId="77777777" w:rsidTr="007A290B">
        <w:tc>
          <w:tcPr>
            <w:tcW w:w="966" w:type="dxa"/>
          </w:tcPr>
          <w:p w14:paraId="555B8260" w14:textId="7E0452DE" w:rsidR="007A290B" w:rsidRDefault="007A290B" w:rsidP="007A290B">
            <w:pPr>
              <w:pStyle w:val="11"/>
            </w:pPr>
            <w:r w:rsidRPr="0056361A">
              <w:rPr>
                <w:bCs/>
              </w:rPr>
              <w:t>1</w:t>
            </w:r>
          </w:p>
        </w:tc>
        <w:tc>
          <w:tcPr>
            <w:tcW w:w="1011" w:type="dxa"/>
          </w:tcPr>
          <w:p w14:paraId="32A58E18" w14:textId="06EC0530" w:rsidR="007A290B" w:rsidRDefault="007A290B" w:rsidP="007A290B">
            <w:pPr>
              <w:pStyle w:val="11"/>
            </w:pPr>
            <w:r w:rsidRPr="0056361A">
              <w:rPr>
                <w:bCs/>
              </w:rPr>
              <w:t>2</w:t>
            </w:r>
          </w:p>
        </w:tc>
        <w:tc>
          <w:tcPr>
            <w:tcW w:w="1047" w:type="dxa"/>
          </w:tcPr>
          <w:p w14:paraId="1448F3CE" w14:textId="278FC38D" w:rsidR="007A290B" w:rsidRDefault="007A290B" w:rsidP="007A290B">
            <w:pPr>
              <w:pStyle w:val="11"/>
            </w:pPr>
            <w:r w:rsidRPr="0056361A">
              <w:rPr>
                <w:bCs/>
              </w:rPr>
              <w:t>3</w:t>
            </w:r>
          </w:p>
        </w:tc>
        <w:tc>
          <w:tcPr>
            <w:tcW w:w="1035" w:type="dxa"/>
          </w:tcPr>
          <w:p w14:paraId="4DBDEB72" w14:textId="514DCC24" w:rsidR="007A290B" w:rsidRPr="00F70072" w:rsidRDefault="007A290B" w:rsidP="007A290B">
            <w:pPr>
              <w:pStyle w:val="11"/>
            </w:pPr>
            <w:r w:rsidRPr="0056361A">
              <w:rPr>
                <w:bCs/>
              </w:rPr>
              <w:t>4</w:t>
            </w:r>
          </w:p>
        </w:tc>
        <w:tc>
          <w:tcPr>
            <w:tcW w:w="760" w:type="dxa"/>
          </w:tcPr>
          <w:p w14:paraId="09FE4471" w14:textId="309D6BB4" w:rsidR="007A290B" w:rsidRDefault="007A290B" w:rsidP="007A290B">
            <w:pPr>
              <w:pStyle w:val="11"/>
            </w:pPr>
            <w:r w:rsidRPr="0056361A">
              <w:rPr>
                <w:bCs/>
              </w:rPr>
              <w:t>5</w:t>
            </w:r>
          </w:p>
        </w:tc>
        <w:tc>
          <w:tcPr>
            <w:tcW w:w="726" w:type="dxa"/>
          </w:tcPr>
          <w:p w14:paraId="7A945639" w14:textId="22399E13" w:rsidR="007A290B" w:rsidRDefault="007A290B" w:rsidP="007A290B">
            <w:pPr>
              <w:pStyle w:val="11"/>
            </w:pPr>
            <w:r w:rsidRPr="0056361A">
              <w:rPr>
                <w:bCs/>
              </w:rPr>
              <w:t>6</w:t>
            </w:r>
          </w:p>
        </w:tc>
        <w:tc>
          <w:tcPr>
            <w:tcW w:w="1011" w:type="dxa"/>
          </w:tcPr>
          <w:p w14:paraId="27BCCB3C" w14:textId="177215E6" w:rsidR="007A290B" w:rsidRDefault="007A290B" w:rsidP="007A290B">
            <w:pPr>
              <w:pStyle w:val="11"/>
            </w:pPr>
            <w:r w:rsidRPr="0056361A">
              <w:rPr>
                <w:bCs/>
              </w:rPr>
              <w:t>7</w:t>
            </w:r>
          </w:p>
        </w:tc>
        <w:tc>
          <w:tcPr>
            <w:tcW w:w="1047" w:type="dxa"/>
          </w:tcPr>
          <w:p w14:paraId="10CD804F" w14:textId="0EBEC79D" w:rsidR="007A290B" w:rsidRDefault="007A290B" w:rsidP="007A290B">
            <w:pPr>
              <w:pStyle w:val="11"/>
            </w:pPr>
            <w:r w:rsidRPr="0056361A">
              <w:rPr>
                <w:bCs/>
              </w:rPr>
              <w:t>8</w:t>
            </w:r>
          </w:p>
        </w:tc>
        <w:tc>
          <w:tcPr>
            <w:tcW w:w="1035" w:type="dxa"/>
          </w:tcPr>
          <w:p w14:paraId="36C0236D" w14:textId="47FC8835" w:rsidR="007A290B" w:rsidRDefault="007A290B" w:rsidP="007A290B">
            <w:pPr>
              <w:pStyle w:val="11"/>
            </w:pPr>
            <w:r w:rsidRPr="0056361A">
              <w:rPr>
                <w:bCs/>
              </w:rPr>
              <w:t>9</w:t>
            </w:r>
          </w:p>
        </w:tc>
        <w:tc>
          <w:tcPr>
            <w:tcW w:w="760" w:type="dxa"/>
          </w:tcPr>
          <w:p w14:paraId="041BE671" w14:textId="3E023F9B" w:rsidR="007A290B" w:rsidRDefault="007A290B" w:rsidP="007A290B">
            <w:pPr>
              <w:pStyle w:val="11"/>
            </w:pPr>
            <w:r w:rsidRPr="0056361A">
              <w:rPr>
                <w:bCs/>
              </w:rPr>
              <w:t>10</w:t>
            </w:r>
          </w:p>
        </w:tc>
        <w:tc>
          <w:tcPr>
            <w:tcW w:w="726" w:type="dxa"/>
          </w:tcPr>
          <w:p w14:paraId="3D64285C" w14:textId="774EFBCA" w:rsidR="007A290B" w:rsidRDefault="007A290B" w:rsidP="007A290B">
            <w:pPr>
              <w:pStyle w:val="11"/>
            </w:pPr>
            <w:r w:rsidRPr="0056361A">
              <w:rPr>
                <w:bCs/>
              </w:rPr>
              <w:t>11</w:t>
            </w:r>
          </w:p>
        </w:tc>
        <w:tc>
          <w:tcPr>
            <w:tcW w:w="1054" w:type="dxa"/>
          </w:tcPr>
          <w:p w14:paraId="466D2AD0" w14:textId="2C1E7676" w:rsidR="007A290B" w:rsidRDefault="007A290B" w:rsidP="007A290B">
            <w:pPr>
              <w:pStyle w:val="11"/>
            </w:pPr>
            <w:r w:rsidRPr="0056361A">
              <w:rPr>
                <w:bCs/>
              </w:rPr>
              <w:t>12</w:t>
            </w:r>
          </w:p>
        </w:tc>
        <w:tc>
          <w:tcPr>
            <w:tcW w:w="1087" w:type="dxa"/>
          </w:tcPr>
          <w:p w14:paraId="65103BC9" w14:textId="27B34CEF" w:rsidR="007A290B" w:rsidRDefault="007A290B" w:rsidP="007A290B">
            <w:pPr>
              <w:pStyle w:val="11"/>
            </w:pPr>
            <w:r>
              <w:t>13</w:t>
            </w:r>
          </w:p>
        </w:tc>
        <w:tc>
          <w:tcPr>
            <w:tcW w:w="1035" w:type="dxa"/>
          </w:tcPr>
          <w:p w14:paraId="3AD28023" w14:textId="249B2BEA" w:rsidR="007A290B" w:rsidRDefault="007A290B" w:rsidP="007A290B">
            <w:pPr>
              <w:pStyle w:val="11"/>
            </w:pPr>
            <w:r>
              <w:t>14</w:t>
            </w:r>
          </w:p>
        </w:tc>
        <w:tc>
          <w:tcPr>
            <w:tcW w:w="760" w:type="dxa"/>
          </w:tcPr>
          <w:p w14:paraId="388A8AB1" w14:textId="6FF08799" w:rsidR="007A290B" w:rsidRDefault="007A290B" w:rsidP="007A290B">
            <w:pPr>
              <w:pStyle w:val="11"/>
            </w:pPr>
            <w:r>
              <w:t>15</w:t>
            </w:r>
          </w:p>
        </w:tc>
        <w:tc>
          <w:tcPr>
            <w:tcW w:w="726" w:type="dxa"/>
          </w:tcPr>
          <w:p w14:paraId="35F7892F" w14:textId="798EDF61" w:rsidR="007A290B" w:rsidRDefault="007A290B" w:rsidP="007A290B">
            <w:pPr>
              <w:pStyle w:val="11"/>
            </w:pPr>
            <w:r>
              <w:t>16</w:t>
            </w:r>
          </w:p>
        </w:tc>
      </w:tr>
      <w:tr w:rsidR="007A290B" w14:paraId="55AD25FC" w14:textId="77777777" w:rsidTr="007A290B">
        <w:tc>
          <w:tcPr>
            <w:tcW w:w="966" w:type="dxa"/>
          </w:tcPr>
          <w:p w14:paraId="33D748DD" w14:textId="354A9006" w:rsidR="007A290B" w:rsidRPr="0056361A" w:rsidRDefault="007A290B" w:rsidP="007A290B">
            <w:pPr>
              <w:pStyle w:val="11"/>
              <w:rPr>
                <w:bCs/>
              </w:rPr>
            </w:pPr>
            <w:r w:rsidRPr="0056361A">
              <w:t>теплосилов</w:t>
            </w:r>
            <w:r>
              <w:t>і</w:t>
            </w:r>
            <w:r w:rsidRPr="0056361A">
              <w:t xml:space="preserve"> установ</w:t>
            </w:r>
            <w:r>
              <w:t>ки</w:t>
            </w:r>
            <w:r w:rsidRPr="0056361A">
              <w:t>,</w:t>
            </w:r>
            <w:r>
              <w:t xml:space="preserve"> </w:t>
            </w:r>
            <w:r w:rsidRPr="0056361A">
              <w:t>номінал</w:t>
            </w:r>
            <w:r w:rsidRPr="0056361A">
              <w:lastRenderedPageBreak/>
              <w:t>ьна</w:t>
            </w:r>
            <w:r>
              <w:t xml:space="preserve"> </w:t>
            </w:r>
            <w:r w:rsidRPr="0056361A">
              <w:t>теплова</w:t>
            </w:r>
            <w:r>
              <w:t xml:space="preserve"> </w:t>
            </w:r>
            <w:r w:rsidRPr="0056361A">
              <w:t>потужність</w:t>
            </w:r>
            <w:r>
              <w:t xml:space="preserve"> </w:t>
            </w:r>
            <w:r w:rsidRPr="0056361A">
              <w:t>яких перевищує 50 МВт</w:t>
            </w:r>
            <w:r>
              <w:t xml:space="preserve"> </w:t>
            </w:r>
          </w:p>
        </w:tc>
        <w:tc>
          <w:tcPr>
            <w:tcW w:w="1011" w:type="dxa"/>
          </w:tcPr>
          <w:p w14:paraId="65131495" w14:textId="77777777" w:rsidR="007A290B" w:rsidRPr="0056361A" w:rsidRDefault="007A290B" w:rsidP="007A290B">
            <w:pPr>
              <w:pStyle w:val="11"/>
              <w:rPr>
                <w:bCs/>
              </w:rPr>
            </w:pPr>
          </w:p>
        </w:tc>
        <w:tc>
          <w:tcPr>
            <w:tcW w:w="1047" w:type="dxa"/>
          </w:tcPr>
          <w:p w14:paraId="28099137" w14:textId="77777777" w:rsidR="007A290B" w:rsidRPr="0056361A" w:rsidRDefault="007A290B" w:rsidP="007A290B">
            <w:pPr>
              <w:pStyle w:val="11"/>
              <w:rPr>
                <w:bCs/>
              </w:rPr>
            </w:pPr>
          </w:p>
        </w:tc>
        <w:tc>
          <w:tcPr>
            <w:tcW w:w="1035" w:type="dxa"/>
          </w:tcPr>
          <w:p w14:paraId="1214B2D7" w14:textId="77777777" w:rsidR="007A290B" w:rsidRPr="0056361A" w:rsidRDefault="007A290B" w:rsidP="007A290B">
            <w:pPr>
              <w:pStyle w:val="11"/>
              <w:rPr>
                <w:bCs/>
              </w:rPr>
            </w:pPr>
          </w:p>
        </w:tc>
        <w:tc>
          <w:tcPr>
            <w:tcW w:w="760" w:type="dxa"/>
          </w:tcPr>
          <w:p w14:paraId="3F1D9D00" w14:textId="77777777" w:rsidR="007A290B" w:rsidRPr="0056361A" w:rsidRDefault="007A290B" w:rsidP="007A290B">
            <w:pPr>
              <w:pStyle w:val="11"/>
              <w:rPr>
                <w:bCs/>
              </w:rPr>
            </w:pPr>
          </w:p>
        </w:tc>
        <w:tc>
          <w:tcPr>
            <w:tcW w:w="726" w:type="dxa"/>
          </w:tcPr>
          <w:p w14:paraId="6E1CD9FF" w14:textId="77777777" w:rsidR="007A290B" w:rsidRPr="0056361A" w:rsidRDefault="007A290B" w:rsidP="007A290B">
            <w:pPr>
              <w:pStyle w:val="11"/>
              <w:rPr>
                <w:bCs/>
              </w:rPr>
            </w:pPr>
          </w:p>
        </w:tc>
        <w:tc>
          <w:tcPr>
            <w:tcW w:w="1011" w:type="dxa"/>
          </w:tcPr>
          <w:p w14:paraId="63E3F309" w14:textId="77777777" w:rsidR="007A290B" w:rsidRPr="0056361A" w:rsidRDefault="007A290B" w:rsidP="007A290B">
            <w:pPr>
              <w:pStyle w:val="11"/>
              <w:rPr>
                <w:bCs/>
              </w:rPr>
            </w:pPr>
          </w:p>
        </w:tc>
        <w:tc>
          <w:tcPr>
            <w:tcW w:w="1047" w:type="dxa"/>
          </w:tcPr>
          <w:p w14:paraId="3AEF9396" w14:textId="77777777" w:rsidR="007A290B" w:rsidRPr="0056361A" w:rsidRDefault="007A290B" w:rsidP="007A290B">
            <w:pPr>
              <w:pStyle w:val="11"/>
              <w:rPr>
                <w:bCs/>
              </w:rPr>
            </w:pPr>
          </w:p>
        </w:tc>
        <w:tc>
          <w:tcPr>
            <w:tcW w:w="1035" w:type="dxa"/>
          </w:tcPr>
          <w:p w14:paraId="13FDA9E0" w14:textId="77777777" w:rsidR="007A290B" w:rsidRPr="0056361A" w:rsidRDefault="007A290B" w:rsidP="007A290B">
            <w:pPr>
              <w:pStyle w:val="11"/>
              <w:rPr>
                <w:bCs/>
              </w:rPr>
            </w:pPr>
          </w:p>
        </w:tc>
        <w:tc>
          <w:tcPr>
            <w:tcW w:w="760" w:type="dxa"/>
          </w:tcPr>
          <w:p w14:paraId="056ABBB0" w14:textId="77777777" w:rsidR="007A290B" w:rsidRPr="0056361A" w:rsidRDefault="007A290B" w:rsidP="007A290B">
            <w:pPr>
              <w:pStyle w:val="11"/>
              <w:rPr>
                <w:bCs/>
              </w:rPr>
            </w:pPr>
          </w:p>
        </w:tc>
        <w:tc>
          <w:tcPr>
            <w:tcW w:w="726" w:type="dxa"/>
          </w:tcPr>
          <w:p w14:paraId="6AAF0316" w14:textId="77777777" w:rsidR="007A290B" w:rsidRPr="0056361A" w:rsidRDefault="007A290B" w:rsidP="007A290B">
            <w:pPr>
              <w:pStyle w:val="11"/>
              <w:rPr>
                <w:bCs/>
              </w:rPr>
            </w:pPr>
          </w:p>
        </w:tc>
        <w:tc>
          <w:tcPr>
            <w:tcW w:w="1054" w:type="dxa"/>
          </w:tcPr>
          <w:p w14:paraId="57164D04" w14:textId="77777777" w:rsidR="007A290B" w:rsidRPr="0056361A" w:rsidRDefault="007A290B" w:rsidP="007A290B">
            <w:pPr>
              <w:pStyle w:val="11"/>
              <w:rPr>
                <w:bCs/>
              </w:rPr>
            </w:pPr>
          </w:p>
        </w:tc>
        <w:tc>
          <w:tcPr>
            <w:tcW w:w="1087" w:type="dxa"/>
          </w:tcPr>
          <w:p w14:paraId="0D956D1F" w14:textId="77777777" w:rsidR="007A290B" w:rsidRDefault="007A290B" w:rsidP="007A290B">
            <w:pPr>
              <w:pStyle w:val="11"/>
            </w:pPr>
          </w:p>
        </w:tc>
        <w:tc>
          <w:tcPr>
            <w:tcW w:w="1035" w:type="dxa"/>
          </w:tcPr>
          <w:p w14:paraId="3887E97F" w14:textId="77777777" w:rsidR="007A290B" w:rsidRDefault="007A290B" w:rsidP="007A290B">
            <w:pPr>
              <w:pStyle w:val="11"/>
            </w:pPr>
          </w:p>
        </w:tc>
        <w:tc>
          <w:tcPr>
            <w:tcW w:w="760" w:type="dxa"/>
          </w:tcPr>
          <w:p w14:paraId="51157F8F" w14:textId="77777777" w:rsidR="007A290B" w:rsidRDefault="007A290B" w:rsidP="007A290B">
            <w:pPr>
              <w:pStyle w:val="11"/>
            </w:pPr>
          </w:p>
        </w:tc>
        <w:tc>
          <w:tcPr>
            <w:tcW w:w="726" w:type="dxa"/>
          </w:tcPr>
          <w:p w14:paraId="40CB634C" w14:textId="77777777" w:rsidR="007A290B" w:rsidRDefault="007A290B" w:rsidP="007A290B">
            <w:pPr>
              <w:pStyle w:val="11"/>
            </w:pPr>
          </w:p>
        </w:tc>
      </w:tr>
      <w:tr w:rsidR="007A290B" w14:paraId="3109CA3A" w14:textId="77777777" w:rsidTr="007A290B">
        <w:tc>
          <w:tcPr>
            <w:tcW w:w="966" w:type="dxa"/>
          </w:tcPr>
          <w:p w14:paraId="1FC2B657" w14:textId="0883FDAA" w:rsidR="007A290B" w:rsidRPr="0056361A" w:rsidRDefault="007A290B" w:rsidP="007A290B">
            <w:pPr>
              <w:pStyle w:val="11"/>
              <w:rPr>
                <w:bCs/>
              </w:rPr>
            </w:pPr>
            <w:r w:rsidRPr="0056361A">
              <w:rPr>
                <w:bCs/>
              </w:rPr>
              <w:t>котельні</w:t>
            </w:r>
          </w:p>
        </w:tc>
        <w:tc>
          <w:tcPr>
            <w:tcW w:w="1011" w:type="dxa"/>
          </w:tcPr>
          <w:p w14:paraId="0BD9ECB1" w14:textId="77777777" w:rsidR="007A290B" w:rsidRPr="0056361A" w:rsidRDefault="007A290B" w:rsidP="007A290B">
            <w:pPr>
              <w:pStyle w:val="11"/>
              <w:rPr>
                <w:bCs/>
              </w:rPr>
            </w:pPr>
          </w:p>
        </w:tc>
        <w:tc>
          <w:tcPr>
            <w:tcW w:w="1047" w:type="dxa"/>
          </w:tcPr>
          <w:p w14:paraId="425A07E9" w14:textId="77777777" w:rsidR="007A290B" w:rsidRPr="0056361A" w:rsidRDefault="007A290B" w:rsidP="007A290B">
            <w:pPr>
              <w:pStyle w:val="11"/>
              <w:rPr>
                <w:bCs/>
              </w:rPr>
            </w:pPr>
          </w:p>
        </w:tc>
        <w:tc>
          <w:tcPr>
            <w:tcW w:w="1035" w:type="dxa"/>
          </w:tcPr>
          <w:p w14:paraId="12EE45AC" w14:textId="77777777" w:rsidR="007A290B" w:rsidRPr="0056361A" w:rsidRDefault="007A290B" w:rsidP="007A290B">
            <w:pPr>
              <w:pStyle w:val="11"/>
              <w:rPr>
                <w:bCs/>
              </w:rPr>
            </w:pPr>
          </w:p>
        </w:tc>
        <w:tc>
          <w:tcPr>
            <w:tcW w:w="760" w:type="dxa"/>
          </w:tcPr>
          <w:p w14:paraId="59F38AA9" w14:textId="77777777" w:rsidR="007A290B" w:rsidRPr="0056361A" w:rsidRDefault="007A290B" w:rsidP="007A290B">
            <w:pPr>
              <w:pStyle w:val="11"/>
              <w:rPr>
                <w:bCs/>
              </w:rPr>
            </w:pPr>
          </w:p>
        </w:tc>
        <w:tc>
          <w:tcPr>
            <w:tcW w:w="726" w:type="dxa"/>
          </w:tcPr>
          <w:p w14:paraId="6F1B518E" w14:textId="77777777" w:rsidR="007A290B" w:rsidRPr="0056361A" w:rsidRDefault="007A290B" w:rsidP="007A290B">
            <w:pPr>
              <w:pStyle w:val="11"/>
              <w:rPr>
                <w:bCs/>
              </w:rPr>
            </w:pPr>
          </w:p>
        </w:tc>
        <w:tc>
          <w:tcPr>
            <w:tcW w:w="1011" w:type="dxa"/>
          </w:tcPr>
          <w:p w14:paraId="06149E77" w14:textId="77777777" w:rsidR="007A290B" w:rsidRPr="0056361A" w:rsidRDefault="007A290B" w:rsidP="007A290B">
            <w:pPr>
              <w:pStyle w:val="11"/>
              <w:rPr>
                <w:bCs/>
              </w:rPr>
            </w:pPr>
          </w:p>
        </w:tc>
        <w:tc>
          <w:tcPr>
            <w:tcW w:w="1047" w:type="dxa"/>
          </w:tcPr>
          <w:p w14:paraId="600FE1AB" w14:textId="77777777" w:rsidR="007A290B" w:rsidRPr="0056361A" w:rsidRDefault="007A290B" w:rsidP="007A290B">
            <w:pPr>
              <w:pStyle w:val="11"/>
              <w:rPr>
                <w:bCs/>
              </w:rPr>
            </w:pPr>
          </w:p>
        </w:tc>
        <w:tc>
          <w:tcPr>
            <w:tcW w:w="1035" w:type="dxa"/>
          </w:tcPr>
          <w:p w14:paraId="5C513DED" w14:textId="77777777" w:rsidR="007A290B" w:rsidRPr="0056361A" w:rsidRDefault="007A290B" w:rsidP="007A290B">
            <w:pPr>
              <w:pStyle w:val="11"/>
              <w:rPr>
                <w:bCs/>
              </w:rPr>
            </w:pPr>
          </w:p>
        </w:tc>
        <w:tc>
          <w:tcPr>
            <w:tcW w:w="760" w:type="dxa"/>
          </w:tcPr>
          <w:p w14:paraId="33C1A103" w14:textId="77777777" w:rsidR="007A290B" w:rsidRPr="0056361A" w:rsidRDefault="007A290B" w:rsidP="007A290B">
            <w:pPr>
              <w:pStyle w:val="11"/>
              <w:rPr>
                <w:bCs/>
              </w:rPr>
            </w:pPr>
          </w:p>
        </w:tc>
        <w:tc>
          <w:tcPr>
            <w:tcW w:w="726" w:type="dxa"/>
          </w:tcPr>
          <w:p w14:paraId="264AC9DB" w14:textId="77777777" w:rsidR="007A290B" w:rsidRPr="0056361A" w:rsidRDefault="007A290B" w:rsidP="007A290B">
            <w:pPr>
              <w:pStyle w:val="11"/>
              <w:rPr>
                <w:bCs/>
              </w:rPr>
            </w:pPr>
          </w:p>
        </w:tc>
        <w:tc>
          <w:tcPr>
            <w:tcW w:w="1054" w:type="dxa"/>
          </w:tcPr>
          <w:p w14:paraId="1E2EA144" w14:textId="77777777" w:rsidR="007A290B" w:rsidRPr="0056361A" w:rsidRDefault="007A290B" w:rsidP="007A290B">
            <w:pPr>
              <w:pStyle w:val="11"/>
              <w:rPr>
                <w:bCs/>
              </w:rPr>
            </w:pPr>
          </w:p>
        </w:tc>
        <w:tc>
          <w:tcPr>
            <w:tcW w:w="1087" w:type="dxa"/>
          </w:tcPr>
          <w:p w14:paraId="7DED64D9" w14:textId="77777777" w:rsidR="007A290B" w:rsidRDefault="007A290B" w:rsidP="007A290B">
            <w:pPr>
              <w:pStyle w:val="11"/>
            </w:pPr>
          </w:p>
        </w:tc>
        <w:tc>
          <w:tcPr>
            <w:tcW w:w="1035" w:type="dxa"/>
          </w:tcPr>
          <w:p w14:paraId="1742CD0C" w14:textId="77777777" w:rsidR="007A290B" w:rsidRDefault="007A290B" w:rsidP="007A290B">
            <w:pPr>
              <w:pStyle w:val="11"/>
            </w:pPr>
          </w:p>
        </w:tc>
        <w:tc>
          <w:tcPr>
            <w:tcW w:w="760" w:type="dxa"/>
          </w:tcPr>
          <w:p w14:paraId="78C114B5" w14:textId="77777777" w:rsidR="007A290B" w:rsidRDefault="007A290B" w:rsidP="007A290B">
            <w:pPr>
              <w:pStyle w:val="11"/>
            </w:pPr>
          </w:p>
        </w:tc>
        <w:tc>
          <w:tcPr>
            <w:tcW w:w="726" w:type="dxa"/>
          </w:tcPr>
          <w:p w14:paraId="22444B4F" w14:textId="77777777" w:rsidR="007A290B" w:rsidRDefault="007A290B" w:rsidP="007A290B">
            <w:pPr>
              <w:pStyle w:val="11"/>
            </w:pPr>
          </w:p>
        </w:tc>
      </w:tr>
      <w:tr w:rsidR="007A290B" w14:paraId="6952351E" w14:textId="77777777" w:rsidTr="007A290B">
        <w:tc>
          <w:tcPr>
            <w:tcW w:w="966" w:type="dxa"/>
          </w:tcPr>
          <w:p w14:paraId="4E52D1FD" w14:textId="4AA7212C" w:rsidR="007A290B" w:rsidRPr="0056361A" w:rsidRDefault="007A290B" w:rsidP="007A290B">
            <w:pPr>
              <w:pStyle w:val="11"/>
              <w:rPr>
                <w:bCs/>
              </w:rPr>
            </w:pPr>
            <w:r w:rsidRPr="0056361A">
              <w:rPr>
                <w:rFonts w:eastAsia="Times New Roman" w:cs="Courier New"/>
                <w:lang w:eastAsia="uk-UA"/>
              </w:rPr>
              <w:t>устаткування (установ</w:t>
            </w:r>
            <w:r>
              <w:t>ки</w:t>
            </w:r>
            <w:r w:rsidRPr="0056361A">
              <w:rPr>
                <w:rFonts w:eastAsia="Times New Roman" w:cs="Courier New"/>
                <w:lang w:eastAsia="uk-UA"/>
              </w:rPr>
              <w:t>)</w:t>
            </w:r>
            <w:r>
              <w:rPr>
                <w:rFonts w:eastAsia="Times New Roman" w:cs="Courier New"/>
                <w:lang w:eastAsia="uk-UA"/>
              </w:rPr>
              <w:t xml:space="preserve"> </w:t>
            </w:r>
            <w:r w:rsidRPr="0056361A">
              <w:rPr>
                <w:rFonts w:eastAsia="Times New Roman" w:cs="Courier New"/>
                <w:lang w:eastAsia="uk-UA"/>
              </w:rPr>
              <w:t>для</w:t>
            </w:r>
            <w:r>
              <w:rPr>
                <w:rFonts w:eastAsia="Times New Roman" w:cs="Courier New"/>
                <w:lang w:eastAsia="uk-UA"/>
              </w:rPr>
              <w:t xml:space="preserve"> </w:t>
            </w:r>
            <w:proofErr w:type="spellStart"/>
            <w:r w:rsidRPr="0056361A">
              <w:rPr>
                <w:rFonts w:eastAsia="Times New Roman" w:cs="Courier New"/>
                <w:lang w:eastAsia="uk-UA"/>
              </w:rPr>
              <w:t>помолу</w:t>
            </w:r>
            <w:proofErr w:type="spellEnd"/>
            <w:r w:rsidRPr="0056361A">
              <w:rPr>
                <w:rFonts w:eastAsia="Times New Roman" w:cs="Courier New"/>
                <w:lang w:eastAsia="uk-UA"/>
              </w:rPr>
              <w:t xml:space="preserve"> вугілля</w:t>
            </w:r>
          </w:p>
        </w:tc>
        <w:tc>
          <w:tcPr>
            <w:tcW w:w="1011" w:type="dxa"/>
          </w:tcPr>
          <w:p w14:paraId="5A4EC8E0" w14:textId="77777777" w:rsidR="007A290B" w:rsidRPr="0056361A" w:rsidRDefault="007A290B" w:rsidP="007A290B">
            <w:pPr>
              <w:pStyle w:val="11"/>
              <w:rPr>
                <w:bCs/>
              </w:rPr>
            </w:pPr>
          </w:p>
        </w:tc>
        <w:tc>
          <w:tcPr>
            <w:tcW w:w="1047" w:type="dxa"/>
          </w:tcPr>
          <w:p w14:paraId="1B7D1DC8" w14:textId="77777777" w:rsidR="007A290B" w:rsidRPr="0056361A" w:rsidRDefault="007A290B" w:rsidP="007A290B">
            <w:pPr>
              <w:pStyle w:val="11"/>
              <w:rPr>
                <w:bCs/>
              </w:rPr>
            </w:pPr>
          </w:p>
        </w:tc>
        <w:tc>
          <w:tcPr>
            <w:tcW w:w="1035" w:type="dxa"/>
          </w:tcPr>
          <w:p w14:paraId="29EC446B" w14:textId="77777777" w:rsidR="007A290B" w:rsidRPr="0056361A" w:rsidRDefault="007A290B" w:rsidP="007A290B">
            <w:pPr>
              <w:pStyle w:val="11"/>
              <w:rPr>
                <w:bCs/>
              </w:rPr>
            </w:pPr>
          </w:p>
        </w:tc>
        <w:tc>
          <w:tcPr>
            <w:tcW w:w="760" w:type="dxa"/>
          </w:tcPr>
          <w:p w14:paraId="680990A4" w14:textId="77777777" w:rsidR="007A290B" w:rsidRPr="0056361A" w:rsidRDefault="007A290B" w:rsidP="007A290B">
            <w:pPr>
              <w:pStyle w:val="11"/>
              <w:rPr>
                <w:bCs/>
              </w:rPr>
            </w:pPr>
          </w:p>
        </w:tc>
        <w:tc>
          <w:tcPr>
            <w:tcW w:w="726" w:type="dxa"/>
          </w:tcPr>
          <w:p w14:paraId="51FEC043" w14:textId="77777777" w:rsidR="007A290B" w:rsidRPr="0056361A" w:rsidRDefault="007A290B" w:rsidP="007A290B">
            <w:pPr>
              <w:pStyle w:val="11"/>
              <w:rPr>
                <w:bCs/>
              </w:rPr>
            </w:pPr>
          </w:p>
        </w:tc>
        <w:tc>
          <w:tcPr>
            <w:tcW w:w="1011" w:type="dxa"/>
          </w:tcPr>
          <w:p w14:paraId="3522BEA1" w14:textId="77777777" w:rsidR="007A290B" w:rsidRPr="0056361A" w:rsidRDefault="007A290B" w:rsidP="007A290B">
            <w:pPr>
              <w:pStyle w:val="11"/>
              <w:rPr>
                <w:bCs/>
              </w:rPr>
            </w:pPr>
          </w:p>
        </w:tc>
        <w:tc>
          <w:tcPr>
            <w:tcW w:w="1047" w:type="dxa"/>
          </w:tcPr>
          <w:p w14:paraId="10F7FCBC" w14:textId="77777777" w:rsidR="007A290B" w:rsidRPr="0056361A" w:rsidRDefault="007A290B" w:rsidP="007A290B">
            <w:pPr>
              <w:pStyle w:val="11"/>
              <w:rPr>
                <w:bCs/>
              </w:rPr>
            </w:pPr>
          </w:p>
        </w:tc>
        <w:tc>
          <w:tcPr>
            <w:tcW w:w="1035" w:type="dxa"/>
          </w:tcPr>
          <w:p w14:paraId="14A76E66" w14:textId="77777777" w:rsidR="007A290B" w:rsidRPr="0056361A" w:rsidRDefault="007A290B" w:rsidP="007A290B">
            <w:pPr>
              <w:pStyle w:val="11"/>
              <w:rPr>
                <w:bCs/>
              </w:rPr>
            </w:pPr>
          </w:p>
        </w:tc>
        <w:tc>
          <w:tcPr>
            <w:tcW w:w="760" w:type="dxa"/>
          </w:tcPr>
          <w:p w14:paraId="7642F812" w14:textId="77777777" w:rsidR="007A290B" w:rsidRPr="0056361A" w:rsidRDefault="007A290B" w:rsidP="007A290B">
            <w:pPr>
              <w:pStyle w:val="11"/>
              <w:rPr>
                <w:bCs/>
              </w:rPr>
            </w:pPr>
          </w:p>
        </w:tc>
        <w:tc>
          <w:tcPr>
            <w:tcW w:w="726" w:type="dxa"/>
          </w:tcPr>
          <w:p w14:paraId="0233D383" w14:textId="77777777" w:rsidR="007A290B" w:rsidRPr="0056361A" w:rsidRDefault="007A290B" w:rsidP="007A290B">
            <w:pPr>
              <w:pStyle w:val="11"/>
              <w:rPr>
                <w:bCs/>
              </w:rPr>
            </w:pPr>
          </w:p>
        </w:tc>
        <w:tc>
          <w:tcPr>
            <w:tcW w:w="1054" w:type="dxa"/>
          </w:tcPr>
          <w:p w14:paraId="1945FD91" w14:textId="77777777" w:rsidR="007A290B" w:rsidRPr="0056361A" w:rsidRDefault="007A290B" w:rsidP="007A290B">
            <w:pPr>
              <w:pStyle w:val="11"/>
              <w:rPr>
                <w:bCs/>
              </w:rPr>
            </w:pPr>
          </w:p>
        </w:tc>
        <w:tc>
          <w:tcPr>
            <w:tcW w:w="1087" w:type="dxa"/>
          </w:tcPr>
          <w:p w14:paraId="2D1D6744" w14:textId="77777777" w:rsidR="007A290B" w:rsidRDefault="007A290B" w:rsidP="007A290B">
            <w:pPr>
              <w:pStyle w:val="11"/>
            </w:pPr>
          </w:p>
        </w:tc>
        <w:tc>
          <w:tcPr>
            <w:tcW w:w="1035" w:type="dxa"/>
          </w:tcPr>
          <w:p w14:paraId="5C0F6009" w14:textId="77777777" w:rsidR="007A290B" w:rsidRDefault="007A290B" w:rsidP="007A290B">
            <w:pPr>
              <w:pStyle w:val="11"/>
            </w:pPr>
          </w:p>
        </w:tc>
        <w:tc>
          <w:tcPr>
            <w:tcW w:w="760" w:type="dxa"/>
          </w:tcPr>
          <w:p w14:paraId="54E42C49" w14:textId="77777777" w:rsidR="007A290B" w:rsidRDefault="007A290B" w:rsidP="007A290B">
            <w:pPr>
              <w:pStyle w:val="11"/>
            </w:pPr>
          </w:p>
        </w:tc>
        <w:tc>
          <w:tcPr>
            <w:tcW w:w="726" w:type="dxa"/>
          </w:tcPr>
          <w:p w14:paraId="5083BF64" w14:textId="77777777" w:rsidR="007A290B" w:rsidRDefault="007A290B" w:rsidP="007A290B">
            <w:pPr>
              <w:pStyle w:val="11"/>
            </w:pPr>
          </w:p>
        </w:tc>
      </w:tr>
    </w:tbl>
    <w:p w14:paraId="7912CF0A" w14:textId="50612702" w:rsidR="0031322F" w:rsidRDefault="007A290B" w:rsidP="0031322F">
      <w:r>
        <w:t xml:space="preserve">Пояснення до таблиці: таблиця заповнюється </w:t>
      </w:r>
      <w:r w:rsidR="0031322F">
        <w:t>лише для існуючих об’єктів (підприємств/ виробництв); не заповнюється для нового проекту б</w:t>
      </w:r>
      <w:r w:rsidR="000A7CB5">
        <w:t>удівництва. Таблицю заповнюють</w:t>
      </w:r>
      <w:r w:rsidR="0031322F">
        <w:t xml:space="preserve"> лише </w:t>
      </w:r>
      <w:r>
        <w:t xml:space="preserve">для </w:t>
      </w:r>
      <w:proofErr w:type="spellStart"/>
      <w:r w:rsidR="0031322F" w:rsidRPr="0056361A">
        <w:t>для</w:t>
      </w:r>
      <w:proofErr w:type="spellEnd"/>
      <w:r w:rsidR="0031322F" w:rsidRPr="0056361A">
        <w:t xml:space="preserve"> виробництв </w:t>
      </w:r>
      <w:r w:rsidR="0031322F">
        <w:t>і</w:t>
      </w:r>
      <w:r w:rsidR="0031322F" w:rsidRPr="0056361A">
        <w:t xml:space="preserve"> технологічного устаткування, які підлягають до впровадження найкращих доступних технологій та методів керування, відповідно до додатку 3 до І</w:t>
      </w:r>
      <w:r w:rsidR="0031322F">
        <w:t>нс</w:t>
      </w:r>
      <w:r w:rsidR="0031322F" w:rsidRPr="0056361A">
        <w:t>трукції №108</w:t>
      </w:r>
      <w:r w:rsidR="0031322F">
        <w:t xml:space="preserve">, а саме: для </w:t>
      </w:r>
      <w:r w:rsidRPr="0056361A">
        <w:t>теплосилов</w:t>
      </w:r>
      <w:r>
        <w:t>их</w:t>
      </w:r>
      <w:r w:rsidRPr="0056361A">
        <w:t xml:space="preserve"> установ</w:t>
      </w:r>
      <w:r>
        <w:t>ок</w:t>
      </w:r>
      <w:r w:rsidRPr="0056361A">
        <w:t>,</w:t>
      </w:r>
      <w:r>
        <w:t xml:space="preserve"> </w:t>
      </w:r>
      <w:r w:rsidRPr="0056361A">
        <w:t>номінальна</w:t>
      </w:r>
      <w:r>
        <w:t xml:space="preserve"> </w:t>
      </w:r>
      <w:r w:rsidRPr="0056361A">
        <w:t>теплова</w:t>
      </w:r>
      <w:r>
        <w:t xml:space="preserve"> </w:t>
      </w:r>
      <w:r w:rsidRPr="0056361A">
        <w:t>потужність</w:t>
      </w:r>
      <w:r>
        <w:t xml:space="preserve"> </w:t>
      </w:r>
      <w:r w:rsidRPr="0056361A">
        <w:t>яких перевищує 50 МВт</w:t>
      </w:r>
      <w:r>
        <w:t xml:space="preserve">, </w:t>
      </w:r>
      <w:proofErr w:type="spellStart"/>
      <w:r>
        <w:t>котелень</w:t>
      </w:r>
      <w:proofErr w:type="spellEnd"/>
      <w:r>
        <w:t xml:space="preserve">, </w:t>
      </w:r>
      <w:r w:rsidRPr="0056361A">
        <w:rPr>
          <w:rFonts w:eastAsia="Times New Roman" w:cs="Courier New"/>
          <w:lang w:eastAsia="uk-UA"/>
        </w:rPr>
        <w:t>устаткування (установ</w:t>
      </w:r>
      <w:r>
        <w:t>ок</w:t>
      </w:r>
      <w:r w:rsidRPr="0056361A">
        <w:rPr>
          <w:rFonts w:eastAsia="Times New Roman" w:cs="Courier New"/>
          <w:lang w:eastAsia="uk-UA"/>
        </w:rPr>
        <w:t>)</w:t>
      </w:r>
      <w:r>
        <w:rPr>
          <w:rFonts w:eastAsia="Times New Roman" w:cs="Courier New"/>
          <w:lang w:eastAsia="uk-UA"/>
        </w:rPr>
        <w:t xml:space="preserve"> </w:t>
      </w:r>
      <w:r w:rsidRPr="0056361A">
        <w:rPr>
          <w:rFonts w:eastAsia="Times New Roman" w:cs="Courier New"/>
          <w:lang w:eastAsia="uk-UA"/>
        </w:rPr>
        <w:t>для</w:t>
      </w:r>
      <w:r>
        <w:rPr>
          <w:rFonts w:eastAsia="Times New Roman" w:cs="Courier New"/>
          <w:lang w:eastAsia="uk-UA"/>
        </w:rPr>
        <w:t xml:space="preserve"> </w:t>
      </w:r>
      <w:proofErr w:type="spellStart"/>
      <w:r w:rsidRPr="0056361A">
        <w:rPr>
          <w:rFonts w:eastAsia="Times New Roman" w:cs="Courier New"/>
          <w:lang w:eastAsia="uk-UA"/>
        </w:rPr>
        <w:t>помолу</w:t>
      </w:r>
      <w:proofErr w:type="spellEnd"/>
      <w:r w:rsidRPr="0056361A">
        <w:rPr>
          <w:rFonts w:eastAsia="Times New Roman" w:cs="Courier New"/>
          <w:lang w:eastAsia="uk-UA"/>
        </w:rPr>
        <w:t xml:space="preserve"> вугілля</w:t>
      </w:r>
      <w:r>
        <w:t xml:space="preserve">. </w:t>
      </w:r>
      <w:r w:rsidR="0031322F">
        <w:t>У таблицю включають лише пріоритетні забруднюючі речовини: тверді суспендовані частинки, оксиди азоту, діоксид сірки, оксид вуглецю.</w:t>
      </w:r>
    </w:p>
    <w:p w14:paraId="4B6C02E6" w14:textId="60C2CF04" w:rsidR="007A290B" w:rsidRDefault="0031322F" w:rsidP="0031322F">
      <w:r>
        <w:t>У графах 6, 11 і 16 п</w:t>
      </w:r>
      <w:r w:rsidR="007A290B" w:rsidRPr="00F70072">
        <w:t>итомий викид</w:t>
      </w:r>
      <w:r w:rsidR="007A290B">
        <w:t xml:space="preserve"> – </w:t>
      </w:r>
      <w:r>
        <w:t xml:space="preserve">це </w:t>
      </w:r>
      <w:r w:rsidR="007A290B">
        <w:t xml:space="preserve">викид забруднюючої </w:t>
      </w:r>
      <w:r w:rsidR="007A290B" w:rsidRPr="00F70072">
        <w:t>речовин</w:t>
      </w:r>
      <w:r w:rsidR="007A290B">
        <w:t xml:space="preserve">и у перерахунку на </w:t>
      </w:r>
      <w:r w:rsidR="007A290B" w:rsidRPr="00F70072">
        <w:t xml:space="preserve">одиницю </w:t>
      </w:r>
      <w:r>
        <w:t xml:space="preserve">витраченої </w:t>
      </w:r>
      <w:r w:rsidR="007A290B" w:rsidRPr="00F70072">
        <w:t>сировини</w:t>
      </w:r>
      <w:r w:rsidR="007A290B">
        <w:t xml:space="preserve"> або </w:t>
      </w:r>
      <w:r>
        <w:t xml:space="preserve">виробленої </w:t>
      </w:r>
      <w:r w:rsidR="007A290B" w:rsidRPr="00F70072">
        <w:t>продукції</w:t>
      </w:r>
      <w:r>
        <w:t>.</w:t>
      </w:r>
    </w:p>
    <w:p w14:paraId="48592FB0" w14:textId="77777777" w:rsidR="0065028B" w:rsidRDefault="0065028B" w:rsidP="0023715F">
      <w:pPr>
        <w:rPr>
          <w:color w:val="000000"/>
          <w:shd w:val="clear" w:color="auto" w:fill="FFFFFF"/>
        </w:rPr>
      </w:pPr>
    </w:p>
    <w:p w14:paraId="20875B17" w14:textId="77777777" w:rsidR="00043A93" w:rsidRDefault="00043A93" w:rsidP="00923A82">
      <w:pPr>
        <w:rPr>
          <w:color w:val="000000"/>
          <w:shd w:val="clear" w:color="auto" w:fill="FFFFFF"/>
        </w:rPr>
        <w:sectPr w:rsidR="00043A93" w:rsidSect="009442C4">
          <w:type w:val="continuous"/>
          <w:pgSz w:w="11906" w:h="16838" w:code="9"/>
          <w:pgMar w:top="1134" w:right="1418" w:bottom="1134" w:left="851" w:header="709" w:footer="709" w:gutter="0"/>
          <w:cols w:space="720"/>
          <w:titlePg/>
        </w:sectPr>
      </w:pPr>
    </w:p>
    <w:p w14:paraId="2A5277DB" w14:textId="551899BE" w:rsidR="00DC4DF1" w:rsidRDefault="00A624A1" w:rsidP="00AF59B1">
      <w:r>
        <w:lastRenderedPageBreak/>
        <w:t>Інформацію, передбачену пунктом 2.8 Інструкції №7 (в</w:t>
      </w:r>
      <w:r w:rsidRPr="00D20FC1">
        <w:t>исновки та</w:t>
      </w:r>
      <w:r>
        <w:t xml:space="preserve"> </w:t>
      </w:r>
      <w:r w:rsidRPr="00D20FC1">
        <w:t>рекомендовані</w:t>
      </w:r>
      <w:r>
        <w:t xml:space="preserve"> </w:t>
      </w:r>
      <w:r w:rsidRPr="00D20FC1">
        <w:t>заходи</w:t>
      </w:r>
      <w:r>
        <w:t xml:space="preserve"> </w:t>
      </w:r>
      <w:r w:rsidRPr="00D20FC1">
        <w:t>по</w:t>
      </w:r>
      <w:r>
        <w:t xml:space="preserve"> </w:t>
      </w:r>
      <w:r w:rsidRPr="00D20FC1">
        <w:t>експлуатації</w:t>
      </w:r>
      <w:r>
        <w:t xml:space="preserve"> </w:t>
      </w:r>
      <w:r w:rsidRPr="00D20FC1">
        <w:t>і наладці технологічного обладнання та газоочисних установок</w:t>
      </w:r>
      <w:r>
        <w:t xml:space="preserve">), до розділу не включають. </w:t>
      </w:r>
      <w:r w:rsidR="00701FF6">
        <w:t xml:space="preserve">Інформацію про заходи щодо запобігання, зменшення та уникнення забруднення атмосферного </w:t>
      </w:r>
      <w:r w:rsidR="00701FF6" w:rsidRPr="001A240C">
        <w:t>повітря</w:t>
      </w:r>
      <w:r w:rsidR="00701FF6">
        <w:t xml:space="preserve"> включають у повному обсязі до розділу 7 Звіту.</w:t>
      </w:r>
    </w:p>
    <w:p w14:paraId="7D8BA630" w14:textId="2B5DD0DA" w:rsidR="00007A5E" w:rsidRPr="0053057D" w:rsidRDefault="0053057D" w:rsidP="0053057D">
      <w:pPr>
        <w:rPr>
          <w:b/>
          <w:lang w:val="ru-RU" w:eastAsia="uk-UA"/>
        </w:rPr>
      </w:pPr>
      <w:r w:rsidRPr="0053057D">
        <w:rPr>
          <w:b/>
          <w:lang w:eastAsia="uk-UA"/>
        </w:rPr>
        <w:t xml:space="preserve">Зміст </w:t>
      </w:r>
      <w:r w:rsidR="00007A5E" w:rsidRPr="0053057D">
        <w:rPr>
          <w:b/>
          <w:lang w:eastAsia="uk-UA"/>
        </w:rPr>
        <w:t>додатків до розділу</w:t>
      </w:r>
    </w:p>
    <w:p w14:paraId="71737167" w14:textId="49120512" w:rsidR="00007A5E" w:rsidRDefault="0053057D" w:rsidP="008143D8">
      <w:pPr>
        <w:pStyle w:val="a3"/>
        <w:numPr>
          <w:ilvl w:val="3"/>
          <w:numId w:val="40"/>
        </w:numPr>
        <w:tabs>
          <w:tab w:val="left" w:pos="993"/>
        </w:tabs>
        <w:ind w:left="0" w:firstLine="567"/>
        <w:rPr>
          <w:lang w:eastAsia="uk-UA"/>
        </w:rPr>
      </w:pPr>
      <w:r>
        <w:rPr>
          <w:lang w:eastAsia="uk-UA"/>
        </w:rPr>
        <w:t>Копії протоколів вимірювань останньої проведеної інвентаризації (за наявності) або власноруч складена зведена таблиця результатів вимірювань, покладених в основу визначення значень</w:t>
      </w:r>
      <w:r w:rsidRPr="009A1819">
        <w:rPr>
          <w:lang w:eastAsia="uk-UA"/>
        </w:rPr>
        <w:t xml:space="preserve"> </w:t>
      </w:r>
      <w:r>
        <w:rPr>
          <w:lang w:eastAsia="uk-UA"/>
        </w:rPr>
        <w:t xml:space="preserve">на поточний стан. </w:t>
      </w:r>
      <w:r w:rsidR="00007A5E" w:rsidRPr="009A1819">
        <w:rPr>
          <w:lang w:eastAsia="uk-UA"/>
        </w:rPr>
        <w:t>Первинні</w:t>
      </w:r>
      <w:r w:rsidR="00717AF2">
        <w:rPr>
          <w:lang w:eastAsia="uk-UA"/>
        </w:rPr>
        <w:t xml:space="preserve"> </w:t>
      </w:r>
      <w:r w:rsidR="00007A5E" w:rsidRPr="009A1819">
        <w:rPr>
          <w:lang w:eastAsia="uk-UA"/>
        </w:rPr>
        <w:t>матеріали</w:t>
      </w:r>
      <w:r w:rsidR="00717AF2">
        <w:rPr>
          <w:lang w:eastAsia="uk-UA"/>
        </w:rPr>
        <w:t xml:space="preserve"> </w:t>
      </w:r>
      <w:r w:rsidR="00007A5E" w:rsidRPr="009A1819">
        <w:rPr>
          <w:lang w:eastAsia="uk-UA"/>
        </w:rPr>
        <w:t xml:space="preserve">результатів вимірів </w:t>
      </w:r>
      <w:r w:rsidR="00007A5E">
        <w:rPr>
          <w:lang w:eastAsia="uk-UA"/>
        </w:rPr>
        <w:t>(прямих інструментальних вимірювань) не вимага</w:t>
      </w:r>
      <w:r>
        <w:rPr>
          <w:lang w:eastAsia="uk-UA"/>
        </w:rPr>
        <w:t>ються</w:t>
      </w:r>
      <w:r w:rsidR="00007A5E">
        <w:rPr>
          <w:lang w:eastAsia="uk-UA"/>
        </w:rPr>
        <w:t xml:space="preserve">. </w:t>
      </w:r>
    </w:p>
    <w:p w14:paraId="74D260E5" w14:textId="5E9CB7B6" w:rsidR="00007A5E" w:rsidRDefault="00007A5E" w:rsidP="008143D8">
      <w:pPr>
        <w:pStyle w:val="a3"/>
        <w:numPr>
          <w:ilvl w:val="3"/>
          <w:numId w:val="40"/>
        </w:numPr>
        <w:tabs>
          <w:tab w:val="left" w:pos="993"/>
        </w:tabs>
        <w:ind w:left="0" w:firstLine="567"/>
      </w:pPr>
      <w:r>
        <w:rPr>
          <w:lang w:eastAsia="uk-UA"/>
        </w:rPr>
        <w:t>Довідки</w:t>
      </w:r>
      <w:r>
        <w:t xml:space="preserve"> (</w:t>
      </w:r>
      <w:r w:rsidR="0053057D">
        <w:t>копії паспортів</w:t>
      </w:r>
      <w:r>
        <w:t>) щодо специфічних фізико-хімічних показників палива, а також розраховані на цій основі специфічні коефіцієнти (показники) емісії забруднюючих речовин.</w:t>
      </w:r>
    </w:p>
    <w:p w14:paraId="54D83945" w14:textId="499372B9" w:rsidR="0053057D" w:rsidRDefault="0053057D" w:rsidP="0053057D">
      <w:r w:rsidRPr="00363516">
        <w:rPr>
          <w:highlight w:val="yellow"/>
          <w:lang w:eastAsia="uk-UA"/>
        </w:rPr>
        <w:t>М</w:t>
      </w:r>
      <w:r w:rsidR="00007A5E" w:rsidRPr="00363516">
        <w:rPr>
          <w:highlight w:val="yellow"/>
        </w:rPr>
        <w:t>атематичні розрахунки викидів</w:t>
      </w:r>
      <w:r w:rsidRPr="00363516">
        <w:rPr>
          <w:highlight w:val="yellow"/>
        </w:rPr>
        <w:t xml:space="preserve">, викладені </w:t>
      </w:r>
      <w:r w:rsidR="00007A5E" w:rsidRPr="00363516">
        <w:rPr>
          <w:highlight w:val="yellow"/>
          <w:lang w:eastAsia="uk-UA"/>
        </w:rPr>
        <w:t xml:space="preserve">у максимально стислому </w:t>
      </w:r>
      <w:r w:rsidR="00007A5E" w:rsidRPr="00363516">
        <w:rPr>
          <w:highlight w:val="yellow"/>
        </w:rPr>
        <w:t xml:space="preserve">(узагальненому) </w:t>
      </w:r>
      <w:r w:rsidRPr="00363516">
        <w:rPr>
          <w:highlight w:val="yellow"/>
          <w:lang w:eastAsia="uk-UA"/>
        </w:rPr>
        <w:t>вигляді (таблиця __).</w:t>
      </w:r>
      <w:r>
        <w:rPr>
          <w:lang w:eastAsia="uk-UA"/>
        </w:rPr>
        <w:t xml:space="preserve"> </w:t>
      </w:r>
      <w:r>
        <w:t xml:space="preserve">У розрахунках викидів важливішим фактором є повнота вихідних даних для розрахунків: вихідні дані мають бути достатніми для незалежної перевірки розрахунків усіма зацікавленими сторонами, із застосуванням відомих </w:t>
      </w:r>
      <w:proofErr w:type="spellStart"/>
      <w:r>
        <w:t>методик</w:t>
      </w:r>
      <w:proofErr w:type="spellEnd"/>
      <w:r>
        <w:t xml:space="preserve"> розрахунків.</w:t>
      </w:r>
    </w:p>
    <w:tbl>
      <w:tblPr>
        <w:tblStyle w:val="a4"/>
        <w:tblW w:w="9923" w:type="dxa"/>
        <w:tblInd w:w="108" w:type="dxa"/>
        <w:tblLayout w:type="fixed"/>
        <w:tblLook w:val="04A0" w:firstRow="1" w:lastRow="0" w:firstColumn="1" w:lastColumn="0" w:noHBand="0" w:noVBand="1"/>
      </w:tblPr>
      <w:tblGrid>
        <w:gridCol w:w="851"/>
        <w:gridCol w:w="1163"/>
        <w:gridCol w:w="963"/>
        <w:gridCol w:w="851"/>
        <w:gridCol w:w="2126"/>
        <w:gridCol w:w="1134"/>
        <w:gridCol w:w="850"/>
        <w:gridCol w:w="993"/>
        <w:gridCol w:w="992"/>
      </w:tblGrid>
      <w:tr w:rsidR="0053057D" w14:paraId="5B043B76" w14:textId="77777777" w:rsidTr="008A35BC">
        <w:tc>
          <w:tcPr>
            <w:tcW w:w="851" w:type="dxa"/>
            <w:vMerge w:val="restart"/>
          </w:tcPr>
          <w:p w14:paraId="28F89D1E" w14:textId="77777777" w:rsidR="0053057D" w:rsidRDefault="0053057D" w:rsidP="00E1454E">
            <w:pPr>
              <w:pStyle w:val="11"/>
              <w:rPr>
                <w:lang w:eastAsia="uk-UA"/>
              </w:rPr>
            </w:pPr>
            <w:r>
              <w:rPr>
                <w:lang w:eastAsia="uk-UA"/>
              </w:rPr>
              <w:t>Номер джерела викиду</w:t>
            </w:r>
          </w:p>
        </w:tc>
        <w:tc>
          <w:tcPr>
            <w:tcW w:w="1163" w:type="dxa"/>
            <w:vMerge w:val="restart"/>
          </w:tcPr>
          <w:p w14:paraId="64B04171" w14:textId="3C4008F8" w:rsidR="0053057D" w:rsidRDefault="0053057D" w:rsidP="0053057D">
            <w:pPr>
              <w:pStyle w:val="11"/>
              <w:rPr>
                <w:lang w:eastAsia="uk-UA"/>
              </w:rPr>
            </w:pPr>
            <w:r>
              <w:rPr>
                <w:lang w:eastAsia="uk-UA"/>
              </w:rPr>
              <w:t>Найменування забруднюючої речовини</w:t>
            </w:r>
          </w:p>
        </w:tc>
        <w:tc>
          <w:tcPr>
            <w:tcW w:w="1814" w:type="dxa"/>
            <w:gridSpan w:val="2"/>
          </w:tcPr>
          <w:p w14:paraId="10F08C65" w14:textId="14FACAE7" w:rsidR="0053057D" w:rsidRDefault="0053057D" w:rsidP="00363516">
            <w:pPr>
              <w:pStyle w:val="11"/>
              <w:rPr>
                <w:lang w:eastAsia="uk-UA"/>
              </w:rPr>
            </w:pPr>
            <w:r>
              <w:rPr>
                <w:lang w:eastAsia="uk-UA"/>
              </w:rPr>
              <w:t>Питомий викид</w:t>
            </w:r>
            <w:r w:rsidR="00363516">
              <w:rPr>
                <w:lang w:eastAsia="uk-UA"/>
              </w:rPr>
              <w:t xml:space="preserve"> або коефіцієнт емісії</w:t>
            </w:r>
          </w:p>
        </w:tc>
        <w:tc>
          <w:tcPr>
            <w:tcW w:w="3260" w:type="dxa"/>
            <w:gridSpan w:val="2"/>
          </w:tcPr>
          <w:p w14:paraId="5DB253B1" w14:textId="3E0857F8" w:rsidR="0053057D" w:rsidRDefault="0053057D" w:rsidP="0053057D">
            <w:pPr>
              <w:pStyle w:val="11"/>
              <w:rPr>
                <w:lang w:eastAsia="uk-UA"/>
              </w:rPr>
            </w:pPr>
            <w:r>
              <w:rPr>
                <w:lang w:eastAsia="uk-UA"/>
              </w:rPr>
              <w:t>Потужність процесу або обладнання</w:t>
            </w:r>
          </w:p>
          <w:p w14:paraId="70FC8CF5" w14:textId="1D41A56A" w:rsidR="0053057D" w:rsidRDefault="0053057D" w:rsidP="00E1454E">
            <w:pPr>
              <w:pStyle w:val="11"/>
              <w:rPr>
                <w:lang w:eastAsia="uk-UA"/>
              </w:rPr>
            </w:pPr>
          </w:p>
        </w:tc>
        <w:tc>
          <w:tcPr>
            <w:tcW w:w="850" w:type="dxa"/>
            <w:vMerge w:val="restart"/>
          </w:tcPr>
          <w:p w14:paraId="23B8984E" w14:textId="77777777" w:rsidR="0053057D" w:rsidRDefault="0053057D" w:rsidP="00E1454E">
            <w:pPr>
              <w:pStyle w:val="11"/>
              <w:rPr>
                <w:lang w:eastAsia="uk-UA"/>
              </w:rPr>
            </w:pPr>
            <w:r>
              <w:rPr>
                <w:lang w:eastAsia="uk-UA"/>
              </w:rPr>
              <w:t>Розрахований викид г/с</w:t>
            </w:r>
          </w:p>
        </w:tc>
        <w:tc>
          <w:tcPr>
            <w:tcW w:w="993" w:type="dxa"/>
            <w:vMerge w:val="restart"/>
          </w:tcPr>
          <w:p w14:paraId="7BB7A134" w14:textId="46DCFE8A" w:rsidR="0053057D" w:rsidRDefault="0053057D" w:rsidP="00E1454E">
            <w:pPr>
              <w:pStyle w:val="11"/>
              <w:rPr>
                <w:lang w:eastAsia="uk-UA"/>
              </w:rPr>
            </w:pPr>
            <w:r>
              <w:rPr>
                <w:lang w:eastAsia="uk-UA"/>
              </w:rPr>
              <w:t>Розрахований валовий викид т/рік</w:t>
            </w:r>
          </w:p>
        </w:tc>
        <w:tc>
          <w:tcPr>
            <w:tcW w:w="992" w:type="dxa"/>
            <w:vMerge w:val="restart"/>
          </w:tcPr>
          <w:p w14:paraId="4EB042EC" w14:textId="77777777" w:rsidR="0053057D" w:rsidRDefault="0053057D" w:rsidP="00E1454E">
            <w:pPr>
              <w:pStyle w:val="11"/>
              <w:rPr>
                <w:lang w:eastAsia="uk-UA"/>
              </w:rPr>
            </w:pPr>
            <w:r>
              <w:rPr>
                <w:lang w:eastAsia="uk-UA"/>
              </w:rPr>
              <w:t>Використані методики</w:t>
            </w:r>
          </w:p>
        </w:tc>
      </w:tr>
      <w:tr w:rsidR="0053057D" w14:paraId="3A8DB360" w14:textId="77777777" w:rsidTr="0053057D">
        <w:tc>
          <w:tcPr>
            <w:tcW w:w="851" w:type="dxa"/>
            <w:vMerge/>
          </w:tcPr>
          <w:p w14:paraId="62DE3378" w14:textId="77777777" w:rsidR="0053057D" w:rsidRDefault="0053057D" w:rsidP="00E1454E">
            <w:pPr>
              <w:pStyle w:val="11"/>
              <w:rPr>
                <w:lang w:eastAsia="uk-UA"/>
              </w:rPr>
            </w:pPr>
          </w:p>
        </w:tc>
        <w:tc>
          <w:tcPr>
            <w:tcW w:w="1163" w:type="dxa"/>
            <w:vMerge/>
          </w:tcPr>
          <w:p w14:paraId="01695CF6" w14:textId="77777777" w:rsidR="0053057D" w:rsidRDefault="0053057D" w:rsidP="0053057D">
            <w:pPr>
              <w:pStyle w:val="11"/>
              <w:rPr>
                <w:lang w:eastAsia="uk-UA"/>
              </w:rPr>
            </w:pPr>
          </w:p>
        </w:tc>
        <w:tc>
          <w:tcPr>
            <w:tcW w:w="963" w:type="dxa"/>
          </w:tcPr>
          <w:p w14:paraId="421FFF17" w14:textId="64FB65BB" w:rsidR="0053057D" w:rsidRDefault="0053057D" w:rsidP="00E1454E">
            <w:pPr>
              <w:pStyle w:val="11"/>
              <w:rPr>
                <w:lang w:eastAsia="uk-UA"/>
              </w:rPr>
            </w:pPr>
            <w:r>
              <w:rPr>
                <w:lang w:eastAsia="uk-UA"/>
              </w:rPr>
              <w:t>Одиниці виміру</w:t>
            </w:r>
          </w:p>
        </w:tc>
        <w:tc>
          <w:tcPr>
            <w:tcW w:w="851" w:type="dxa"/>
          </w:tcPr>
          <w:p w14:paraId="6089F843" w14:textId="6CC83C67" w:rsidR="0053057D" w:rsidRDefault="0053057D" w:rsidP="00E1454E">
            <w:pPr>
              <w:pStyle w:val="11"/>
              <w:rPr>
                <w:lang w:eastAsia="uk-UA"/>
              </w:rPr>
            </w:pPr>
            <w:r>
              <w:rPr>
                <w:lang w:eastAsia="uk-UA"/>
              </w:rPr>
              <w:t>кількість</w:t>
            </w:r>
          </w:p>
        </w:tc>
        <w:tc>
          <w:tcPr>
            <w:tcW w:w="2126" w:type="dxa"/>
          </w:tcPr>
          <w:p w14:paraId="2805FEA7" w14:textId="26784C16" w:rsidR="0053057D" w:rsidRDefault="0053057D" w:rsidP="00E1454E">
            <w:pPr>
              <w:pStyle w:val="11"/>
              <w:rPr>
                <w:lang w:eastAsia="uk-UA"/>
              </w:rPr>
            </w:pPr>
            <w:r>
              <w:rPr>
                <w:lang w:eastAsia="uk-UA"/>
              </w:rPr>
              <w:t>Одиниці виміру</w:t>
            </w:r>
          </w:p>
        </w:tc>
        <w:tc>
          <w:tcPr>
            <w:tcW w:w="1134" w:type="dxa"/>
          </w:tcPr>
          <w:p w14:paraId="09071E1E" w14:textId="700BA967" w:rsidR="0053057D" w:rsidRDefault="0053057D" w:rsidP="00E1454E">
            <w:pPr>
              <w:pStyle w:val="11"/>
              <w:rPr>
                <w:lang w:eastAsia="uk-UA"/>
              </w:rPr>
            </w:pPr>
            <w:r>
              <w:rPr>
                <w:lang w:eastAsia="uk-UA"/>
              </w:rPr>
              <w:t>кількість</w:t>
            </w:r>
          </w:p>
        </w:tc>
        <w:tc>
          <w:tcPr>
            <w:tcW w:w="850" w:type="dxa"/>
            <w:vMerge/>
          </w:tcPr>
          <w:p w14:paraId="711B2961" w14:textId="77777777" w:rsidR="0053057D" w:rsidRDefault="0053057D" w:rsidP="00E1454E">
            <w:pPr>
              <w:pStyle w:val="11"/>
              <w:rPr>
                <w:lang w:eastAsia="uk-UA"/>
              </w:rPr>
            </w:pPr>
          </w:p>
        </w:tc>
        <w:tc>
          <w:tcPr>
            <w:tcW w:w="993" w:type="dxa"/>
            <w:vMerge/>
          </w:tcPr>
          <w:p w14:paraId="3A0F6F31" w14:textId="77777777" w:rsidR="0053057D" w:rsidRDefault="0053057D" w:rsidP="00E1454E">
            <w:pPr>
              <w:pStyle w:val="11"/>
              <w:rPr>
                <w:lang w:eastAsia="uk-UA"/>
              </w:rPr>
            </w:pPr>
          </w:p>
        </w:tc>
        <w:tc>
          <w:tcPr>
            <w:tcW w:w="992" w:type="dxa"/>
            <w:vMerge/>
          </w:tcPr>
          <w:p w14:paraId="7D297580" w14:textId="77777777" w:rsidR="0053057D" w:rsidRDefault="0053057D" w:rsidP="00E1454E">
            <w:pPr>
              <w:pStyle w:val="11"/>
              <w:rPr>
                <w:lang w:eastAsia="uk-UA"/>
              </w:rPr>
            </w:pPr>
          </w:p>
        </w:tc>
      </w:tr>
      <w:tr w:rsidR="0053057D" w14:paraId="672C0DF0" w14:textId="77777777" w:rsidTr="0053057D">
        <w:tc>
          <w:tcPr>
            <w:tcW w:w="851" w:type="dxa"/>
          </w:tcPr>
          <w:p w14:paraId="4C6A1501" w14:textId="77777777" w:rsidR="0053057D" w:rsidRDefault="0053057D" w:rsidP="00E1454E">
            <w:pPr>
              <w:pStyle w:val="11"/>
              <w:rPr>
                <w:lang w:eastAsia="uk-UA"/>
              </w:rPr>
            </w:pPr>
            <w:r>
              <w:rPr>
                <w:lang w:eastAsia="uk-UA"/>
              </w:rPr>
              <w:t>1</w:t>
            </w:r>
          </w:p>
        </w:tc>
        <w:tc>
          <w:tcPr>
            <w:tcW w:w="1163" w:type="dxa"/>
          </w:tcPr>
          <w:p w14:paraId="1CB499DD" w14:textId="77777777" w:rsidR="0053057D" w:rsidRDefault="0053057D" w:rsidP="00E1454E">
            <w:pPr>
              <w:pStyle w:val="11"/>
              <w:rPr>
                <w:lang w:eastAsia="uk-UA"/>
              </w:rPr>
            </w:pPr>
            <w:r>
              <w:rPr>
                <w:lang w:eastAsia="uk-UA"/>
              </w:rPr>
              <w:t>2</w:t>
            </w:r>
          </w:p>
        </w:tc>
        <w:tc>
          <w:tcPr>
            <w:tcW w:w="963" w:type="dxa"/>
          </w:tcPr>
          <w:p w14:paraId="577F663C" w14:textId="77777777" w:rsidR="0053057D" w:rsidRDefault="0053057D" w:rsidP="00E1454E">
            <w:pPr>
              <w:pStyle w:val="11"/>
              <w:rPr>
                <w:lang w:eastAsia="uk-UA"/>
              </w:rPr>
            </w:pPr>
            <w:r>
              <w:rPr>
                <w:lang w:eastAsia="uk-UA"/>
              </w:rPr>
              <w:t>3</w:t>
            </w:r>
          </w:p>
        </w:tc>
        <w:tc>
          <w:tcPr>
            <w:tcW w:w="851" w:type="dxa"/>
          </w:tcPr>
          <w:p w14:paraId="4D81F96B" w14:textId="77777777" w:rsidR="0053057D" w:rsidRDefault="0053057D" w:rsidP="00E1454E">
            <w:pPr>
              <w:pStyle w:val="11"/>
              <w:rPr>
                <w:lang w:eastAsia="uk-UA"/>
              </w:rPr>
            </w:pPr>
            <w:r>
              <w:rPr>
                <w:lang w:eastAsia="uk-UA"/>
              </w:rPr>
              <w:t>4</w:t>
            </w:r>
          </w:p>
        </w:tc>
        <w:tc>
          <w:tcPr>
            <w:tcW w:w="2126" w:type="dxa"/>
          </w:tcPr>
          <w:p w14:paraId="0E4A4DBF" w14:textId="77777777" w:rsidR="0053057D" w:rsidRDefault="0053057D" w:rsidP="00E1454E">
            <w:pPr>
              <w:pStyle w:val="11"/>
              <w:rPr>
                <w:lang w:eastAsia="uk-UA"/>
              </w:rPr>
            </w:pPr>
            <w:r>
              <w:rPr>
                <w:lang w:eastAsia="uk-UA"/>
              </w:rPr>
              <w:t>5</w:t>
            </w:r>
          </w:p>
        </w:tc>
        <w:tc>
          <w:tcPr>
            <w:tcW w:w="1134" w:type="dxa"/>
          </w:tcPr>
          <w:p w14:paraId="539563FD" w14:textId="77777777" w:rsidR="0053057D" w:rsidRDefault="0053057D" w:rsidP="00E1454E">
            <w:pPr>
              <w:pStyle w:val="11"/>
              <w:rPr>
                <w:lang w:eastAsia="uk-UA"/>
              </w:rPr>
            </w:pPr>
            <w:r>
              <w:rPr>
                <w:lang w:eastAsia="uk-UA"/>
              </w:rPr>
              <w:t>6</w:t>
            </w:r>
          </w:p>
        </w:tc>
        <w:tc>
          <w:tcPr>
            <w:tcW w:w="850" w:type="dxa"/>
          </w:tcPr>
          <w:p w14:paraId="2529C551" w14:textId="77777777" w:rsidR="0053057D" w:rsidRDefault="0053057D" w:rsidP="00E1454E">
            <w:pPr>
              <w:pStyle w:val="11"/>
              <w:rPr>
                <w:lang w:eastAsia="uk-UA"/>
              </w:rPr>
            </w:pPr>
            <w:r>
              <w:rPr>
                <w:lang w:eastAsia="uk-UA"/>
              </w:rPr>
              <w:t>7</w:t>
            </w:r>
          </w:p>
        </w:tc>
        <w:tc>
          <w:tcPr>
            <w:tcW w:w="993" w:type="dxa"/>
          </w:tcPr>
          <w:p w14:paraId="4E837730" w14:textId="77777777" w:rsidR="0053057D" w:rsidRDefault="0053057D" w:rsidP="00E1454E">
            <w:pPr>
              <w:pStyle w:val="11"/>
              <w:rPr>
                <w:lang w:eastAsia="uk-UA"/>
              </w:rPr>
            </w:pPr>
            <w:r>
              <w:rPr>
                <w:lang w:eastAsia="uk-UA"/>
              </w:rPr>
              <w:t>8</w:t>
            </w:r>
          </w:p>
        </w:tc>
        <w:tc>
          <w:tcPr>
            <w:tcW w:w="992" w:type="dxa"/>
          </w:tcPr>
          <w:p w14:paraId="24804036" w14:textId="77777777" w:rsidR="0053057D" w:rsidRDefault="0053057D" w:rsidP="00E1454E">
            <w:pPr>
              <w:pStyle w:val="11"/>
              <w:rPr>
                <w:lang w:eastAsia="uk-UA"/>
              </w:rPr>
            </w:pPr>
            <w:r>
              <w:rPr>
                <w:lang w:eastAsia="uk-UA"/>
              </w:rPr>
              <w:t>9</w:t>
            </w:r>
          </w:p>
        </w:tc>
      </w:tr>
    </w:tbl>
    <w:p w14:paraId="201FA47A" w14:textId="20048F02" w:rsidR="00007A5E" w:rsidRDefault="00007A5E" w:rsidP="00007A5E">
      <w:pPr>
        <w:rPr>
          <w:lang w:eastAsia="uk-UA"/>
        </w:rPr>
      </w:pPr>
      <w:r>
        <w:rPr>
          <w:lang w:eastAsia="uk-UA"/>
        </w:rPr>
        <w:t xml:space="preserve">Пояснення до таблиці: </w:t>
      </w:r>
      <w:r w:rsidR="00363516">
        <w:rPr>
          <w:lang w:eastAsia="uk-UA"/>
        </w:rPr>
        <w:t xml:space="preserve">Графи 5-6: у </w:t>
      </w:r>
      <w:r>
        <w:rPr>
          <w:lang w:eastAsia="uk-UA"/>
        </w:rPr>
        <w:t xml:space="preserve">виробничих процесах зі спалюванням палива замість потужності процесу наводять масову витрату палива за одиницю часу. Інші вихідні дані, потрібні для таких розрахунків </w:t>
      </w:r>
      <w:r>
        <w:t>згідно з методикою ГКД 34.02.305-2002 «Викиди забруднювальних речовин в атмосферу від енергетичних установок. Методика визначення» (2002)</w:t>
      </w:r>
      <w:r>
        <w:rPr>
          <w:lang w:eastAsia="uk-UA"/>
        </w:rPr>
        <w:t xml:space="preserve"> (нижча теплота згоряння палива, склад палива, вміст сірки, </w:t>
      </w:r>
      <w:r>
        <w:t>ступені очищення очисних установок, конструкцію камер спалювання, вихід леткої золи з продуктами спалювання тощо</w:t>
      </w:r>
      <w:r>
        <w:rPr>
          <w:lang w:eastAsia="uk-UA"/>
        </w:rPr>
        <w:t xml:space="preserve"> тощо) зазначають перед таблицею</w:t>
      </w:r>
      <w:r w:rsidR="0053057D">
        <w:rPr>
          <w:lang w:eastAsia="uk-UA"/>
        </w:rPr>
        <w:t xml:space="preserve"> (якщо вони не містяться у </w:t>
      </w:r>
      <w:r>
        <w:t xml:space="preserve">розділах 1.4, 1.5.1 </w:t>
      </w:r>
      <w:r w:rsidR="0053057D">
        <w:t xml:space="preserve">або </w:t>
      </w:r>
      <w:r>
        <w:t>в окремому додатку</w:t>
      </w:r>
      <w:r w:rsidR="0053057D">
        <w:t>)</w:t>
      </w:r>
      <w:r>
        <w:t>.</w:t>
      </w:r>
    </w:p>
    <w:p w14:paraId="04D01AC7" w14:textId="0BC3DB65" w:rsidR="00007A5E" w:rsidRPr="00381796" w:rsidRDefault="00007A5E" w:rsidP="008143D8">
      <w:pPr>
        <w:pStyle w:val="a3"/>
        <w:numPr>
          <w:ilvl w:val="3"/>
          <w:numId w:val="40"/>
        </w:numPr>
        <w:tabs>
          <w:tab w:val="left" w:pos="993"/>
        </w:tabs>
        <w:ind w:left="0" w:firstLine="567"/>
      </w:pPr>
      <w:r>
        <w:rPr>
          <w:lang w:eastAsia="uk-UA"/>
        </w:rPr>
        <w:t>З</w:t>
      </w:r>
      <w:r w:rsidRPr="00381796">
        <w:rPr>
          <w:lang w:eastAsia="uk-UA"/>
        </w:rPr>
        <w:t>віт</w:t>
      </w:r>
      <w:r w:rsidRPr="00381796">
        <w:t xml:space="preserve"> про результати розрахунку розсіювання</w:t>
      </w:r>
      <w:r w:rsidR="00717AF2">
        <w:t xml:space="preserve"> </w:t>
      </w:r>
      <w:r w:rsidRPr="00381796">
        <w:t>забруднюючих</w:t>
      </w:r>
      <w:r w:rsidR="00717AF2">
        <w:t xml:space="preserve"> </w:t>
      </w:r>
      <w:r w:rsidRPr="00381796">
        <w:t>речовин</w:t>
      </w:r>
      <w:r w:rsidR="00717AF2">
        <w:t xml:space="preserve"> </w:t>
      </w:r>
      <w:r w:rsidRPr="00381796">
        <w:t>в</w:t>
      </w:r>
      <w:r w:rsidR="00717AF2">
        <w:t xml:space="preserve"> </w:t>
      </w:r>
      <w:r w:rsidRPr="00381796">
        <w:t>атмосферному</w:t>
      </w:r>
      <w:r w:rsidR="00717AF2">
        <w:t xml:space="preserve"> </w:t>
      </w:r>
      <w:r w:rsidRPr="00381796">
        <w:t>повітрі та приземних концентрацій забруднюючих речовин</w:t>
      </w:r>
      <w:r>
        <w:t xml:space="preserve">. Розрахунки проводять за методикою ОНД-86 «Методика </w:t>
      </w:r>
      <w:proofErr w:type="spellStart"/>
      <w:r>
        <w:t>расчета</w:t>
      </w:r>
      <w:proofErr w:type="spellEnd"/>
      <w:r>
        <w:t xml:space="preserve"> </w:t>
      </w:r>
      <w:proofErr w:type="spellStart"/>
      <w:r>
        <w:t>концентраций</w:t>
      </w:r>
      <w:proofErr w:type="spellEnd"/>
      <w:r>
        <w:t xml:space="preserve"> в </w:t>
      </w:r>
      <w:proofErr w:type="spellStart"/>
      <w:r>
        <w:t>атмосферном</w:t>
      </w:r>
      <w:proofErr w:type="spellEnd"/>
      <w:r>
        <w:t xml:space="preserve"> </w:t>
      </w:r>
      <w:proofErr w:type="spellStart"/>
      <w:r>
        <w:t>воздухе</w:t>
      </w:r>
      <w:proofErr w:type="spellEnd"/>
      <w:r>
        <w:t xml:space="preserve"> </w:t>
      </w:r>
      <w:proofErr w:type="spellStart"/>
      <w:r>
        <w:t>вредных</w:t>
      </w:r>
      <w:proofErr w:type="spellEnd"/>
      <w:r>
        <w:t xml:space="preserve"> </w:t>
      </w:r>
      <w:proofErr w:type="spellStart"/>
      <w:r>
        <w:t>веществ</w:t>
      </w:r>
      <w:proofErr w:type="spellEnd"/>
      <w:r>
        <w:t xml:space="preserve">, </w:t>
      </w:r>
      <w:proofErr w:type="spellStart"/>
      <w:r>
        <w:t>содержащихся</w:t>
      </w:r>
      <w:proofErr w:type="spellEnd"/>
      <w:r>
        <w:t xml:space="preserve"> в </w:t>
      </w:r>
      <w:proofErr w:type="spellStart"/>
      <w:r>
        <w:t>выбросах</w:t>
      </w:r>
      <w:proofErr w:type="spellEnd"/>
      <w:r>
        <w:t xml:space="preserve"> </w:t>
      </w:r>
      <w:proofErr w:type="spellStart"/>
      <w:r>
        <w:t>предприятий</w:t>
      </w:r>
      <w:proofErr w:type="spellEnd"/>
      <w:r>
        <w:t>» (1986)</w:t>
      </w:r>
      <w:r w:rsidRPr="00381796">
        <w:t>, за допомогою програмного забезпечення для автоматизованого розрахунку, яке погоджено Мінприроди України</w:t>
      </w:r>
      <w:r>
        <w:t xml:space="preserve">. </w:t>
      </w:r>
      <w:r w:rsidR="0053057D">
        <w:t xml:space="preserve">До звіту </w:t>
      </w:r>
      <w:r w:rsidRPr="00381796">
        <w:t>про результати розрахунку розсіювання</w:t>
      </w:r>
      <w:r w:rsidR="00717AF2">
        <w:t xml:space="preserve"> </w:t>
      </w:r>
      <w:r w:rsidR="0053057D">
        <w:t>включають:</w:t>
      </w:r>
    </w:p>
    <w:p w14:paraId="3E9FFD77" w14:textId="3C10A56D" w:rsidR="00007A5E" w:rsidRPr="00381796" w:rsidRDefault="0053057D" w:rsidP="00363516">
      <w:pPr>
        <w:pStyle w:val="a3"/>
        <w:numPr>
          <w:ilvl w:val="0"/>
          <w:numId w:val="140"/>
        </w:numPr>
      </w:pPr>
      <w:r>
        <w:t xml:space="preserve">Розрахунки на </w:t>
      </w:r>
      <w:r w:rsidR="00007A5E" w:rsidRPr="00381796">
        <w:t>існуюче положення з урахуванням фонових концентрацій (для існуюч</w:t>
      </w:r>
      <w:r w:rsidR="00007A5E">
        <w:t>ого об’єкта,</w:t>
      </w:r>
      <w:r w:rsidR="00007A5E" w:rsidRPr="00381796">
        <w:t xml:space="preserve"> </w:t>
      </w:r>
      <w:r w:rsidR="00007A5E">
        <w:t xml:space="preserve">з урахуванням </w:t>
      </w:r>
      <w:r w:rsidR="00007A5E" w:rsidRPr="00381796">
        <w:t>тих джерел і за тими забруднюючими речовинами, викиди яких зміняться внаслідок планованої діяльності</w:t>
      </w:r>
      <w:r w:rsidR="00007A5E">
        <w:t>) і на проектне положення з урахуванням фонових концентрацій;</w:t>
      </w:r>
    </w:p>
    <w:p w14:paraId="1ACB8869" w14:textId="77777777" w:rsidR="00007A5E" w:rsidRDefault="00007A5E" w:rsidP="00363516">
      <w:pPr>
        <w:pStyle w:val="a3"/>
        <w:numPr>
          <w:ilvl w:val="0"/>
          <w:numId w:val="140"/>
        </w:numPr>
      </w:pPr>
      <w:r w:rsidRPr="00381796">
        <w:t>Умови завданн</w:t>
      </w:r>
      <w:r>
        <w:t xml:space="preserve">я </w:t>
      </w:r>
      <w:r w:rsidRPr="00381796">
        <w:t>на розрахунок</w:t>
      </w:r>
      <w:r>
        <w:t>;</w:t>
      </w:r>
    </w:p>
    <w:p w14:paraId="0D3CF73E" w14:textId="77777777" w:rsidR="00007A5E" w:rsidRDefault="00007A5E" w:rsidP="00363516">
      <w:pPr>
        <w:pStyle w:val="a3"/>
        <w:numPr>
          <w:ilvl w:val="0"/>
          <w:numId w:val="140"/>
        </w:numPr>
      </w:pPr>
      <w:r>
        <w:t>Карти-схеми, побудовані за результатами, з позначеною на них санітарно-захисною зоною і приземними концентраціями забруднюючих речовин у розрахункових точках (у частках від ГДК або ОБРД).</w:t>
      </w:r>
    </w:p>
    <w:p w14:paraId="76E5C9DB" w14:textId="77777777" w:rsidR="00007A5E" w:rsidRPr="00381796" w:rsidRDefault="00007A5E" w:rsidP="00007A5E">
      <w:r>
        <w:t>Розрахункові точки у завданні на розрахунок мають включати, в тому числі, точки на межі санітарно-захисної зони, у ближній житловій забудові, у зонах відпочинку, а також на територіях природно-заповідного фонду, якщо такі розташовані у зоні впливу планованої діяльності.</w:t>
      </w:r>
    </w:p>
    <w:p w14:paraId="687DC992" w14:textId="77777777" w:rsidR="00007A5E" w:rsidRPr="00D54EFA" w:rsidRDefault="00007A5E" w:rsidP="008143D8">
      <w:pPr>
        <w:pStyle w:val="a3"/>
        <w:numPr>
          <w:ilvl w:val="3"/>
          <w:numId w:val="40"/>
        </w:numPr>
        <w:tabs>
          <w:tab w:val="left" w:pos="993"/>
        </w:tabs>
        <w:ind w:left="0" w:firstLine="567"/>
      </w:pPr>
      <w:r w:rsidRPr="00381796">
        <w:rPr>
          <w:lang w:eastAsia="uk-UA"/>
        </w:rPr>
        <w:lastRenderedPageBreak/>
        <w:t>Відомості</w:t>
      </w:r>
      <w:r w:rsidRPr="00381796">
        <w:t xml:space="preserve"> про фонові</w:t>
      </w:r>
      <w:r w:rsidR="00717AF2">
        <w:t xml:space="preserve"> </w:t>
      </w:r>
      <w:r w:rsidRPr="00381796">
        <w:t>концентрації</w:t>
      </w:r>
      <w:r w:rsidR="00717AF2">
        <w:t xml:space="preserve"> </w:t>
      </w:r>
      <w:r w:rsidRPr="00381796">
        <w:t>забруднюючих</w:t>
      </w:r>
      <w:r w:rsidR="00717AF2">
        <w:t xml:space="preserve"> </w:t>
      </w:r>
      <w:r w:rsidRPr="00381796">
        <w:t>речовин</w:t>
      </w:r>
      <w:r w:rsidR="00717AF2">
        <w:t xml:space="preserve"> </w:t>
      </w:r>
      <w:r w:rsidRPr="00381796">
        <w:t>в атмосферному повітрі</w:t>
      </w:r>
      <w:r w:rsidRPr="00D54EFA">
        <w:t xml:space="preserve"> у зоні впливу планованої діяльності, середньорічні і максимальні разові концентрації.</w:t>
      </w:r>
    </w:p>
    <w:p w14:paraId="3CAADF59" w14:textId="77777777" w:rsidR="00A57888" w:rsidRDefault="005055F9" w:rsidP="009D5E3A">
      <w:pPr>
        <w:pStyle w:val="3"/>
        <w:rPr>
          <w:highlight w:val="white"/>
        </w:rPr>
      </w:pPr>
      <w:bookmarkStart w:id="42" w:name="_Toc44684549"/>
      <w:r>
        <w:rPr>
          <w:highlight w:val="white"/>
        </w:rPr>
        <w:t xml:space="preserve">1.5.2. </w:t>
      </w:r>
      <w:r w:rsidR="00A57888">
        <w:rPr>
          <w:highlight w:val="white"/>
        </w:rPr>
        <w:t>Оцінка скидів забруднюючих речовин та забруднення води</w:t>
      </w:r>
      <w:bookmarkEnd w:id="42"/>
    </w:p>
    <w:p w14:paraId="68B1DC7C" w14:textId="023F1410" w:rsidR="009E3115" w:rsidRDefault="009E3115" w:rsidP="009E3115">
      <w:r>
        <w:t xml:space="preserve">У розділі </w:t>
      </w:r>
      <w:r w:rsidR="0082622D">
        <w:t xml:space="preserve">характеризують проектовані скиди забруднюючих речовин у водні об’єкти та в централізовані мережі водовідведення, </w:t>
      </w:r>
      <w:r>
        <w:t>розрахунк</w:t>
      </w:r>
      <w:r w:rsidR="0082622D">
        <w:t xml:space="preserve">овим методом </w:t>
      </w:r>
      <w:proofErr w:type="spellStart"/>
      <w:r>
        <w:t>обгрунтовують</w:t>
      </w:r>
      <w:proofErr w:type="spellEnd"/>
      <w:r>
        <w:t xml:space="preserve"> проектні потужності скидання забруднюючих речовин, а також теплового з</w:t>
      </w:r>
      <w:r w:rsidR="003B5E7C">
        <w:t>абр</w:t>
      </w:r>
      <w:r w:rsidR="0082622D">
        <w:t xml:space="preserve">уднення зі зворотними водами, </w:t>
      </w:r>
      <w:r w:rsidR="003B5E7C">
        <w:t>викладають інженерні рішення і заходи, передбачені для очищення стічних вод і дотримання ГДС.</w:t>
      </w:r>
    </w:p>
    <w:p w14:paraId="2CED2C60" w14:textId="3B441E1F" w:rsidR="009E3115" w:rsidRDefault="009E3115" w:rsidP="009E3115">
      <w:r>
        <w:t xml:space="preserve">Рівень деталізації інформації визначено з урахуванням Інструкції №116 (щодо порядку розробки та затвердження гранично допустимих скидів речовин у водні об'єкти із зворотними водами) та </w:t>
      </w:r>
      <w:r w:rsidRPr="002C5E09">
        <w:t>Порядк</w:t>
      </w:r>
      <w:r>
        <w:t>у</w:t>
      </w:r>
      <w:r w:rsidRPr="002C5E09">
        <w:t xml:space="preserve"> №1100 (щодо</w:t>
      </w:r>
      <w:r>
        <w:t xml:space="preserve"> </w:t>
      </w:r>
      <w:r w:rsidRPr="009205C9">
        <w:t>розроблення нормативів гранично допустимого скидання забруднюючих реч</w:t>
      </w:r>
      <w:r>
        <w:t xml:space="preserve">овин у водні об’єкти та переліку </w:t>
      </w:r>
      <w:r w:rsidRPr="009205C9">
        <w:t>забруднюючих речовин, скидання яких у водні об’єкти нормується</w:t>
      </w:r>
      <w:r>
        <w:t>).</w:t>
      </w:r>
    </w:p>
    <w:p w14:paraId="36C41EC9" w14:textId="77777777" w:rsidR="00F316F8" w:rsidRDefault="00F316F8" w:rsidP="009E3115"/>
    <w:p w14:paraId="65261F38" w14:textId="488FB065" w:rsidR="00F316F8" w:rsidRDefault="00F316F8" w:rsidP="008143D8">
      <w:pPr>
        <w:pStyle w:val="a3"/>
        <w:numPr>
          <w:ilvl w:val="0"/>
          <w:numId w:val="68"/>
        </w:numPr>
      </w:pPr>
      <w:r>
        <w:t>Характеризують кількісний і якісний склад стічних вод за джерелами їх утворення, у таблиці.</w:t>
      </w:r>
    </w:p>
    <w:p w14:paraId="21CC187F" w14:textId="7F03C605" w:rsidR="009E3115" w:rsidRDefault="009E3115" w:rsidP="009E3115">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11</w:t>
      </w:r>
      <w:r w:rsidR="00265ACF">
        <w:rPr>
          <w:noProof/>
        </w:rPr>
        <w:fldChar w:fldCharType="end"/>
      </w:r>
      <w:r>
        <w:t xml:space="preserve">. </w:t>
      </w:r>
      <w:r w:rsidR="003B5E7C">
        <w:t>Обсяги с</w:t>
      </w:r>
      <w:r w:rsidR="008F3379">
        <w:t>тічних вод, що утворюються від планованої діяльності</w:t>
      </w:r>
      <w:r w:rsidR="006763CE">
        <w:t xml:space="preserve"> </w:t>
      </w:r>
    </w:p>
    <w:tbl>
      <w:tblPr>
        <w:tblStyle w:val="a4"/>
        <w:tblW w:w="9387" w:type="dxa"/>
        <w:tblInd w:w="360" w:type="dxa"/>
        <w:tblLayout w:type="fixed"/>
        <w:tblLook w:val="04A0" w:firstRow="1" w:lastRow="0" w:firstColumn="1" w:lastColumn="0" w:noHBand="0" w:noVBand="1"/>
      </w:tblPr>
      <w:tblGrid>
        <w:gridCol w:w="3009"/>
        <w:gridCol w:w="1842"/>
        <w:gridCol w:w="1276"/>
        <w:gridCol w:w="1134"/>
        <w:gridCol w:w="2126"/>
      </w:tblGrid>
      <w:tr w:rsidR="00FD7D5A" w:rsidRPr="009E3115" w14:paraId="502B3A64" w14:textId="0CB9F5D2" w:rsidTr="00344015">
        <w:tc>
          <w:tcPr>
            <w:tcW w:w="3009" w:type="dxa"/>
            <w:vMerge w:val="restart"/>
          </w:tcPr>
          <w:p w14:paraId="11513760" w14:textId="45AC0441" w:rsidR="00FD7D5A" w:rsidRPr="009E3115" w:rsidRDefault="00FD7D5A" w:rsidP="00450DF9">
            <w:pPr>
              <w:pStyle w:val="11"/>
            </w:pPr>
            <w:r>
              <w:t>Категорія стічних вод</w:t>
            </w:r>
          </w:p>
        </w:tc>
        <w:tc>
          <w:tcPr>
            <w:tcW w:w="4252" w:type="dxa"/>
            <w:gridSpan w:val="3"/>
          </w:tcPr>
          <w:p w14:paraId="3E78B751" w14:textId="26D5BDC2" w:rsidR="00FD7D5A" w:rsidRPr="009E3115" w:rsidRDefault="00FD7D5A" w:rsidP="00450DF9">
            <w:pPr>
              <w:pStyle w:val="11"/>
            </w:pPr>
            <w:r>
              <w:t>Річний обсяг/ обсяг повернення у технологічний цикл</w:t>
            </w:r>
          </w:p>
        </w:tc>
        <w:tc>
          <w:tcPr>
            <w:tcW w:w="2126" w:type="dxa"/>
            <w:vMerge w:val="restart"/>
          </w:tcPr>
          <w:p w14:paraId="5518269F" w14:textId="294480F5" w:rsidR="00FD7D5A" w:rsidRDefault="00FD7D5A" w:rsidP="00450DF9">
            <w:pPr>
              <w:pStyle w:val="11"/>
            </w:pPr>
            <w:r>
              <w:t>Фізико-хімічні і хімічні показники складу на поточний стан</w:t>
            </w:r>
          </w:p>
        </w:tc>
      </w:tr>
      <w:tr w:rsidR="00FD7D5A" w:rsidRPr="009E3115" w14:paraId="0ED00364" w14:textId="1A8E777B" w:rsidTr="00344015">
        <w:tc>
          <w:tcPr>
            <w:tcW w:w="3009" w:type="dxa"/>
            <w:vMerge/>
          </w:tcPr>
          <w:p w14:paraId="3A8C1B72" w14:textId="77777777" w:rsidR="00FD7D5A" w:rsidRPr="009E3115" w:rsidRDefault="00FD7D5A" w:rsidP="00450DF9">
            <w:pPr>
              <w:pStyle w:val="11"/>
            </w:pPr>
          </w:p>
        </w:tc>
        <w:tc>
          <w:tcPr>
            <w:tcW w:w="1842" w:type="dxa"/>
          </w:tcPr>
          <w:p w14:paraId="70B71ADB" w14:textId="57593D81" w:rsidR="00FD7D5A" w:rsidRPr="009E3115" w:rsidRDefault="00FD7D5A" w:rsidP="00663D44">
            <w:pPr>
              <w:pStyle w:val="11"/>
            </w:pPr>
            <w:r>
              <w:t>За проектом будівництва</w:t>
            </w:r>
          </w:p>
        </w:tc>
        <w:tc>
          <w:tcPr>
            <w:tcW w:w="1276" w:type="dxa"/>
          </w:tcPr>
          <w:p w14:paraId="2C05B197" w14:textId="3B8897A0" w:rsidR="00FD7D5A" w:rsidRPr="009E3115" w:rsidRDefault="00FD7D5A" w:rsidP="00450DF9">
            <w:pPr>
              <w:pStyle w:val="11"/>
            </w:pPr>
            <w:r>
              <w:t>На поточний стан</w:t>
            </w:r>
          </w:p>
        </w:tc>
        <w:tc>
          <w:tcPr>
            <w:tcW w:w="1134" w:type="dxa"/>
          </w:tcPr>
          <w:p w14:paraId="717ACB23" w14:textId="4CCF8816" w:rsidR="00FD7D5A" w:rsidRPr="009E3115" w:rsidRDefault="00FD7D5A" w:rsidP="00663D44">
            <w:pPr>
              <w:pStyle w:val="11"/>
            </w:pPr>
            <w:r>
              <w:t>На планований стан</w:t>
            </w:r>
          </w:p>
        </w:tc>
        <w:tc>
          <w:tcPr>
            <w:tcW w:w="2126" w:type="dxa"/>
            <w:vMerge/>
          </w:tcPr>
          <w:p w14:paraId="668A7BBA" w14:textId="77777777" w:rsidR="00FD7D5A" w:rsidRDefault="00FD7D5A" w:rsidP="00663D44">
            <w:pPr>
              <w:pStyle w:val="11"/>
            </w:pPr>
          </w:p>
        </w:tc>
      </w:tr>
      <w:tr w:rsidR="00FD7D5A" w:rsidRPr="009E3115" w14:paraId="4011A59E" w14:textId="69B98ACD" w:rsidTr="00344015">
        <w:tc>
          <w:tcPr>
            <w:tcW w:w="3009" w:type="dxa"/>
          </w:tcPr>
          <w:p w14:paraId="1702C049" w14:textId="3CE9E643" w:rsidR="00FD7D5A" w:rsidRPr="009E3115" w:rsidRDefault="00FD7D5A" w:rsidP="00450DF9">
            <w:pPr>
              <w:pStyle w:val="11"/>
            </w:pPr>
            <w:r>
              <w:t>1</w:t>
            </w:r>
          </w:p>
        </w:tc>
        <w:tc>
          <w:tcPr>
            <w:tcW w:w="1842" w:type="dxa"/>
          </w:tcPr>
          <w:p w14:paraId="4545F8B3" w14:textId="77777777" w:rsidR="00FD7D5A" w:rsidRPr="009E3115" w:rsidRDefault="00FD7D5A" w:rsidP="00450DF9">
            <w:pPr>
              <w:pStyle w:val="11"/>
            </w:pPr>
            <w:r>
              <w:t>2</w:t>
            </w:r>
          </w:p>
        </w:tc>
        <w:tc>
          <w:tcPr>
            <w:tcW w:w="1276" w:type="dxa"/>
          </w:tcPr>
          <w:p w14:paraId="5F977F0B" w14:textId="33C9BE74" w:rsidR="00FD7D5A" w:rsidRPr="009E3115" w:rsidRDefault="00FD7D5A" w:rsidP="00450DF9">
            <w:pPr>
              <w:pStyle w:val="11"/>
            </w:pPr>
            <w:r>
              <w:t>3</w:t>
            </w:r>
          </w:p>
        </w:tc>
        <w:tc>
          <w:tcPr>
            <w:tcW w:w="1134" w:type="dxa"/>
          </w:tcPr>
          <w:p w14:paraId="51F1B09F" w14:textId="4F038733" w:rsidR="00FD7D5A" w:rsidRPr="009E3115" w:rsidRDefault="00FD7D5A" w:rsidP="00450DF9">
            <w:pPr>
              <w:pStyle w:val="11"/>
            </w:pPr>
            <w:r>
              <w:t>4</w:t>
            </w:r>
          </w:p>
        </w:tc>
        <w:tc>
          <w:tcPr>
            <w:tcW w:w="2126" w:type="dxa"/>
          </w:tcPr>
          <w:p w14:paraId="0E0EBA76" w14:textId="12B99BC2" w:rsidR="00FD7D5A" w:rsidRDefault="00344015" w:rsidP="00450DF9">
            <w:pPr>
              <w:pStyle w:val="11"/>
            </w:pPr>
            <w:r>
              <w:t>5</w:t>
            </w:r>
          </w:p>
        </w:tc>
      </w:tr>
      <w:tr w:rsidR="00FD7D5A" w:rsidRPr="009E3115" w14:paraId="358A99A6" w14:textId="6613E821" w:rsidTr="00344015">
        <w:tc>
          <w:tcPr>
            <w:tcW w:w="3009" w:type="dxa"/>
          </w:tcPr>
          <w:p w14:paraId="3756BACD" w14:textId="051E28F0" w:rsidR="00FD7D5A" w:rsidRDefault="00FD7D5A" w:rsidP="008143D8">
            <w:pPr>
              <w:pStyle w:val="a3"/>
              <w:numPr>
                <w:ilvl w:val="0"/>
                <w:numId w:val="17"/>
              </w:numPr>
              <w:rPr>
                <w:b/>
              </w:rPr>
            </w:pPr>
            <w:r>
              <w:rPr>
                <w:b/>
              </w:rPr>
              <w:t>С</w:t>
            </w:r>
            <w:r w:rsidRPr="00450DF9">
              <w:rPr>
                <w:b/>
              </w:rPr>
              <w:t>тічні води технологічного походження</w:t>
            </w:r>
            <w:r>
              <w:rPr>
                <w:b/>
              </w:rPr>
              <w:t>, всього:</w:t>
            </w:r>
          </w:p>
          <w:p w14:paraId="173CBA4E" w14:textId="0A90A4F9" w:rsidR="00FD7D5A" w:rsidRPr="00450DF9" w:rsidRDefault="00FD7D5A" w:rsidP="00450DF9">
            <w:pPr>
              <w:ind w:firstLine="0"/>
              <w:rPr>
                <w:b/>
              </w:rPr>
            </w:pPr>
            <w:r w:rsidRPr="00450DF9">
              <w:rPr>
                <w:b/>
              </w:rPr>
              <w:t>В тому числі:</w:t>
            </w:r>
          </w:p>
        </w:tc>
        <w:tc>
          <w:tcPr>
            <w:tcW w:w="1842" w:type="dxa"/>
          </w:tcPr>
          <w:p w14:paraId="3C28C269" w14:textId="77777777" w:rsidR="00FD7D5A" w:rsidRPr="009E3115" w:rsidRDefault="00FD7D5A" w:rsidP="009E3115">
            <w:pPr>
              <w:pStyle w:val="11"/>
            </w:pPr>
          </w:p>
        </w:tc>
        <w:tc>
          <w:tcPr>
            <w:tcW w:w="1276" w:type="dxa"/>
          </w:tcPr>
          <w:p w14:paraId="0FC40493" w14:textId="7A52237F" w:rsidR="00FD7D5A" w:rsidRPr="009E3115" w:rsidRDefault="00FD7D5A" w:rsidP="009E3115">
            <w:pPr>
              <w:pStyle w:val="11"/>
            </w:pPr>
          </w:p>
        </w:tc>
        <w:tc>
          <w:tcPr>
            <w:tcW w:w="1134" w:type="dxa"/>
          </w:tcPr>
          <w:p w14:paraId="6DF044C1" w14:textId="77777777" w:rsidR="00FD7D5A" w:rsidRPr="009E3115" w:rsidRDefault="00FD7D5A" w:rsidP="009E3115">
            <w:pPr>
              <w:pStyle w:val="11"/>
            </w:pPr>
          </w:p>
        </w:tc>
        <w:tc>
          <w:tcPr>
            <w:tcW w:w="2126" w:type="dxa"/>
          </w:tcPr>
          <w:p w14:paraId="24BD1AB9" w14:textId="44140D19" w:rsidR="00FD7D5A" w:rsidRPr="009E3115" w:rsidRDefault="00FD7D5A" w:rsidP="009E3115">
            <w:pPr>
              <w:pStyle w:val="11"/>
            </w:pPr>
            <w:r>
              <w:t>–</w:t>
            </w:r>
          </w:p>
        </w:tc>
      </w:tr>
      <w:tr w:rsidR="00FD7D5A" w:rsidRPr="009E3115" w14:paraId="4AF4350E" w14:textId="05B6F1CB" w:rsidTr="00344015">
        <w:tc>
          <w:tcPr>
            <w:tcW w:w="3009" w:type="dxa"/>
          </w:tcPr>
          <w:p w14:paraId="27783E21" w14:textId="77777777" w:rsidR="00FD7D5A" w:rsidRPr="009E3115" w:rsidRDefault="00FD7D5A" w:rsidP="008143D8">
            <w:pPr>
              <w:pStyle w:val="a3"/>
              <w:numPr>
                <w:ilvl w:val="1"/>
                <w:numId w:val="17"/>
              </w:numPr>
              <w:ind w:left="349"/>
            </w:pPr>
            <w:r w:rsidRPr="009E3115">
              <w:t xml:space="preserve">Стічні води системи </w:t>
            </w:r>
            <w:proofErr w:type="spellStart"/>
            <w:r w:rsidRPr="009E3115">
              <w:t>гідрозолошлаковидалення</w:t>
            </w:r>
            <w:proofErr w:type="spellEnd"/>
            <w:r w:rsidRPr="009E3115">
              <w:t xml:space="preserve">, в </w:t>
            </w:r>
            <w:proofErr w:type="spellStart"/>
            <w:r w:rsidRPr="009E3115">
              <w:t>т.ч</w:t>
            </w:r>
            <w:proofErr w:type="spellEnd"/>
            <w:r w:rsidRPr="009E3115">
              <w:t xml:space="preserve">. стічні води, що утворюються після відстоювання пульпи у </w:t>
            </w:r>
            <w:proofErr w:type="spellStart"/>
            <w:r w:rsidRPr="009E3115">
              <w:t>золовідстійнику</w:t>
            </w:r>
            <w:proofErr w:type="spellEnd"/>
            <w:r w:rsidRPr="009E3115">
              <w:t xml:space="preserve"> (у разі мокрого золо- і шлаковидалення). </w:t>
            </w:r>
          </w:p>
        </w:tc>
        <w:tc>
          <w:tcPr>
            <w:tcW w:w="1842" w:type="dxa"/>
          </w:tcPr>
          <w:p w14:paraId="21028FC4" w14:textId="77777777" w:rsidR="00FD7D5A" w:rsidRPr="009E3115" w:rsidRDefault="00FD7D5A" w:rsidP="009E3115">
            <w:pPr>
              <w:pStyle w:val="11"/>
            </w:pPr>
          </w:p>
        </w:tc>
        <w:tc>
          <w:tcPr>
            <w:tcW w:w="1276" w:type="dxa"/>
          </w:tcPr>
          <w:p w14:paraId="73C3D72E" w14:textId="5EB00026" w:rsidR="00FD7D5A" w:rsidRPr="009E3115" w:rsidRDefault="00FD7D5A" w:rsidP="009E3115">
            <w:pPr>
              <w:pStyle w:val="11"/>
            </w:pPr>
          </w:p>
        </w:tc>
        <w:tc>
          <w:tcPr>
            <w:tcW w:w="1134" w:type="dxa"/>
          </w:tcPr>
          <w:p w14:paraId="3745F539" w14:textId="6511B7C4" w:rsidR="00FD7D5A" w:rsidRPr="009E3115" w:rsidRDefault="00FD7D5A" w:rsidP="009E3115">
            <w:pPr>
              <w:pStyle w:val="11"/>
            </w:pPr>
          </w:p>
        </w:tc>
        <w:tc>
          <w:tcPr>
            <w:tcW w:w="2126" w:type="dxa"/>
          </w:tcPr>
          <w:p w14:paraId="5666B044" w14:textId="77777777" w:rsidR="00FD7D5A" w:rsidRPr="009E3115" w:rsidRDefault="00FD7D5A" w:rsidP="009E3115">
            <w:pPr>
              <w:pStyle w:val="11"/>
            </w:pPr>
          </w:p>
        </w:tc>
      </w:tr>
      <w:tr w:rsidR="00FD7D5A" w:rsidRPr="009E3115" w14:paraId="579F7A50" w14:textId="3C851165" w:rsidTr="00344015">
        <w:tc>
          <w:tcPr>
            <w:tcW w:w="3009" w:type="dxa"/>
          </w:tcPr>
          <w:p w14:paraId="15A4355A" w14:textId="11543E28" w:rsidR="00FD7D5A" w:rsidRPr="009E3115" w:rsidRDefault="00FD7D5A" w:rsidP="008143D8">
            <w:pPr>
              <w:pStyle w:val="a3"/>
              <w:numPr>
                <w:ilvl w:val="1"/>
                <w:numId w:val="17"/>
              </w:numPr>
              <w:ind w:left="349"/>
            </w:pPr>
            <w:r w:rsidRPr="009E3115">
              <w:t xml:space="preserve">Теплообмінні зворотні води системи водяного охолодження, що скидаються після конденсаторів турбін, </w:t>
            </w:r>
            <w:proofErr w:type="spellStart"/>
            <w:r w:rsidRPr="009E3115">
              <w:t>газоохолоджувачів</w:t>
            </w:r>
            <w:proofErr w:type="spellEnd"/>
            <w:r w:rsidRPr="009E3115">
              <w:t xml:space="preserve">, повітроохолоджувачів, </w:t>
            </w:r>
            <w:proofErr w:type="spellStart"/>
            <w:r w:rsidRPr="009E3115">
              <w:t>мастилоохолоджувачів</w:t>
            </w:r>
            <w:proofErr w:type="spellEnd"/>
            <w:r w:rsidRPr="009E3115">
              <w:t>, інших теплообмінних апаратів</w:t>
            </w:r>
            <w:r>
              <w:t xml:space="preserve"> (зазначити місце скидання: </w:t>
            </w:r>
            <w:r w:rsidRPr="009E3115">
              <w:t xml:space="preserve">у поверхневий </w:t>
            </w:r>
            <w:r w:rsidRPr="009E3115">
              <w:lastRenderedPageBreak/>
              <w:t>в</w:t>
            </w:r>
            <w:r>
              <w:t>одоприймач, у градирні)</w:t>
            </w:r>
          </w:p>
        </w:tc>
        <w:tc>
          <w:tcPr>
            <w:tcW w:w="1842" w:type="dxa"/>
          </w:tcPr>
          <w:p w14:paraId="628335B3" w14:textId="77777777" w:rsidR="00FD7D5A" w:rsidRPr="009E3115" w:rsidRDefault="00FD7D5A" w:rsidP="009E3115">
            <w:pPr>
              <w:pStyle w:val="11"/>
            </w:pPr>
          </w:p>
        </w:tc>
        <w:tc>
          <w:tcPr>
            <w:tcW w:w="1276" w:type="dxa"/>
          </w:tcPr>
          <w:p w14:paraId="533CF862" w14:textId="7B9A1E24" w:rsidR="00FD7D5A" w:rsidRPr="009E3115" w:rsidRDefault="00FD7D5A" w:rsidP="009E3115">
            <w:pPr>
              <w:pStyle w:val="11"/>
            </w:pPr>
          </w:p>
        </w:tc>
        <w:tc>
          <w:tcPr>
            <w:tcW w:w="1134" w:type="dxa"/>
          </w:tcPr>
          <w:p w14:paraId="0786A183" w14:textId="7E1A5507" w:rsidR="00FD7D5A" w:rsidRPr="009E3115" w:rsidRDefault="00FD7D5A" w:rsidP="009E3115">
            <w:pPr>
              <w:pStyle w:val="11"/>
            </w:pPr>
          </w:p>
        </w:tc>
        <w:tc>
          <w:tcPr>
            <w:tcW w:w="2126" w:type="dxa"/>
          </w:tcPr>
          <w:p w14:paraId="57F930B9" w14:textId="77777777" w:rsidR="00FD7D5A" w:rsidRPr="009E3115" w:rsidRDefault="00FD7D5A" w:rsidP="009E3115">
            <w:pPr>
              <w:pStyle w:val="11"/>
            </w:pPr>
          </w:p>
        </w:tc>
      </w:tr>
      <w:tr w:rsidR="00FD7D5A" w:rsidRPr="009E3115" w14:paraId="31F45B15" w14:textId="0DCF0BAB" w:rsidTr="00344015">
        <w:tc>
          <w:tcPr>
            <w:tcW w:w="3009" w:type="dxa"/>
          </w:tcPr>
          <w:p w14:paraId="1C2426E2" w14:textId="77777777" w:rsidR="00FD7D5A" w:rsidRPr="009E3115" w:rsidRDefault="00FD7D5A" w:rsidP="008143D8">
            <w:pPr>
              <w:pStyle w:val="a3"/>
              <w:numPr>
                <w:ilvl w:val="1"/>
                <w:numId w:val="17"/>
              </w:numPr>
              <w:ind w:left="349"/>
            </w:pPr>
            <w:r w:rsidRPr="009E3115">
              <w:t>Стічні води при переливі води з градирень, зворотні води продувки градирень.</w:t>
            </w:r>
          </w:p>
        </w:tc>
        <w:tc>
          <w:tcPr>
            <w:tcW w:w="1842" w:type="dxa"/>
          </w:tcPr>
          <w:p w14:paraId="17643D8E" w14:textId="77777777" w:rsidR="00FD7D5A" w:rsidRPr="009E3115" w:rsidRDefault="00FD7D5A" w:rsidP="009E3115">
            <w:pPr>
              <w:pStyle w:val="11"/>
            </w:pPr>
          </w:p>
        </w:tc>
        <w:tc>
          <w:tcPr>
            <w:tcW w:w="1276" w:type="dxa"/>
          </w:tcPr>
          <w:p w14:paraId="12706D35" w14:textId="3496C730" w:rsidR="00FD7D5A" w:rsidRPr="009E3115" w:rsidRDefault="00FD7D5A" w:rsidP="009E3115">
            <w:pPr>
              <w:pStyle w:val="11"/>
            </w:pPr>
          </w:p>
        </w:tc>
        <w:tc>
          <w:tcPr>
            <w:tcW w:w="1134" w:type="dxa"/>
          </w:tcPr>
          <w:p w14:paraId="2C9DDAAA" w14:textId="150F9915" w:rsidR="00FD7D5A" w:rsidRPr="009E3115" w:rsidRDefault="00FD7D5A" w:rsidP="009E3115">
            <w:pPr>
              <w:pStyle w:val="11"/>
            </w:pPr>
          </w:p>
        </w:tc>
        <w:tc>
          <w:tcPr>
            <w:tcW w:w="2126" w:type="dxa"/>
          </w:tcPr>
          <w:p w14:paraId="5AFF4628" w14:textId="77777777" w:rsidR="00FD7D5A" w:rsidRPr="009E3115" w:rsidRDefault="00FD7D5A" w:rsidP="009E3115">
            <w:pPr>
              <w:pStyle w:val="11"/>
            </w:pPr>
          </w:p>
        </w:tc>
      </w:tr>
      <w:tr w:rsidR="00FD7D5A" w:rsidRPr="009E3115" w14:paraId="542F0AA3" w14:textId="0E335EBA" w:rsidTr="00344015">
        <w:tc>
          <w:tcPr>
            <w:tcW w:w="3009" w:type="dxa"/>
          </w:tcPr>
          <w:p w14:paraId="06570A33" w14:textId="77777777" w:rsidR="00FD7D5A" w:rsidRPr="009E3115" w:rsidRDefault="00FD7D5A" w:rsidP="008143D8">
            <w:pPr>
              <w:pStyle w:val="a3"/>
              <w:numPr>
                <w:ilvl w:val="1"/>
                <w:numId w:val="17"/>
              </w:numPr>
              <w:ind w:left="349"/>
            </w:pPr>
            <w:r w:rsidRPr="009E3115">
              <w:t xml:space="preserve">Стічні води промивання нагрівачів і осаджувачів, продувки котлів, хімічного промивання котлів та іншого обладнання, зворотного промивання установок </w:t>
            </w:r>
            <w:proofErr w:type="spellStart"/>
            <w:r w:rsidRPr="009E3115">
              <w:t>водопідготовки</w:t>
            </w:r>
            <w:proofErr w:type="spellEnd"/>
            <w:r w:rsidRPr="009E3115">
              <w:t xml:space="preserve"> для котлів, очищення обладнання, стічні води, що містять мастила і нафтопродукти, від гідравлічного прибирання приміщень тракту паливоподачі, від дренажних отворів у підлогах виробничих приміщень.</w:t>
            </w:r>
          </w:p>
        </w:tc>
        <w:tc>
          <w:tcPr>
            <w:tcW w:w="1842" w:type="dxa"/>
          </w:tcPr>
          <w:p w14:paraId="7AC00BEF" w14:textId="77777777" w:rsidR="00FD7D5A" w:rsidRPr="009E3115" w:rsidRDefault="00FD7D5A" w:rsidP="009E3115">
            <w:pPr>
              <w:pStyle w:val="11"/>
            </w:pPr>
          </w:p>
        </w:tc>
        <w:tc>
          <w:tcPr>
            <w:tcW w:w="1276" w:type="dxa"/>
          </w:tcPr>
          <w:p w14:paraId="5239F8EE" w14:textId="2F3E0E87" w:rsidR="00FD7D5A" w:rsidRPr="009E3115" w:rsidRDefault="00FD7D5A" w:rsidP="009E3115">
            <w:pPr>
              <w:pStyle w:val="11"/>
            </w:pPr>
          </w:p>
        </w:tc>
        <w:tc>
          <w:tcPr>
            <w:tcW w:w="1134" w:type="dxa"/>
          </w:tcPr>
          <w:p w14:paraId="173E9922" w14:textId="1B0CB9A0" w:rsidR="00FD7D5A" w:rsidRPr="009E3115" w:rsidRDefault="00FD7D5A" w:rsidP="009E3115">
            <w:pPr>
              <w:pStyle w:val="11"/>
            </w:pPr>
          </w:p>
        </w:tc>
        <w:tc>
          <w:tcPr>
            <w:tcW w:w="2126" w:type="dxa"/>
          </w:tcPr>
          <w:p w14:paraId="63C5B227" w14:textId="77777777" w:rsidR="00FD7D5A" w:rsidRPr="009E3115" w:rsidRDefault="00FD7D5A" w:rsidP="009E3115">
            <w:pPr>
              <w:pStyle w:val="11"/>
            </w:pPr>
          </w:p>
        </w:tc>
      </w:tr>
      <w:tr w:rsidR="00FD7D5A" w:rsidRPr="009E3115" w14:paraId="4A186863" w14:textId="32505EEE" w:rsidTr="00344015">
        <w:tc>
          <w:tcPr>
            <w:tcW w:w="3009" w:type="dxa"/>
          </w:tcPr>
          <w:p w14:paraId="2BB7ED54" w14:textId="77777777" w:rsidR="00FD7D5A" w:rsidRPr="009E3115" w:rsidRDefault="00FD7D5A" w:rsidP="008143D8">
            <w:pPr>
              <w:pStyle w:val="a3"/>
              <w:numPr>
                <w:ilvl w:val="1"/>
                <w:numId w:val="17"/>
              </w:numPr>
              <w:ind w:left="349"/>
            </w:pPr>
            <w:r w:rsidRPr="009E3115">
              <w:t xml:space="preserve">Стічні води </w:t>
            </w:r>
            <w:proofErr w:type="spellStart"/>
            <w:r w:rsidRPr="009E3115">
              <w:t>десульфуризації</w:t>
            </w:r>
            <w:proofErr w:type="spellEnd"/>
            <w:r w:rsidRPr="009E3115">
              <w:t xml:space="preserve"> димових газів.</w:t>
            </w:r>
          </w:p>
        </w:tc>
        <w:tc>
          <w:tcPr>
            <w:tcW w:w="1842" w:type="dxa"/>
          </w:tcPr>
          <w:p w14:paraId="6A7540A6" w14:textId="77777777" w:rsidR="00FD7D5A" w:rsidRPr="009E3115" w:rsidRDefault="00FD7D5A" w:rsidP="009E3115">
            <w:pPr>
              <w:pStyle w:val="11"/>
            </w:pPr>
          </w:p>
        </w:tc>
        <w:tc>
          <w:tcPr>
            <w:tcW w:w="1276" w:type="dxa"/>
          </w:tcPr>
          <w:p w14:paraId="5286DE58" w14:textId="6E05AAC5" w:rsidR="00FD7D5A" w:rsidRPr="009E3115" w:rsidRDefault="00FD7D5A" w:rsidP="009E3115">
            <w:pPr>
              <w:pStyle w:val="11"/>
            </w:pPr>
          </w:p>
        </w:tc>
        <w:tc>
          <w:tcPr>
            <w:tcW w:w="1134" w:type="dxa"/>
          </w:tcPr>
          <w:p w14:paraId="642A14FC" w14:textId="2D5C8C80" w:rsidR="00FD7D5A" w:rsidRPr="009E3115" w:rsidRDefault="00FD7D5A" w:rsidP="009E3115">
            <w:pPr>
              <w:pStyle w:val="11"/>
            </w:pPr>
          </w:p>
        </w:tc>
        <w:tc>
          <w:tcPr>
            <w:tcW w:w="2126" w:type="dxa"/>
          </w:tcPr>
          <w:p w14:paraId="5056A55B" w14:textId="77777777" w:rsidR="00FD7D5A" w:rsidRPr="009E3115" w:rsidRDefault="00FD7D5A" w:rsidP="009E3115">
            <w:pPr>
              <w:pStyle w:val="11"/>
            </w:pPr>
          </w:p>
        </w:tc>
      </w:tr>
      <w:tr w:rsidR="00FD7D5A" w:rsidRPr="009E3115" w14:paraId="595F946E" w14:textId="2712662F" w:rsidTr="00344015">
        <w:tc>
          <w:tcPr>
            <w:tcW w:w="3009" w:type="dxa"/>
          </w:tcPr>
          <w:p w14:paraId="256972A3" w14:textId="77777777" w:rsidR="00FD7D5A" w:rsidRPr="009E3115" w:rsidRDefault="00FD7D5A" w:rsidP="008143D8">
            <w:pPr>
              <w:pStyle w:val="a3"/>
              <w:numPr>
                <w:ilvl w:val="1"/>
                <w:numId w:val="17"/>
              </w:numPr>
              <w:ind w:left="349"/>
            </w:pPr>
            <w:r w:rsidRPr="009E3115">
              <w:t>Стічні води з виробничих лабораторій.</w:t>
            </w:r>
          </w:p>
        </w:tc>
        <w:tc>
          <w:tcPr>
            <w:tcW w:w="1842" w:type="dxa"/>
          </w:tcPr>
          <w:p w14:paraId="148C8637" w14:textId="77777777" w:rsidR="00FD7D5A" w:rsidRPr="009E3115" w:rsidRDefault="00FD7D5A" w:rsidP="009E3115">
            <w:pPr>
              <w:pStyle w:val="11"/>
            </w:pPr>
          </w:p>
        </w:tc>
        <w:tc>
          <w:tcPr>
            <w:tcW w:w="1276" w:type="dxa"/>
          </w:tcPr>
          <w:p w14:paraId="7DA13AE0" w14:textId="0215ACA2" w:rsidR="00FD7D5A" w:rsidRPr="009E3115" w:rsidRDefault="00FD7D5A" w:rsidP="009E3115">
            <w:pPr>
              <w:pStyle w:val="11"/>
            </w:pPr>
          </w:p>
        </w:tc>
        <w:tc>
          <w:tcPr>
            <w:tcW w:w="1134" w:type="dxa"/>
          </w:tcPr>
          <w:p w14:paraId="623571D8" w14:textId="7ECC45DD" w:rsidR="00FD7D5A" w:rsidRPr="009E3115" w:rsidRDefault="00FD7D5A" w:rsidP="009E3115">
            <w:pPr>
              <w:pStyle w:val="11"/>
            </w:pPr>
          </w:p>
        </w:tc>
        <w:tc>
          <w:tcPr>
            <w:tcW w:w="2126" w:type="dxa"/>
          </w:tcPr>
          <w:p w14:paraId="07E6CF8D" w14:textId="77777777" w:rsidR="00FD7D5A" w:rsidRPr="009E3115" w:rsidRDefault="00FD7D5A" w:rsidP="009E3115">
            <w:pPr>
              <w:pStyle w:val="11"/>
            </w:pPr>
          </w:p>
        </w:tc>
      </w:tr>
      <w:tr w:rsidR="00FE55A8" w:rsidRPr="009E3115" w14:paraId="5C9780F8" w14:textId="77777777" w:rsidTr="00344015">
        <w:tc>
          <w:tcPr>
            <w:tcW w:w="3009" w:type="dxa"/>
          </w:tcPr>
          <w:p w14:paraId="73A71D15" w14:textId="41AF9E91" w:rsidR="00FE55A8" w:rsidRPr="009E3115" w:rsidRDefault="00FE55A8" w:rsidP="008143D8">
            <w:pPr>
              <w:pStyle w:val="a3"/>
              <w:numPr>
                <w:ilvl w:val="1"/>
                <w:numId w:val="17"/>
              </w:numPr>
              <w:ind w:left="349"/>
            </w:pPr>
            <w:r w:rsidRPr="00FE55A8">
              <w:rPr>
                <w:lang w:val="ru-RU"/>
              </w:rPr>
              <w:t xml:space="preserve"> </w:t>
            </w:r>
            <w:r w:rsidRPr="00FE55A8">
              <w:rPr>
                <w:highlight w:val="yellow"/>
              </w:rPr>
              <w:t xml:space="preserve">Стічні води від </w:t>
            </w:r>
            <w:proofErr w:type="spellStart"/>
            <w:r w:rsidRPr="00FE55A8">
              <w:rPr>
                <w:highlight w:val="yellow"/>
              </w:rPr>
              <w:t>паливопідготовки</w:t>
            </w:r>
            <w:proofErr w:type="spellEnd"/>
            <w:r w:rsidRPr="00FE55A8">
              <w:rPr>
                <w:highlight w:val="yellow"/>
              </w:rPr>
              <w:t>??</w:t>
            </w:r>
            <w:r>
              <w:t xml:space="preserve"> </w:t>
            </w:r>
            <w:r w:rsidRPr="00FE55A8">
              <w:rPr>
                <w:highlight w:val="yellow"/>
              </w:rPr>
              <w:t xml:space="preserve">(передбачено у відповідному </w:t>
            </w:r>
            <w:r w:rsidRPr="00FE55A8">
              <w:rPr>
                <w:highlight w:val="yellow"/>
                <w:lang w:val="en-US"/>
              </w:rPr>
              <w:t>BREF</w:t>
            </w:r>
            <w:r w:rsidRPr="00AF6BC3">
              <w:rPr>
                <w:highlight w:val="yellow"/>
                <w:lang w:val="ru-RU"/>
              </w:rPr>
              <w:t xml:space="preserve"> </w:t>
            </w:r>
            <w:r w:rsidRPr="00FE55A8">
              <w:rPr>
                <w:highlight w:val="yellow"/>
                <w:lang w:val="en-US"/>
              </w:rPr>
              <w:t>for</w:t>
            </w:r>
            <w:r w:rsidRPr="00AF6BC3">
              <w:rPr>
                <w:highlight w:val="yellow"/>
                <w:lang w:val="ru-RU"/>
              </w:rPr>
              <w:t xml:space="preserve"> </w:t>
            </w:r>
            <w:r w:rsidRPr="00FE55A8">
              <w:rPr>
                <w:highlight w:val="yellow"/>
                <w:lang w:val="en-US"/>
              </w:rPr>
              <w:t>combustion</w:t>
            </w:r>
            <w:r w:rsidRPr="00AF6BC3">
              <w:rPr>
                <w:highlight w:val="yellow"/>
                <w:lang w:val="ru-RU"/>
              </w:rPr>
              <w:t xml:space="preserve"> </w:t>
            </w:r>
            <w:r w:rsidRPr="00FE55A8">
              <w:rPr>
                <w:highlight w:val="yellow"/>
                <w:lang w:val="en-US"/>
              </w:rPr>
              <w:t>plants</w:t>
            </w:r>
            <w:r w:rsidRPr="00AF6BC3">
              <w:rPr>
                <w:lang w:val="ru-RU"/>
              </w:rPr>
              <w:t>)</w:t>
            </w:r>
          </w:p>
        </w:tc>
        <w:tc>
          <w:tcPr>
            <w:tcW w:w="1842" w:type="dxa"/>
          </w:tcPr>
          <w:p w14:paraId="6D13B08D" w14:textId="77777777" w:rsidR="00FE55A8" w:rsidRPr="009E3115" w:rsidRDefault="00FE55A8" w:rsidP="009E3115">
            <w:pPr>
              <w:pStyle w:val="11"/>
            </w:pPr>
          </w:p>
        </w:tc>
        <w:tc>
          <w:tcPr>
            <w:tcW w:w="1276" w:type="dxa"/>
          </w:tcPr>
          <w:p w14:paraId="27691014" w14:textId="77777777" w:rsidR="00FE55A8" w:rsidRPr="009E3115" w:rsidRDefault="00FE55A8" w:rsidP="009E3115">
            <w:pPr>
              <w:pStyle w:val="11"/>
            </w:pPr>
          </w:p>
        </w:tc>
        <w:tc>
          <w:tcPr>
            <w:tcW w:w="1134" w:type="dxa"/>
          </w:tcPr>
          <w:p w14:paraId="049A96AD" w14:textId="77777777" w:rsidR="00FE55A8" w:rsidRPr="009E3115" w:rsidRDefault="00FE55A8" w:rsidP="009E3115">
            <w:pPr>
              <w:pStyle w:val="11"/>
            </w:pPr>
          </w:p>
        </w:tc>
        <w:tc>
          <w:tcPr>
            <w:tcW w:w="2126" w:type="dxa"/>
          </w:tcPr>
          <w:p w14:paraId="3993224C" w14:textId="77777777" w:rsidR="00FE55A8" w:rsidRPr="009E3115" w:rsidRDefault="00FE55A8" w:rsidP="009E3115">
            <w:pPr>
              <w:pStyle w:val="11"/>
            </w:pPr>
          </w:p>
        </w:tc>
      </w:tr>
      <w:tr w:rsidR="00FD7D5A" w:rsidRPr="009E3115" w14:paraId="7A0DE4A1" w14:textId="3CB509B9" w:rsidTr="00344015">
        <w:tc>
          <w:tcPr>
            <w:tcW w:w="3009" w:type="dxa"/>
          </w:tcPr>
          <w:p w14:paraId="7428B72C" w14:textId="184722DC" w:rsidR="00FD7D5A" w:rsidRPr="00FC3C42" w:rsidRDefault="00FD7D5A" w:rsidP="008143D8">
            <w:pPr>
              <w:pStyle w:val="a3"/>
              <w:numPr>
                <w:ilvl w:val="0"/>
                <w:numId w:val="17"/>
              </w:numPr>
            </w:pPr>
            <w:r w:rsidRPr="009E3115">
              <w:t xml:space="preserve">Стічні води, </w:t>
            </w:r>
            <w:r w:rsidRPr="009E3115">
              <w:rPr>
                <w:color w:val="000000"/>
                <w:shd w:val="clear" w:color="auto" w:fill="FFFFFF"/>
              </w:rPr>
              <w:t xml:space="preserve">відведені із забудованої території, на якій вони утворилися внаслідок атмосферних опадів (далі – поверхневі стічні води), </w:t>
            </w:r>
            <w:r>
              <w:rPr>
                <w:color w:val="000000"/>
                <w:shd w:val="clear" w:color="auto" w:fill="FFFFFF"/>
              </w:rPr>
              <w:t>всього:</w:t>
            </w:r>
          </w:p>
          <w:p w14:paraId="764D8DD5" w14:textId="77777777" w:rsidR="00FD7D5A" w:rsidRDefault="00FD7D5A" w:rsidP="00FC3C42">
            <w:pPr>
              <w:ind w:firstLine="0"/>
              <w:rPr>
                <w:shd w:val="clear" w:color="auto" w:fill="FFFFFF"/>
              </w:rPr>
            </w:pPr>
            <w:r>
              <w:rPr>
                <w:shd w:val="clear" w:color="auto" w:fill="FFFFFF"/>
              </w:rPr>
              <w:t>В тому числі:</w:t>
            </w:r>
          </w:p>
          <w:p w14:paraId="3789C361" w14:textId="77777777" w:rsidR="00FD7D5A" w:rsidRPr="00FC3C42" w:rsidRDefault="00FD7D5A" w:rsidP="008143D8">
            <w:pPr>
              <w:pStyle w:val="a3"/>
              <w:numPr>
                <w:ilvl w:val="0"/>
                <w:numId w:val="59"/>
              </w:numPr>
              <w:rPr>
                <w:shd w:val="clear" w:color="auto" w:fill="FFFFFF"/>
              </w:rPr>
            </w:pPr>
            <w:r w:rsidRPr="00FC3C42">
              <w:rPr>
                <w:shd w:val="clear" w:color="auto" w:fill="FFFFFF"/>
              </w:rPr>
              <w:t xml:space="preserve">забруднені стічні води від </w:t>
            </w:r>
            <w:r w:rsidRPr="00FC3C42">
              <w:rPr>
                <w:shd w:val="clear" w:color="auto" w:fill="FFFFFF"/>
              </w:rPr>
              <w:lastRenderedPageBreak/>
              <w:t>майданчиків зберігання твердого палива</w:t>
            </w:r>
          </w:p>
          <w:p w14:paraId="23B90FE2" w14:textId="77777777" w:rsidR="00FD7D5A" w:rsidRPr="00FC3C42" w:rsidRDefault="00FD7D5A" w:rsidP="008143D8">
            <w:pPr>
              <w:pStyle w:val="a3"/>
              <w:numPr>
                <w:ilvl w:val="0"/>
                <w:numId w:val="59"/>
              </w:numPr>
              <w:rPr>
                <w:shd w:val="clear" w:color="auto" w:fill="FFFFFF"/>
              </w:rPr>
            </w:pPr>
            <w:r w:rsidRPr="00FC3C42">
              <w:rPr>
                <w:shd w:val="clear" w:color="auto" w:fill="FFFFFF"/>
              </w:rPr>
              <w:t>забруднені нафтопродуктами поверхневі стічні води</w:t>
            </w:r>
          </w:p>
          <w:p w14:paraId="42CE2929" w14:textId="42694E23" w:rsidR="00FD7D5A" w:rsidRPr="009E3115" w:rsidRDefault="00FD7D5A" w:rsidP="008143D8">
            <w:pPr>
              <w:pStyle w:val="a3"/>
              <w:numPr>
                <w:ilvl w:val="0"/>
                <w:numId w:val="59"/>
              </w:numPr>
            </w:pPr>
            <w:r w:rsidRPr="00FC3C42">
              <w:rPr>
                <w:shd w:val="clear" w:color="auto" w:fill="FFFFFF"/>
              </w:rPr>
              <w:t>незабруднені поверхневі стічні води</w:t>
            </w:r>
          </w:p>
        </w:tc>
        <w:tc>
          <w:tcPr>
            <w:tcW w:w="1842" w:type="dxa"/>
          </w:tcPr>
          <w:p w14:paraId="128B38FB" w14:textId="77777777" w:rsidR="00FD7D5A" w:rsidRPr="009E3115" w:rsidRDefault="00FD7D5A" w:rsidP="009E3115">
            <w:pPr>
              <w:pStyle w:val="11"/>
            </w:pPr>
          </w:p>
        </w:tc>
        <w:tc>
          <w:tcPr>
            <w:tcW w:w="1276" w:type="dxa"/>
          </w:tcPr>
          <w:p w14:paraId="475E1158" w14:textId="2B5FBABA" w:rsidR="00FD7D5A" w:rsidRPr="009E3115" w:rsidRDefault="00FD7D5A" w:rsidP="009E3115">
            <w:pPr>
              <w:pStyle w:val="11"/>
            </w:pPr>
          </w:p>
        </w:tc>
        <w:tc>
          <w:tcPr>
            <w:tcW w:w="1134" w:type="dxa"/>
          </w:tcPr>
          <w:p w14:paraId="5D5F9A06" w14:textId="36CF3CD9" w:rsidR="00FD7D5A" w:rsidRPr="009E3115" w:rsidRDefault="00FD7D5A" w:rsidP="009E3115">
            <w:pPr>
              <w:pStyle w:val="11"/>
            </w:pPr>
          </w:p>
        </w:tc>
        <w:tc>
          <w:tcPr>
            <w:tcW w:w="2126" w:type="dxa"/>
          </w:tcPr>
          <w:p w14:paraId="0842CC36" w14:textId="77777777" w:rsidR="00FD7D5A" w:rsidRPr="009E3115" w:rsidRDefault="00FD7D5A" w:rsidP="009E3115">
            <w:pPr>
              <w:pStyle w:val="11"/>
            </w:pPr>
          </w:p>
        </w:tc>
      </w:tr>
      <w:tr w:rsidR="00FD7D5A" w:rsidRPr="009E3115" w14:paraId="2C6F1E53" w14:textId="05A0EA78" w:rsidTr="00344015">
        <w:tc>
          <w:tcPr>
            <w:tcW w:w="3009" w:type="dxa"/>
          </w:tcPr>
          <w:p w14:paraId="0208F36C" w14:textId="77777777" w:rsidR="00FD7D5A" w:rsidRPr="009E3115" w:rsidRDefault="00FD7D5A" w:rsidP="008143D8">
            <w:pPr>
              <w:pStyle w:val="a3"/>
              <w:numPr>
                <w:ilvl w:val="0"/>
                <w:numId w:val="17"/>
              </w:numPr>
            </w:pPr>
            <w:r w:rsidRPr="009E3115">
              <w:t>Господарсько-побутові стічні води.</w:t>
            </w:r>
          </w:p>
        </w:tc>
        <w:tc>
          <w:tcPr>
            <w:tcW w:w="1842" w:type="dxa"/>
          </w:tcPr>
          <w:p w14:paraId="775C4F6B" w14:textId="77777777" w:rsidR="00FD7D5A" w:rsidRPr="009E3115" w:rsidRDefault="00FD7D5A" w:rsidP="009E3115">
            <w:pPr>
              <w:pStyle w:val="11"/>
            </w:pPr>
          </w:p>
        </w:tc>
        <w:tc>
          <w:tcPr>
            <w:tcW w:w="1276" w:type="dxa"/>
          </w:tcPr>
          <w:p w14:paraId="73950434" w14:textId="7440DC9C" w:rsidR="00FD7D5A" w:rsidRPr="009E3115" w:rsidRDefault="00FD7D5A" w:rsidP="009E3115">
            <w:pPr>
              <w:pStyle w:val="11"/>
            </w:pPr>
          </w:p>
        </w:tc>
        <w:tc>
          <w:tcPr>
            <w:tcW w:w="1134" w:type="dxa"/>
          </w:tcPr>
          <w:p w14:paraId="0B7F3A65" w14:textId="57730BB5" w:rsidR="00FD7D5A" w:rsidRPr="009E3115" w:rsidRDefault="00FD7D5A" w:rsidP="009E3115">
            <w:pPr>
              <w:pStyle w:val="11"/>
            </w:pPr>
          </w:p>
        </w:tc>
        <w:tc>
          <w:tcPr>
            <w:tcW w:w="2126" w:type="dxa"/>
          </w:tcPr>
          <w:p w14:paraId="094FAF93" w14:textId="77777777" w:rsidR="00FD7D5A" w:rsidRPr="009E3115" w:rsidRDefault="00FD7D5A" w:rsidP="009E3115">
            <w:pPr>
              <w:pStyle w:val="11"/>
            </w:pPr>
          </w:p>
        </w:tc>
      </w:tr>
    </w:tbl>
    <w:p w14:paraId="6BE96D6F" w14:textId="5A90957A" w:rsidR="00437B32" w:rsidRDefault="00663D44" w:rsidP="00437B32">
      <w:r w:rsidRPr="00437B32">
        <w:rPr>
          <w:b/>
        </w:rPr>
        <w:t>Пояснення до таблиці:</w:t>
      </w:r>
      <w:r>
        <w:t xml:space="preserve"> </w:t>
      </w:r>
      <w:r w:rsidR="00FD7D5A">
        <w:t xml:space="preserve">характеризують стічні води на етапі їх утворення (до </w:t>
      </w:r>
      <w:r w:rsidR="00285E99">
        <w:t xml:space="preserve">їх </w:t>
      </w:r>
      <w:r w:rsidR="00FD7D5A">
        <w:t>очищення, розбавлення, змішування і скидання). У</w:t>
      </w:r>
      <w:r>
        <w:t xml:space="preserve"> графі 1 перераховані категорії стічних вод, типові для енергетики</w:t>
      </w:r>
      <w:r w:rsidR="008618FF">
        <w:t>; перелік може бути доповнений. У графах 2-4 зазначають річний обсяг стічних вод, а через риску – який обсяг (в абсолютних одиницях або у відсотках) стічних вод повторно використовується або повертається (після очищення чи інших операцій з оброблення) у технологічний цикл. У графі 3 зазначають максимальні значення за останні 5 років. У графі 4 – максимальні значення під час провадження планованої діяльності.</w:t>
      </w:r>
      <w:r w:rsidR="00FD7D5A">
        <w:t xml:space="preserve"> </w:t>
      </w:r>
      <w:r w:rsidR="00285E99">
        <w:t>У графі 5: ф</w:t>
      </w:r>
      <w:r w:rsidR="00FD7D5A">
        <w:t>ізико-хімічні і хімічні показники складу</w:t>
      </w:r>
      <w:r w:rsidR="003C5E6A">
        <w:t xml:space="preserve"> на поточний стан</w:t>
      </w:r>
      <w:r w:rsidR="00285E99">
        <w:t>, визначені прямими інструментальними вимірюваннями</w:t>
      </w:r>
      <w:r w:rsidR="000E1153">
        <w:t xml:space="preserve">: </w:t>
      </w:r>
      <w:proofErr w:type="spellStart"/>
      <w:r w:rsidR="000E1153">
        <w:t>рН</w:t>
      </w:r>
      <w:proofErr w:type="spellEnd"/>
      <w:r w:rsidR="000E1153">
        <w:t xml:space="preserve">, БСК, ХСК, завислі речовини, азот амонійний, нітрати, нітрити, </w:t>
      </w:r>
      <w:r w:rsidR="000E1153" w:rsidRPr="00A26AE5">
        <w:t>мінеральний фосфор, загальна мінералізація, нафтопродукти, специфічні забруднюючі речовини</w:t>
      </w:r>
      <w:r w:rsidR="00314B4A">
        <w:t>. Перелік складено відповідно до постанови Кабінету Міністрів України</w:t>
      </w:r>
      <w:r w:rsidR="00314B4A" w:rsidRPr="002C5E09">
        <w:t xml:space="preserve"> від 11 вересня 1996 р. </w:t>
      </w:r>
      <w:r w:rsidR="00314B4A">
        <w:t>№</w:t>
      </w:r>
      <w:r w:rsidR="00314B4A" w:rsidRPr="002C5E09">
        <w:t>1100</w:t>
      </w:r>
      <w:r w:rsidR="000E1153">
        <w:t xml:space="preserve">. Специфічні забруднюючі речовини – це </w:t>
      </w:r>
      <w:r w:rsidR="000E1153" w:rsidRPr="00A26AE5">
        <w:t>речовини,   визначені державними    санітарними   нормами   і   правилами,   нормативами екологічної  безпеки  водокористування,  нормативами  якості  води водних  об’єктів</w:t>
      </w:r>
      <w:r w:rsidR="000E1153">
        <w:t xml:space="preserve"> як такі</w:t>
      </w:r>
      <w:r w:rsidR="000E1153" w:rsidRPr="00A26AE5">
        <w:t>,  скидання  яких  необхідно  нормувати</w:t>
      </w:r>
      <w:r w:rsidR="00437B32">
        <w:t xml:space="preserve">. Специфічні забруднюючі речовини </w:t>
      </w:r>
      <w:r w:rsidR="000E1153" w:rsidRPr="00A26AE5">
        <w:t xml:space="preserve">обов’язково </w:t>
      </w:r>
      <w:r w:rsidR="000E1153">
        <w:t xml:space="preserve">обґрунтовуються </w:t>
      </w:r>
      <w:r w:rsidR="000E1153" w:rsidRPr="00A26AE5">
        <w:t>з урахуванням особливостей технологічних операцій та обладнання.</w:t>
      </w:r>
      <w:r w:rsidR="000E1153">
        <w:t xml:space="preserve"> </w:t>
      </w:r>
      <w:r w:rsidR="00704519">
        <w:t xml:space="preserve">Враховують, в тому числі, забруднюючі речовини, наведені у </w:t>
      </w:r>
      <w:r w:rsidR="00704519">
        <w:rPr>
          <w:color w:val="000000"/>
          <w:shd w:val="clear" w:color="auto" w:fill="FFFFFF"/>
        </w:rPr>
        <w:t>додатку 4</w:t>
      </w:r>
      <w:r w:rsidR="00704519">
        <w:rPr>
          <w:color w:val="000000"/>
        </w:rPr>
        <w:t xml:space="preserve"> </w:t>
      </w:r>
      <w:r w:rsidR="00704519">
        <w:rPr>
          <w:color w:val="000000"/>
          <w:shd w:val="clear" w:color="auto" w:fill="FFFFFF"/>
        </w:rPr>
        <w:t>до Порядку ведення державного</w:t>
      </w:r>
      <w:r w:rsidR="00704519">
        <w:rPr>
          <w:color w:val="000000"/>
        </w:rPr>
        <w:t xml:space="preserve"> </w:t>
      </w:r>
      <w:r w:rsidR="00704519">
        <w:rPr>
          <w:color w:val="000000"/>
          <w:shd w:val="clear" w:color="auto" w:fill="FFFFFF"/>
        </w:rPr>
        <w:t>обліку водокористування</w:t>
      </w:r>
      <w:r w:rsidR="00704519">
        <w:t xml:space="preserve">. </w:t>
      </w:r>
      <w:r w:rsidR="00437B32">
        <w:t xml:space="preserve">Також </w:t>
      </w:r>
      <w:r w:rsidR="00704519">
        <w:t xml:space="preserve">розглядають </w:t>
      </w:r>
      <w:r w:rsidR="00437B32">
        <w:t xml:space="preserve">забруднюючі </w:t>
      </w:r>
      <w:r w:rsidR="00704519">
        <w:t xml:space="preserve">речовини </w:t>
      </w:r>
      <w:r w:rsidR="000E1153">
        <w:t xml:space="preserve">від </w:t>
      </w:r>
      <w:r w:rsidR="00314B4A" w:rsidRPr="00A4278B">
        <w:t>очищення технологічного обладнання, витоків палива,</w:t>
      </w:r>
      <w:r w:rsidR="00314B4A">
        <w:t xml:space="preserve"> навмисного додавання або витоків реагентів, що застосовуються для керування якістю води у системах </w:t>
      </w:r>
      <w:proofErr w:type="spellStart"/>
      <w:r w:rsidR="00314B4A">
        <w:t>водопідготовки</w:t>
      </w:r>
      <w:proofErr w:type="spellEnd"/>
      <w:r w:rsidR="00314B4A">
        <w:t xml:space="preserve">, для </w:t>
      </w:r>
      <w:proofErr w:type="spellStart"/>
      <w:r w:rsidR="00314B4A" w:rsidRPr="00DB45CA">
        <w:t>паливопідготовки</w:t>
      </w:r>
      <w:proofErr w:type="spellEnd"/>
      <w:r w:rsidR="00314B4A" w:rsidRPr="00DB45CA">
        <w:t>, водяного охолодження, опріснення води</w:t>
      </w:r>
      <w:r w:rsidR="00314B4A">
        <w:t xml:space="preserve">, </w:t>
      </w:r>
      <w:r w:rsidR="000E1153">
        <w:t xml:space="preserve">інших </w:t>
      </w:r>
      <w:r w:rsidR="00314B4A" w:rsidRPr="00DB45CA">
        <w:t xml:space="preserve">технологічних </w:t>
      </w:r>
      <w:r w:rsidR="000E1153">
        <w:t xml:space="preserve">процесів, зокрема, </w:t>
      </w:r>
      <w:r w:rsidR="000E1153" w:rsidRPr="00DB45CA">
        <w:t xml:space="preserve">реагенти для фосфатування </w:t>
      </w:r>
      <w:r w:rsidR="000E1153">
        <w:t xml:space="preserve">технічної </w:t>
      </w:r>
      <w:r w:rsidR="000E1153" w:rsidRPr="00DB45CA">
        <w:t>води або інших способів боротьби з накипом у системах</w:t>
      </w:r>
      <w:r w:rsidR="000E1153">
        <w:t xml:space="preserve"> циркуляції технічної води</w:t>
      </w:r>
      <w:r w:rsidR="000E1153" w:rsidRPr="00DB45CA">
        <w:t xml:space="preserve">, реактиви для пригнічення корозії, </w:t>
      </w:r>
      <w:r w:rsidR="000E1153">
        <w:t xml:space="preserve">продукти нейтралізації промивних вод та хімічного осаджування, </w:t>
      </w:r>
      <w:r w:rsidR="000E1153" w:rsidRPr="00DB45CA">
        <w:t xml:space="preserve">біоциди, </w:t>
      </w:r>
      <w:r w:rsidR="000E1153">
        <w:t xml:space="preserve">вільний хлор, аміак, </w:t>
      </w:r>
      <w:r w:rsidR="00314B4A">
        <w:t xml:space="preserve">сульфіти, фториди, органічні </w:t>
      </w:r>
      <w:proofErr w:type="spellStart"/>
      <w:r w:rsidR="00314B4A">
        <w:t>галогеніди</w:t>
      </w:r>
      <w:proofErr w:type="spellEnd"/>
      <w:r w:rsidR="00314B4A">
        <w:t xml:space="preserve">, що екстрагуються, мінеральні масла, алюміній, важкі метали (сурма, миш’як, ванадій, ртуть, нікель, кадмій, хром, мідь, свинець, кобальт, марганець, титан, цинк), </w:t>
      </w:r>
      <w:proofErr w:type="spellStart"/>
      <w:r w:rsidR="00314B4A">
        <w:t>поліхлоровані</w:t>
      </w:r>
      <w:proofErr w:type="spellEnd"/>
      <w:r w:rsidR="00314B4A">
        <w:t xml:space="preserve"> </w:t>
      </w:r>
      <w:proofErr w:type="spellStart"/>
      <w:r w:rsidR="00314B4A">
        <w:t>дибензодиоксини</w:t>
      </w:r>
      <w:proofErr w:type="spellEnd"/>
      <w:r w:rsidR="00314B4A">
        <w:t xml:space="preserve"> і </w:t>
      </w:r>
      <w:proofErr w:type="spellStart"/>
      <w:r w:rsidR="00314B4A">
        <w:t>поліхлоровані</w:t>
      </w:r>
      <w:proofErr w:type="spellEnd"/>
      <w:r w:rsidR="00314B4A">
        <w:t xml:space="preserve"> </w:t>
      </w:r>
      <w:proofErr w:type="spellStart"/>
      <w:r w:rsidR="00314B4A">
        <w:t>дибензофурани</w:t>
      </w:r>
      <w:proofErr w:type="spellEnd"/>
      <w:r w:rsidR="00314B4A">
        <w:t xml:space="preserve">, </w:t>
      </w:r>
      <w:proofErr w:type="spellStart"/>
      <w:r w:rsidR="00314B4A">
        <w:t>поліциклічні</w:t>
      </w:r>
      <w:proofErr w:type="spellEnd"/>
      <w:r w:rsidR="00314B4A">
        <w:t xml:space="preserve"> ароматичні вуглеводні</w:t>
      </w:r>
      <w:r w:rsidR="00437B32">
        <w:t xml:space="preserve"> (такі, як </w:t>
      </w:r>
      <w:proofErr w:type="spellStart"/>
      <w:r w:rsidR="00437B32">
        <w:t>бен</w:t>
      </w:r>
      <w:proofErr w:type="spellEnd"/>
      <w:r w:rsidR="00437B32">
        <w:t>(а)</w:t>
      </w:r>
      <w:proofErr w:type="spellStart"/>
      <w:r w:rsidR="00437B32">
        <w:t>пірен</w:t>
      </w:r>
      <w:proofErr w:type="spellEnd"/>
      <w:r w:rsidR="00437B32">
        <w:t xml:space="preserve"> та ін.). </w:t>
      </w:r>
      <w:r w:rsidR="0045699F" w:rsidRPr="006240B9">
        <w:rPr>
          <w:highlight w:val="yellow"/>
        </w:rPr>
        <w:t>Необхідно обґрунтувати Перелік найбільш значимих у хімічному і санітарно-</w:t>
      </w:r>
      <w:r w:rsidR="0045699F" w:rsidRPr="00691FA1">
        <w:rPr>
          <w:highlight w:val="yellow"/>
        </w:rPr>
        <w:t>токсикологічному відношенні забрудню</w:t>
      </w:r>
      <w:r w:rsidR="00363516">
        <w:rPr>
          <w:highlight w:val="yellow"/>
        </w:rPr>
        <w:t xml:space="preserve">ючих речовин у воді від галузі, </w:t>
      </w:r>
      <w:r w:rsidR="0045699F" w:rsidRPr="00691FA1">
        <w:rPr>
          <w:highlight w:val="yellow"/>
        </w:rPr>
        <w:t xml:space="preserve">на заміну скасованим </w:t>
      </w:r>
      <w:proofErr w:type="spellStart"/>
      <w:r w:rsidR="0045699F" w:rsidRPr="00691FA1">
        <w:rPr>
          <w:highlight w:val="yellow"/>
        </w:rPr>
        <w:t>СанПіН</w:t>
      </w:r>
      <w:proofErr w:type="spellEnd"/>
      <w:r w:rsidR="0045699F">
        <w:t>.</w:t>
      </w:r>
    </w:p>
    <w:p w14:paraId="4B6EEFD4" w14:textId="77777777" w:rsidR="00F316F8" w:rsidRDefault="00F316F8" w:rsidP="00FD7D5A"/>
    <w:p w14:paraId="79F36962" w14:textId="3B1657A6" w:rsidR="00F316F8" w:rsidRPr="00A26AE5" w:rsidRDefault="00F316F8" w:rsidP="008143D8">
      <w:pPr>
        <w:pStyle w:val="a3"/>
        <w:numPr>
          <w:ilvl w:val="0"/>
          <w:numId w:val="68"/>
        </w:numPr>
      </w:pPr>
      <w:r>
        <w:t>Узагальнюють скидання забруднюючих речовин зі стічними водами у централізовані мережі водовідведення або зі зворотними водами у водні об’єкти</w:t>
      </w:r>
      <w:r w:rsidR="00006A2B">
        <w:t xml:space="preserve"> у таблиці ___</w:t>
      </w:r>
      <w:r>
        <w:t>. Деталі розрахунків включають у додатки.</w:t>
      </w:r>
    </w:p>
    <w:p w14:paraId="090BADC8" w14:textId="77777777" w:rsidR="008618FF" w:rsidRDefault="008618FF" w:rsidP="00362630"/>
    <w:p w14:paraId="3FB04D8A" w14:textId="7DD81A50" w:rsidR="00F86052" w:rsidRDefault="00F86052" w:rsidP="00F86052">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12</w:t>
      </w:r>
      <w:r w:rsidR="00265ACF">
        <w:rPr>
          <w:noProof/>
        </w:rPr>
        <w:fldChar w:fldCharType="end"/>
      </w:r>
      <w:r>
        <w:t>. Характеристика скидів</w:t>
      </w:r>
      <w:r w:rsidR="00C940E3">
        <w:t xml:space="preserve"> речовин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844"/>
        <w:gridCol w:w="845"/>
        <w:gridCol w:w="845"/>
        <w:gridCol w:w="2125"/>
        <w:gridCol w:w="1069"/>
        <w:gridCol w:w="1201"/>
        <w:gridCol w:w="1069"/>
        <w:gridCol w:w="1331"/>
      </w:tblGrid>
      <w:tr w:rsidR="00503F9D" w14:paraId="020D8048" w14:textId="1D9BD3D6" w:rsidTr="00503F9D">
        <w:tc>
          <w:tcPr>
            <w:tcW w:w="621" w:type="dxa"/>
          </w:tcPr>
          <w:p w14:paraId="699B847E" w14:textId="2292CB1C" w:rsidR="00503F9D" w:rsidRDefault="00503F9D" w:rsidP="003B177E">
            <w:pPr>
              <w:pStyle w:val="11"/>
            </w:pPr>
            <w:r>
              <w:t>№ вип</w:t>
            </w:r>
            <w:r>
              <w:lastRenderedPageBreak/>
              <w:t>уску</w:t>
            </w:r>
          </w:p>
        </w:tc>
        <w:tc>
          <w:tcPr>
            <w:tcW w:w="892" w:type="dxa"/>
          </w:tcPr>
          <w:p w14:paraId="798E68CC" w14:textId="620D5E04" w:rsidR="00503F9D" w:rsidRDefault="00503F9D" w:rsidP="003C5E6A">
            <w:pPr>
              <w:pStyle w:val="11"/>
            </w:pPr>
            <w:r>
              <w:lastRenderedPageBreak/>
              <w:t xml:space="preserve">Категорія </w:t>
            </w:r>
            <w:r>
              <w:lastRenderedPageBreak/>
              <w:t>стічних вод</w:t>
            </w:r>
          </w:p>
        </w:tc>
        <w:tc>
          <w:tcPr>
            <w:tcW w:w="893" w:type="dxa"/>
          </w:tcPr>
          <w:p w14:paraId="69359B3C" w14:textId="51E1803D" w:rsidR="00503F9D" w:rsidRDefault="00503F9D" w:rsidP="00A26AE5">
            <w:pPr>
              <w:pStyle w:val="11"/>
            </w:pPr>
            <w:r>
              <w:lastRenderedPageBreak/>
              <w:t xml:space="preserve">Приймач </w:t>
            </w:r>
            <w:r>
              <w:lastRenderedPageBreak/>
              <w:t>стічних / зворотних вод</w:t>
            </w:r>
          </w:p>
        </w:tc>
        <w:tc>
          <w:tcPr>
            <w:tcW w:w="893" w:type="dxa"/>
          </w:tcPr>
          <w:p w14:paraId="0E36BC0E" w14:textId="4840637D" w:rsidR="00503F9D" w:rsidRDefault="00503F9D" w:rsidP="00A26AE5">
            <w:pPr>
              <w:pStyle w:val="11"/>
            </w:pPr>
            <w:r>
              <w:lastRenderedPageBreak/>
              <w:t xml:space="preserve">Витрата </w:t>
            </w:r>
            <w:r>
              <w:lastRenderedPageBreak/>
              <w:t xml:space="preserve">зворотних вод від джерела, </w:t>
            </w:r>
            <w:proofErr w:type="spellStart"/>
            <w:r>
              <w:t>куб.м</w:t>
            </w:r>
            <w:proofErr w:type="spellEnd"/>
            <w:r>
              <w:t xml:space="preserve">/год., тис </w:t>
            </w:r>
            <w:proofErr w:type="spellStart"/>
            <w:r>
              <w:t>куб.м</w:t>
            </w:r>
            <w:proofErr w:type="spellEnd"/>
            <w:r>
              <w:t>/рік</w:t>
            </w:r>
          </w:p>
        </w:tc>
        <w:tc>
          <w:tcPr>
            <w:tcW w:w="2272" w:type="dxa"/>
          </w:tcPr>
          <w:p w14:paraId="14545354" w14:textId="62C38692" w:rsidR="00503F9D" w:rsidRDefault="00503F9D" w:rsidP="00314B4A">
            <w:pPr>
              <w:pStyle w:val="11"/>
            </w:pPr>
            <w:r>
              <w:lastRenderedPageBreak/>
              <w:t>показники</w:t>
            </w:r>
            <w:r w:rsidRPr="00A232A0">
              <w:t xml:space="preserve"> </w:t>
            </w:r>
            <w:r>
              <w:t>складу</w:t>
            </w:r>
            <w:r w:rsidRPr="00A232A0">
              <w:t xml:space="preserve"> </w:t>
            </w:r>
            <w:r>
              <w:t xml:space="preserve">і властивості </w:t>
            </w:r>
            <w:r>
              <w:lastRenderedPageBreak/>
              <w:t xml:space="preserve">зворотних </w:t>
            </w:r>
            <w:r w:rsidRPr="00A232A0">
              <w:t>вод</w:t>
            </w:r>
          </w:p>
        </w:tc>
        <w:tc>
          <w:tcPr>
            <w:tcW w:w="1134" w:type="dxa"/>
          </w:tcPr>
          <w:p w14:paraId="28D001B4" w14:textId="2A66DFC8" w:rsidR="00503F9D" w:rsidRDefault="00503F9D" w:rsidP="00FD7D5A">
            <w:pPr>
              <w:pStyle w:val="11"/>
            </w:pPr>
            <w:r>
              <w:lastRenderedPageBreak/>
              <w:t xml:space="preserve">Фактичні </w:t>
            </w:r>
            <w:r>
              <w:lastRenderedPageBreak/>
              <w:t>концентрації (мг/л)</w:t>
            </w:r>
          </w:p>
          <w:p w14:paraId="30F885C8" w14:textId="7264E4C4" w:rsidR="00503F9D" w:rsidRDefault="00503F9D" w:rsidP="00FD7D5A">
            <w:pPr>
              <w:pStyle w:val="11"/>
            </w:pPr>
            <w:r>
              <w:t>або фактичні показники</w:t>
            </w:r>
          </w:p>
        </w:tc>
        <w:tc>
          <w:tcPr>
            <w:tcW w:w="1276" w:type="dxa"/>
          </w:tcPr>
          <w:p w14:paraId="28AEEC2E" w14:textId="0B848B57" w:rsidR="00503F9D" w:rsidRDefault="00503F9D" w:rsidP="00830B5A">
            <w:pPr>
              <w:pStyle w:val="11"/>
            </w:pPr>
            <w:r>
              <w:lastRenderedPageBreak/>
              <w:t xml:space="preserve">Допустимі </w:t>
            </w:r>
            <w:r>
              <w:lastRenderedPageBreak/>
              <w:t>концентрації (мг/л)  або допустимі властивості</w:t>
            </w:r>
            <w:r w:rsidRPr="003A7B7B">
              <w:rPr>
                <w:vertAlign w:val="superscript"/>
              </w:rPr>
              <w:t>4</w:t>
            </w:r>
          </w:p>
        </w:tc>
        <w:tc>
          <w:tcPr>
            <w:tcW w:w="1134" w:type="dxa"/>
          </w:tcPr>
          <w:p w14:paraId="0AAC0B89" w14:textId="15B0329C" w:rsidR="00503F9D" w:rsidRDefault="00503F9D" w:rsidP="003B177E">
            <w:pPr>
              <w:pStyle w:val="11"/>
            </w:pPr>
            <w:r>
              <w:lastRenderedPageBreak/>
              <w:t xml:space="preserve">Проектовані </w:t>
            </w:r>
            <w:r>
              <w:lastRenderedPageBreak/>
              <w:t>ГДС, г/год.</w:t>
            </w:r>
          </w:p>
        </w:tc>
        <w:tc>
          <w:tcPr>
            <w:tcW w:w="1417" w:type="dxa"/>
          </w:tcPr>
          <w:p w14:paraId="7E1A7162" w14:textId="28E47F78" w:rsidR="00503F9D" w:rsidRDefault="00503F9D" w:rsidP="00830B5A">
            <w:pPr>
              <w:pStyle w:val="11"/>
            </w:pPr>
            <w:r>
              <w:lastRenderedPageBreak/>
              <w:t xml:space="preserve">Обсяг скидів </w:t>
            </w:r>
            <w:r>
              <w:lastRenderedPageBreak/>
              <w:t>(оціночний), т/рік</w:t>
            </w:r>
          </w:p>
        </w:tc>
      </w:tr>
      <w:tr w:rsidR="00503F9D" w14:paraId="7366DB3E" w14:textId="577CC917" w:rsidTr="00503F9D">
        <w:tc>
          <w:tcPr>
            <w:tcW w:w="621" w:type="dxa"/>
          </w:tcPr>
          <w:p w14:paraId="5AFEF790" w14:textId="77777777" w:rsidR="00503F9D" w:rsidRDefault="00503F9D" w:rsidP="003B177E">
            <w:pPr>
              <w:pStyle w:val="11"/>
            </w:pPr>
            <w:r>
              <w:lastRenderedPageBreak/>
              <w:t>1</w:t>
            </w:r>
          </w:p>
        </w:tc>
        <w:tc>
          <w:tcPr>
            <w:tcW w:w="892" w:type="dxa"/>
          </w:tcPr>
          <w:p w14:paraId="1AE8FAFD" w14:textId="480B98DB" w:rsidR="00503F9D" w:rsidRDefault="00503F9D" w:rsidP="003B177E">
            <w:pPr>
              <w:pStyle w:val="11"/>
            </w:pPr>
            <w:r>
              <w:t>2</w:t>
            </w:r>
          </w:p>
        </w:tc>
        <w:tc>
          <w:tcPr>
            <w:tcW w:w="893" w:type="dxa"/>
          </w:tcPr>
          <w:p w14:paraId="042DA543" w14:textId="19969634" w:rsidR="00503F9D" w:rsidRDefault="00503F9D" w:rsidP="003B177E">
            <w:pPr>
              <w:pStyle w:val="11"/>
            </w:pPr>
            <w:r>
              <w:t>3</w:t>
            </w:r>
          </w:p>
        </w:tc>
        <w:tc>
          <w:tcPr>
            <w:tcW w:w="893" w:type="dxa"/>
          </w:tcPr>
          <w:p w14:paraId="026C2C01" w14:textId="410CF7A5" w:rsidR="00503F9D" w:rsidRDefault="00503F9D" w:rsidP="003B177E">
            <w:pPr>
              <w:pStyle w:val="11"/>
            </w:pPr>
            <w:r>
              <w:t>4</w:t>
            </w:r>
          </w:p>
        </w:tc>
        <w:tc>
          <w:tcPr>
            <w:tcW w:w="2272" w:type="dxa"/>
          </w:tcPr>
          <w:p w14:paraId="5D5A7C7E" w14:textId="29855BF8" w:rsidR="00503F9D" w:rsidRDefault="00503F9D" w:rsidP="003B177E">
            <w:pPr>
              <w:pStyle w:val="11"/>
            </w:pPr>
            <w:r>
              <w:t>5</w:t>
            </w:r>
          </w:p>
        </w:tc>
        <w:tc>
          <w:tcPr>
            <w:tcW w:w="1134" w:type="dxa"/>
          </w:tcPr>
          <w:p w14:paraId="7AEF8A8B" w14:textId="7C260990" w:rsidR="00503F9D" w:rsidRDefault="00503F9D" w:rsidP="003B177E">
            <w:pPr>
              <w:pStyle w:val="11"/>
            </w:pPr>
            <w:r>
              <w:t>6</w:t>
            </w:r>
          </w:p>
        </w:tc>
        <w:tc>
          <w:tcPr>
            <w:tcW w:w="1276" w:type="dxa"/>
          </w:tcPr>
          <w:p w14:paraId="06B10072" w14:textId="5A49DCA9" w:rsidR="00503F9D" w:rsidRDefault="00503F9D" w:rsidP="003B177E">
            <w:pPr>
              <w:pStyle w:val="11"/>
            </w:pPr>
            <w:r>
              <w:t>7</w:t>
            </w:r>
          </w:p>
        </w:tc>
        <w:tc>
          <w:tcPr>
            <w:tcW w:w="1134" w:type="dxa"/>
          </w:tcPr>
          <w:p w14:paraId="00EFFF9D" w14:textId="5EA32944" w:rsidR="00503F9D" w:rsidRDefault="00503F9D" w:rsidP="003B177E">
            <w:pPr>
              <w:pStyle w:val="11"/>
            </w:pPr>
            <w:r>
              <w:t>8</w:t>
            </w:r>
          </w:p>
        </w:tc>
        <w:tc>
          <w:tcPr>
            <w:tcW w:w="1417" w:type="dxa"/>
          </w:tcPr>
          <w:p w14:paraId="693B675F" w14:textId="347308CB" w:rsidR="00503F9D" w:rsidRDefault="00503F9D" w:rsidP="003B177E">
            <w:pPr>
              <w:pStyle w:val="11"/>
            </w:pPr>
            <w:r>
              <w:t>9</w:t>
            </w:r>
          </w:p>
        </w:tc>
      </w:tr>
      <w:tr w:rsidR="00503F9D" w14:paraId="2FAD8721" w14:textId="26F9968F" w:rsidTr="00503F9D">
        <w:tc>
          <w:tcPr>
            <w:tcW w:w="621" w:type="dxa"/>
          </w:tcPr>
          <w:p w14:paraId="7717D38A" w14:textId="77777777" w:rsidR="00503F9D" w:rsidRDefault="00503F9D" w:rsidP="003B177E">
            <w:pPr>
              <w:pStyle w:val="11"/>
            </w:pPr>
          </w:p>
        </w:tc>
        <w:tc>
          <w:tcPr>
            <w:tcW w:w="892" w:type="dxa"/>
          </w:tcPr>
          <w:p w14:paraId="2BDCE601" w14:textId="77777777" w:rsidR="00503F9D" w:rsidRDefault="00503F9D" w:rsidP="003B177E">
            <w:pPr>
              <w:pStyle w:val="11"/>
            </w:pPr>
          </w:p>
        </w:tc>
        <w:tc>
          <w:tcPr>
            <w:tcW w:w="893" w:type="dxa"/>
          </w:tcPr>
          <w:p w14:paraId="6621D0BF" w14:textId="77777777" w:rsidR="00503F9D" w:rsidRDefault="00503F9D" w:rsidP="003B177E">
            <w:pPr>
              <w:pStyle w:val="11"/>
            </w:pPr>
          </w:p>
        </w:tc>
        <w:tc>
          <w:tcPr>
            <w:tcW w:w="893" w:type="dxa"/>
          </w:tcPr>
          <w:p w14:paraId="681B5E79" w14:textId="6629A167" w:rsidR="00503F9D" w:rsidRDefault="00503F9D" w:rsidP="003B177E">
            <w:pPr>
              <w:pStyle w:val="11"/>
            </w:pPr>
          </w:p>
        </w:tc>
        <w:tc>
          <w:tcPr>
            <w:tcW w:w="2272" w:type="dxa"/>
          </w:tcPr>
          <w:p w14:paraId="21623326" w14:textId="1125E721" w:rsidR="00503F9D" w:rsidRDefault="00503F9D" w:rsidP="003B177E">
            <w:pPr>
              <w:pStyle w:val="11"/>
            </w:pPr>
            <w:r>
              <w:t>Температура</w:t>
            </w:r>
          </w:p>
          <w:p w14:paraId="3D312A2A" w14:textId="77777777" w:rsidR="00503F9D" w:rsidRDefault="00503F9D" w:rsidP="00830B5A">
            <w:pPr>
              <w:pStyle w:val="11"/>
            </w:pPr>
            <w:r>
              <w:t>водневий показник (</w:t>
            </w:r>
            <w:proofErr w:type="spellStart"/>
            <w:r>
              <w:t>рН</w:t>
            </w:r>
            <w:proofErr w:type="spellEnd"/>
            <w:r>
              <w:t>)</w:t>
            </w:r>
          </w:p>
          <w:p w14:paraId="3E706777" w14:textId="6F46995A" w:rsidR="00503F9D" w:rsidRDefault="00503F9D" w:rsidP="003B177E">
            <w:pPr>
              <w:pStyle w:val="11"/>
            </w:pPr>
            <w:r>
              <w:t>Органічні речовини (за БСК і ХСК)</w:t>
            </w:r>
          </w:p>
          <w:p w14:paraId="2678EE51" w14:textId="77777777" w:rsidR="00503F9D" w:rsidRDefault="00503F9D" w:rsidP="003B177E">
            <w:pPr>
              <w:pStyle w:val="11"/>
            </w:pPr>
            <w:r>
              <w:t>Завислі речовини</w:t>
            </w:r>
          </w:p>
          <w:p w14:paraId="4E19E484" w14:textId="77777777" w:rsidR="00503F9D" w:rsidRDefault="00503F9D" w:rsidP="003B177E">
            <w:pPr>
              <w:pStyle w:val="11"/>
            </w:pPr>
            <w:r>
              <w:t>загальна мінералізація (за сухим залишком)</w:t>
            </w:r>
          </w:p>
          <w:p w14:paraId="43ADF912" w14:textId="52606A8D" w:rsidR="00503F9D" w:rsidRDefault="00503F9D" w:rsidP="003B177E">
            <w:pPr>
              <w:pStyle w:val="11"/>
            </w:pPr>
            <w:r>
              <w:t>Азот амонійний</w:t>
            </w:r>
          </w:p>
          <w:p w14:paraId="1BB723BD" w14:textId="010FB375" w:rsidR="00503F9D" w:rsidRDefault="00503F9D" w:rsidP="003B177E">
            <w:pPr>
              <w:pStyle w:val="11"/>
            </w:pPr>
            <w:r>
              <w:t>Нітрати</w:t>
            </w:r>
          </w:p>
          <w:p w14:paraId="52643D36" w14:textId="431B4F1A" w:rsidR="00503F9D" w:rsidRDefault="00503F9D" w:rsidP="003B177E">
            <w:pPr>
              <w:pStyle w:val="11"/>
            </w:pPr>
            <w:r>
              <w:t>Нітрити</w:t>
            </w:r>
          </w:p>
          <w:p w14:paraId="3457F259" w14:textId="77777777" w:rsidR="00503F9D" w:rsidRDefault="00503F9D" w:rsidP="006240B9">
            <w:pPr>
              <w:pStyle w:val="11"/>
            </w:pPr>
            <w:r>
              <w:t>Фосфати</w:t>
            </w:r>
          </w:p>
          <w:p w14:paraId="2CF90186" w14:textId="57E689ED" w:rsidR="00503F9D" w:rsidRDefault="00503F9D" w:rsidP="006240B9">
            <w:pPr>
              <w:pStyle w:val="11"/>
            </w:pPr>
            <w:r>
              <w:t>Сульфати</w:t>
            </w:r>
          </w:p>
          <w:p w14:paraId="42463F69" w14:textId="5DEE7756" w:rsidR="00503F9D" w:rsidRDefault="00503F9D" w:rsidP="006240B9">
            <w:pPr>
              <w:pStyle w:val="11"/>
            </w:pPr>
            <w:r>
              <w:t>Хлориди</w:t>
            </w:r>
          </w:p>
          <w:p w14:paraId="1D28501F" w14:textId="5C763E3C" w:rsidR="00503F9D" w:rsidRDefault="00503F9D" w:rsidP="006240B9">
            <w:pPr>
              <w:pStyle w:val="11"/>
            </w:pPr>
            <w:r>
              <w:t>Нафтопродукти</w:t>
            </w:r>
          </w:p>
          <w:p w14:paraId="6F44C1D8" w14:textId="1A7C3F74" w:rsidR="00503F9D" w:rsidRDefault="00503F9D" w:rsidP="006240B9">
            <w:pPr>
              <w:pStyle w:val="11"/>
            </w:pPr>
            <w:r>
              <w:t>Колі-індекс</w:t>
            </w:r>
          </w:p>
          <w:p w14:paraId="17E7B8E9" w14:textId="2638E20D" w:rsidR="00503F9D" w:rsidRDefault="00503F9D" w:rsidP="00830B5A">
            <w:pPr>
              <w:pStyle w:val="11"/>
            </w:pPr>
            <w:r>
              <w:t>Специфічні забруднюючі речовини</w:t>
            </w:r>
          </w:p>
        </w:tc>
        <w:tc>
          <w:tcPr>
            <w:tcW w:w="1134" w:type="dxa"/>
          </w:tcPr>
          <w:p w14:paraId="4D38CCBB" w14:textId="77777777" w:rsidR="00503F9D" w:rsidRDefault="00503F9D" w:rsidP="003B177E">
            <w:pPr>
              <w:pStyle w:val="11"/>
            </w:pPr>
          </w:p>
        </w:tc>
        <w:tc>
          <w:tcPr>
            <w:tcW w:w="1276" w:type="dxa"/>
          </w:tcPr>
          <w:p w14:paraId="4DE90D2A" w14:textId="026C5509" w:rsidR="00503F9D" w:rsidRDefault="00503F9D" w:rsidP="003B177E">
            <w:pPr>
              <w:pStyle w:val="11"/>
            </w:pPr>
          </w:p>
        </w:tc>
        <w:tc>
          <w:tcPr>
            <w:tcW w:w="1134" w:type="dxa"/>
          </w:tcPr>
          <w:p w14:paraId="023657AF" w14:textId="77777777" w:rsidR="00503F9D" w:rsidRDefault="00503F9D" w:rsidP="003B177E">
            <w:pPr>
              <w:pStyle w:val="11"/>
            </w:pPr>
          </w:p>
        </w:tc>
        <w:tc>
          <w:tcPr>
            <w:tcW w:w="1417" w:type="dxa"/>
          </w:tcPr>
          <w:p w14:paraId="5011A6C4" w14:textId="77777777" w:rsidR="00503F9D" w:rsidRDefault="00503F9D" w:rsidP="003B177E">
            <w:pPr>
              <w:pStyle w:val="11"/>
            </w:pPr>
          </w:p>
        </w:tc>
      </w:tr>
    </w:tbl>
    <w:p w14:paraId="39DD42EB" w14:textId="3043F8C7" w:rsidR="000E5DE4" w:rsidRPr="00257BBD" w:rsidRDefault="00F86052" w:rsidP="00257BBD">
      <w:r w:rsidRPr="00F7665F">
        <w:rPr>
          <w:b/>
        </w:rPr>
        <w:t>Пояснення до таблиці:</w:t>
      </w:r>
      <w:r>
        <w:t xml:space="preserve"> </w:t>
      </w:r>
      <w:r w:rsidR="00314B4A">
        <w:t xml:space="preserve">у графі 1 зазначають номер випуску зворотних вод (згідно з картою-схемою у розділі 1.4.4). </w:t>
      </w:r>
      <w:r w:rsidR="000E5DE4">
        <w:t>У</w:t>
      </w:r>
      <w:r w:rsidR="00314B4A">
        <w:t xml:space="preserve"> графі 2 зазначають категорію/ категорії стічних вод, згідно з попередньою таблицею, які спрямовуються у випуск. У графі 3 </w:t>
      </w:r>
      <w:r w:rsidR="00503F9D">
        <w:t xml:space="preserve">– приймач стічних вод: у централізовану мережу водовідведення (після </w:t>
      </w:r>
      <w:proofErr w:type="spellStart"/>
      <w:r w:rsidR="00503F9D">
        <w:t>опереднього</w:t>
      </w:r>
      <w:proofErr w:type="spellEnd"/>
      <w:r w:rsidR="00503F9D">
        <w:t xml:space="preserve"> очищення стічних вод) або у водний об’єкт зі зворотними водами (вказати тип згідно з </w:t>
      </w:r>
      <w:proofErr w:type="spellStart"/>
      <w:r w:rsidR="00503F9D">
        <w:t>Водинм</w:t>
      </w:r>
      <w:proofErr w:type="spellEnd"/>
      <w:r w:rsidR="00503F9D">
        <w:t xml:space="preserve"> кодексом, назву водного об’єкта). У графі 4 - </w:t>
      </w:r>
      <w:r w:rsidR="00314B4A">
        <w:t xml:space="preserve">вказують фактичну витрату зворотних вод на виході з випуску, за годину і оціночне значення за рік. У графі </w:t>
      </w:r>
      <w:r w:rsidR="00503F9D">
        <w:t>5</w:t>
      </w:r>
      <w:r w:rsidR="00314B4A">
        <w:t xml:space="preserve"> </w:t>
      </w:r>
      <w:r w:rsidR="00257BBD">
        <w:t xml:space="preserve">наводять перелік показників </w:t>
      </w:r>
      <w:r w:rsidR="00314B4A">
        <w:t>складу</w:t>
      </w:r>
      <w:r w:rsidR="00314B4A" w:rsidRPr="00A232A0">
        <w:t xml:space="preserve"> </w:t>
      </w:r>
      <w:r w:rsidR="00257BBD">
        <w:t xml:space="preserve">і властивостей </w:t>
      </w:r>
      <w:r w:rsidR="00314B4A">
        <w:t xml:space="preserve">зворотних </w:t>
      </w:r>
      <w:r w:rsidR="00314B4A" w:rsidRPr="00A232A0">
        <w:t>вод</w:t>
      </w:r>
      <w:r w:rsidR="00257BBD">
        <w:t xml:space="preserve">, в тому числі забруднюючих речовин </w:t>
      </w:r>
      <w:r w:rsidR="00314B4A">
        <w:t>(</w:t>
      </w:r>
      <w:r w:rsidR="0045699F">
        <w:t xml:space="preserve">аналогічно до попередньої </w:t>
      </w:r>
      <w:r w:rsidR="0045699F" w:rsidRPr="00257BBD">
        <w:t>таблиці).</w:t>
      </w:r>
      <w:r w:rsidR="000E5DE4" w:rsidRPr="00257BBD">
        <w:t xml:space="preserve"> У графі </w:t>
      </w:r>
      <w:r w:rsidR="00503F9D">
        <w:t>6</w:t>
      </w:r>
      <w:r w:rsidR="000E5DE4" w:rsidRPr="00257BBD">
        <w:t xml:space="preserve"> зазначають фактичні концентрації хімічних речовин у зворотних водах (за даними прямих </w:t>
      </w:r>
      <w:proofErr w:type="spellStart"/>
      <w:r w:rsidR="000E5DE4" w:rsidRPr="00257BBD">
        <w:t>існтурментальних</w:t>
      </w:r>
      <w:proofErr w:type="spellEnd"/>
      <w:r w:rsidR="000E5DE4" w:rsidRPr="00257BBD">
        <w:t xml:space="preserve"> вимірювань) або фактичні значення показників, таких як температура, </w:t>
      </w:r>
      <w:proofErr w:type="spellStart"/>
      <w:r w:rsidR="000E5DE4" w:rsidRPr="00257BBD">
        <w:t>рН</w:t>
      </w:r>
      <w:proofErr w:type="spellEnd"/>
      <w:r w:rsidR="000E5DE4" w:rsidRPr="00257BBD">
        <w:t xml:space="preserve">, колі-індекс тощо. У графі </w:t>
      </w:r>
      <w:r w:rsidR="00503F9D">
        <w:t>7</w:t>
      </w:r>
      <w:r w:rsidR="000E5DE4" w:rsidRPr="00257BBD">
        <w:t xml:space="preserve"> зазначають допустимі показники для скидання зворотних вод – такі, що були затверджені або будуть затверджені у дозволі на </w:t>
      </w:r>
      <w:proofErr w:type="spellStart"/>
      <w:r w:rsidR="000E5DE4" w:rsidRPr="00257BBD">
        <w:t>спецводокористування</w:t>
      </w:r>
      <w:proofErr w:type="spellEnd"/>
      <w:r w:rsidR="000E5DE4" w:rsidRPr="00257BBD">
        <w:t xml:space="preserve">, згідно з екологічними нормативами. У графі </w:t>
      </w:r>
      <w:r w:rsidR="00503F9D">
        <w:t>8</w:t>
      </w:r>
      <w:r w:rsidR="000E5DE4" w:rsidRPr="00257BBD">
        <w:t xml:space="preserve"> - гранично</w:t>
      </w:r>
      <w:r w:rsidR="00257BBD">
        <w:t xml:space="preserve"> допустимий скид (ГДС) речовин </w:t>
      </w:r>
      <w:r w:rsidR="000E5DE4" w:rsidRPr="00257BBD">
        <w:t>у водний  об'єкт зі зворотними водами від планованої діяльності</w:t>
      </w:r>
      <w:r w:rsidR="00257BBD" w:rsidRPr="00257BBD">
        <w:t>.</w:t>
      </w:r>
      <w:r w:rsidR="009D5FFD">
        <w:t xml:space="preserve"> Графу 9 (оціночний обсяг скидів, т/рік) </w:t>
      </w:r>
      <w:r w:rsidR="009D5FFD">
        <w:lastRenderedPageBreak/>
        <w:t xml:space="preserve">заповнюють для токсичних речовин </w:t>
      </w:r>
      <w:r w:rsidR="009D5FFD">
        <w:rPr>
          <w:lang w:val="en-US"/>
        </w:rPr>
        <w:t>I</w:t>
      </w:r>
      <w:r w:rsidR="009D5FFD" w:rsidRPr="003B5E7C">
        <w:t>-</w:t>
      </w:r>
      <w:r w:rsidR="009D5FFD">
        <w:rPr>
          <w:lang w:val="en-US"/>
        </w:rPr>
        <w:t>II</w:t>
      </w:r>
      <w:r w:rsidR="009D5FFD" w:rsidRPr="003B5E7C">
        <w:t xml:space="preserve"> </w:t>
      </w:r>
      <w:r w:rsidR="009D5FFD">
        <w:t>класів небезпеки, усіх важких металів, стійких органічних забруднювачів (з розрахунком на кожний випуск (скид) окремо).</w:t>
      </w:r>
    </w:p>
    <w:p w14:paraId="6F1F4E06" w14:textId="77777777" w:rsidR="00F316F8" w:rsidRDefault="00F316F8" w:rsidP="00F316F8">
      <w:pPr>
        <w:ind w:firstLine="0"/>
      </w:pPr>
    </w:p>
    <w:p w14:paraId="57FC8290" w14:textId="77777777" w:rsidR="00B56DC1" w:rsidRPr="00B56DC1" w:rsidRDefault="000B7797" w:rsidP="008143D8">
      <w:pPr>
        <w:pStyle w:val="a3"/>
        <w:numPr>
          <w:ilvl w:val="0"/>
          <w:numId w:val="68"/>
        </w:numPr>
        <w:rPr>
          <w:rFonts w:eastAsia="Times New Roman"/>
          <w:color w:val="000000"/>
          <w:lang w:eastAsia="uk-UA"/>
        </w:rPr>
      </w:pPr>
      <w:r>
        <w:t xml:space="preserve">На підставі складу та розрахованих обсягів скидання забруднюючих речовин, </w:t>
      </w:r>
      <w:proofErr w:type="spellStart"/>
      <w:r>
        <w:t>обгрунтовують</w:t>
      </w:r>
      <w:proofErr w:type="spellEnd"/>
      <w:r>
        <w:t xml:space="preserve"> потужність і технологічні особливості установок/ споруд для очищення стічних вод; за наявності, характеризують існуючі установки/ споруди.</w:t>
      </w:r>
      <w:r w:rsidRPr="00A55A31">
        <w:t xml:space="preserve"> </w:t>
      </w:r>
      <w:r w:rsidRPr="00A2028E">
        <w:t xml:space="preserve">Ступінь і способи очищення проектують і характеризують з урахуванням порядку скидання </w:t>
      </w:r>
      <w:r>
        <w:t xml:space="preserve">стічних вод: </w:t>
      </w:r>
      <w:r w:rsidRPr="00A2028E">
        <w:t>у системи централізованого водовідведення, у технолог</w:t>
      </w:r>
      <w:r>
        <w:t>ічну водойму чи у водний об’єкт</w:t>
      </w:r>
      <w:r w:rsidR="00F316F8">
        <w:t>.</w:t>
      </w:r>
      <w:r w:rsidR="00B56DC1">
        <w:t xml:space="preserve"> У разі реконструкції, оцінюють достатність потужності наявних очисних споруд.</w:t>
      </w:r>
    </w:p>
    <w:p w14:paraId="0C03CB40" w14:textId="77777777" w:rsidR="000B7797" w:rsidRDefault="000B7797" w:rsidP="000B7797"/>
    <w:p w14:paraId="2DD9091D" w14:textId="0962AC61" w:rsidR="009C7864" w:rsidRDefault="00503F9D" w:rsidP="00503F9D">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13</w:t>
      </w:r>
      <w:r w:rsidR="00265ACF">
        <w:rPr>
          <w:noProof/>
        </w:rPr>
        <w:fldChar w:fldCharType="end"/>
      </w:r>
      <w:r>
        <w:t xml:space="preserve">. </w:t>
      </w:r>
      <w:r w:rsidR="00C940E3">
        <w:t xml:space="preserve">Характеристика </w:t>
      </w:r>
      <w:r w:rsidR="00892859">
        <w:t>ступеня</w:t>
      </w:r>
      <w:r w:rsidR="00C940E3">
        <w:t xml:space="preserve"> очищення стічних вод</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
        <w:gridCol w:w="870"/>
        <w:gridCol w:w="1434"/>
        <w:gridCol w:w="1701"/>
        <w:gridCol w:w="602"/>
        <w:gridCol w:w="603"/>
        <w:gridCol w:w="603"/>
        <w:gridCol w:w="639"/>
        <w:gridCol w:w="639"/>
        <w:gridCol w:w="639"/>
        <w:gridCol w:w="1152"/>
      </w:tblGrid>
      <w:tr w:rsidR="00193D3F" w:rsidRPr="00A232A0" w14:paraId="7CB21D7D" w14:textId="0DDCCB6E" w:rsidTr="00193D3F">
        <w:tc>
          <w:tcPr>
            <w:tcW w:w="1041" w:type="dxa"/>
            <w:vMerge w:val="restart"/>
          </w:tcPr>
          <w:p w14:paraId="6B75145B" w14:textId="6C85E4AA" w:rsidR="00193D3F" w:rsidRPr="00A232A0" w:rsidRDefault="00193D3F" w:rsidP="00C940E3">
            <w:pPr>
              <w:pStyle w:val="11"/>
            </w:pPr>
            <w:r w:rsidRPr="00A232A0">
              <w:t>категорія стічних вод</w:t>
            </w:r>
          </w:p>
        </w:tc>
        <w:tc>
          <w:tcPr>
            <w:tcW w:w="870" w:type="dxa"/>
            <w:vMerge w:val="restart"/>
          </w:tcPr>
          <w:p w14:paraId="059ACBC4" w14:textId="532B6624" w:rsidR="00193D3F" w:rsidRPr="00A232A0" w:rsidRDefault="00193D3F" w:rsidP="00C940E3">
            <w:pPr>
              <w:pStyle w:val="11"/>
            </w:pPr>
            <w:r>
              <w:t>показники</w:t>
            </w:r>
            <w:r w:rsidRPr="00A232A0">
              <w:t xml:space="preserve"> </w:t>
            </w:r>
            <w:r>
              <w:t>складу стічних вод</w:t>
            </w:r>
          </w:p>
        </w:tc>
        <w:tc>
          <w:tcPr>
            <w:tcW w:w="1434" w:type="dxa"/>
            <w:vMerge w:val="restart"/>
          </w:tcPr>
          <w:p w14:paraId="33BC4B23" w14:textId="334E8BA8" w:rsidR="00193D3F" w:rsidRPr="00A232A0" w:rsidRDefault="00193D3F" w:rsidP="00193D3F">
            <w:pPr>
              <w:pStyle w:val="11"/>
            </w:pPr>
            <w:r>
              <w:t>Очисні установки/ споруди і технології очищення</w:t>
            </w:r>
          </w:p>
        </w:tc>
        <w:tc>
          <w:tcPr>
            <w:tcW w:w="1701" w:type="dxa"/>
            <w:vMerge w:val="restart"/>
          </w:tcPr>
          <w:p w14:paraId="7B33E698" w14:textId="553A28CD" w:rsidR="00193D3F" w:rsidRPr="00A232A0" w:rsidRDefault="00193D3F" w:rsidP="002F4C46">
            <w:pPr>
              <w:pStyle w:val="11"/>
            </w:pPr>
            <w:r>
              <w:t>Потужність очисних споруд за обсягами стічних вод</w:t>
            </w:r>
          </w:p>
        </w:tc>
        <w:tc>
          <w:tcPr>
            <w:tcW w:w="1808" w:type="dxa"/>
            <w:gridSpan w:val="3"/>
          </w:tcPr>
          <w:p w14:paraId="1E87D67A" w14:textId="2AE05544" w:rsidR="00193D3F" w:rsidRPr="00A232A0" w:rsidRDefault="00193D3F" w:rsidP="002F4C46">
            <w:pPr>
              <w:pStyle w:val="11"/>
            </w:pPr>
            <w:r w:rsidRPr="00A232A0">
              <w:t>Значення до очищення</w:t>
            </w:r>
            <w:r>
              <w:t xml:space="preserve"> </w:t>
            </w:r>
            <w:r w:rsidRPr="003A7B7B">
              <w:rPr>
                <w:vertAlign w:val="superscript"/>
              </w:rPr>
              <w:t>1</w:t>
            </w:r>
          </w:p>
        </w:tc>
        <w:tc>
          <w:tcPr>
            <w:tcW w:w="1917" w:type="dxa"/>
            <w:gridSpan w:val="3"/>
          </w:tcPr>
          <w:p w14:paraId="5C3BC99B" w14:textId="77777777" w:rsidR="00193D3F" w:rsidRPr="00A232A0" w:rsidRDefault="00193D3F" w:rsidP="002F4C46">
            <w:pPr>
              <w:pStyle w:val="11"/>
            </w:pPr>
            <w:r w:rsidRPr="00A232A0">
              <w:t>Значення після очищення</w:t>
            </w:r>
            <w:r>
              <w:t xml:space="preserve"> </w:t>
            </w:r>
            <w:r w:rsidRPr="003A7B7B">
              <w:rPr>
                <w:vertAlign w:val="superscript"/>
              </w:rPr>
              <w:t>3</w:t>
            </w:r>
            <w:r>
              <w:t xml:space="preserve"> </w:t>
            </w:r>
          </w:p>
        </w:tc>
        <w:tc>
          <w:tcPr>
            <w:tcW w:w="1152" w:type="dxa"/>
            <w:vMerge w:val="restart"/>
          </w:tcPr>
          <w:p w14:paraId="6A74E66B" w14:textId="19344A0C" w:rsidR="00193D3F" w:rsidRPr="00A232A0" w:rsidRDefault="00193D3F" w:rsidP="002F4C46">
            <w:pPr>
              <w:pStyle w:val="11"/>
            </w:pPr>
            <w:r w:rsidRPr="00691FA1">
              <w:rPr>
                <w:highlight w:val="yellow"/>
                <w:shd w:val="clear" w:color="auto" w:fill="FFFFFF"/>
              </w:rPr>
              <w:t>технологічні нормативи</w:t>
            </w:r>
            <w:r>
              <w:rPr>
                <w:shd w:val="clear" w:color="auto" w:fill="FFFFFF"/>
              </w:rPr>
              <w:t>*</w:t>
            </w:r>
          </w:p>
        </w:tc>
      </w:tr>
      <w:tr w:rsidR="00193D3F" w:rsidRPr="00A232A0" w14:paraId="34DC2510" w14:textId="21B87E33" w:rsidTr="00193D3F">
        <w:tc>
          <w:tcPr>
            <w:tcW w:w="1041" w:type="dxa"/>
            <w:vMerge/>
          </w:tcPr>
          <w:p w14:paraId="582250F9" w14:textId="77777777" w:rsidR="00193D3F" w:rsidRPr="00A232A0" w:rsidRDefault="00193D3F" w:rsidP="002F4C46">
            <w:pPr>
              <w:pStyle w:val="11"/>
            </w:pPr>
          </w:p>
        </w:tc>
        <w:tc>
          <w:tcPr>
            <w:tcW w:w="870" w:type="dxa"/>
            <w:vMerge/>
          </w:tcPr>
          <w:p w14:paraId="3789575E" w14:textId="77777777" w:rsidR="00193D3F" w:rsidRPr="00A232A0" w:rsidRDefault="00193D3F" w:rsidP="002F4C46">
            <w:pPr>
              <w:pStyle w:val="11"/>
            </w:pPr>
          </w:p>
        </w:tc>
        <w:tc>
          <w:tcPr>
            <w:tcW w:w="1434" w:type="dxa"/>
            <w:vMerge/>
          </w:tcPr>
          <w:p w14:paraId="33C05F32" w14:textId="77777777" w:rsidR="00193D3F" w:rsidRPr="00A232A0" w:rsidRDefault="00193D3F" w:rsidP="002F4C46">
            <w:pPr>
              <w:pStyle w:val="11"/>
              <w:ind w:left="-107" w:right="-109"/>
            </w:pPr>
          </w:p>
        </w:tc>
        <w:tc>
          <w:tcPr>
            <w:tcW w:w="1701" w:type="dxa"/>
            <w:vMerge/>
          </w:tcPr>
          <w:p w14:paraId="6C0BCF39" w14:textId="77777777" w:rsidR="00193D3F" w:rsidRDefault="00193D3F" w:rsidP="002F4C46">
            <w:pPr>
              <w:pStyle w:val="11"/>
              <w:ind w:left="-107" w:right="-109"/>
            </w:pPr>
          </w:p>
        </w:tc>
        <w:tc>
          <w:tcPr>
            <w:tcW w:w="602" w:type="dxa"/>
          </w:tcPr>
          <w:p w14:paraId="4F70B64D" w14:textId="11224DB5" w:rsidR="00193D3F" w:rsidRPr="00A232A0" w:rsidRDefault="00193D3F" w:rsidP="002F4C46">
            <w:pPr>
              <w:pStyle w:val="11"/>
              <w:ind w:left="-107" w:right="-109"/>
            </w:pPr>
            <w:r>
              <w:t>За проектом</w:t>
            </w:r>
          </w:p>
        </w:tc>
        <w:tc>
          <w:tcPr>
            <w:tcW w:w="603" w:type="dxa"/>
          </w:tcPr>
          <w:p w14:paraId="2AE9951B" w14:textId="6D9C233B" w:rsidR="00193D3F" w:rsidRPr="00A232A0" w:rsidRDefault="00193D3F" w:rsidP="00A754AD">
            <w:pPr>
              <w:pStyle w:val="11"/>
              <w:ind w:left="-107" w:right="-109"/>
            </w:pPr>
            <w:r w:rsidRPr="00A232A0">
              <w:t>На поточний стан</w:t>
            </w:r>
          </w:p>
        </w:tc>
        <w:tc>
          <w:tcPr>
            <w:tcW w:w="603" w:type="dxa"/>
          </w:tcPr>
          <w:p w14:paraId="5E09EC1F" w14:textId="20E5E68D" w:rsidR="00193D3F" w:rsidRPr="00A232A0" w:rsidRDefault="00193D3F" w:rsidP="00A754AD">
            <w:pPr>
              <w:pStyle w:val="11"/>
              <w:ind w:left="-107" w:right="-109"/>
            </w:pPr>
            <w:r w:rsidRPr="00A232A0">
              <w:t xml:space="preserve">На </w:t>
            </w:r>
            <w:r>
              <w:t>планований</w:t>
            </w:r>
            <w:r w:rsidRPr="00A232A0">
              <w:t xml:space="preserve"> стан</w:t>
            </w:r>
          </w:p>
        </w:tc>
        <w:tc>
          <w:tcPr>
            <w:tcW w:w="639" w:type="dxa"/>
          </w:tcPr>
          <w:p w14:paraId="63C89CD3" w14:textId="65009A61" w:rsidR="00193D3F" w:rsidRPr="00A232A0" w:rsidRDefault="00193D3F" w:rsidP="002F4C46">
            <w:pPr>
              <w:pStyle w:val="11"/>
              <w:ind w:left="-107" w:right="-109"/>
            </w:pPr>
            <w:r>
              <w:t>За проектом</w:t>
            </w:r>
          </w:p>
        </w:tc>
        <w:tc>
          <w:tcPr>
            <w:tcW w:w="639" w:type="dxa"/>
          </w:tcPr>
          <w:p w14:paraId="3DB44DC2" w14:textId="3EB70200" w:rsidR="00193D3F" w:rsidRPr="00A232A0" w:rsidRDefault="00193D3F" w:rsidP="00A754AD">
            <w:pPr>
              <w:pStyle w:val="11"/>
              <w:ind w:left="-107" w:right="-109"/>
            </w:pPr>
            <w:r w:rsidRPr="00A232A0">
              <w:t>На поточний стан</w:t>
            </w:r>
          </w:p>
        </w:tc>
        <w:tc>
          <w:tcPr>
            <w:tcW w:w="639" w:type="dxa"/>
          </w:tcPr>
          <w:p w14:paraId="4917E5EA" w14:textId="29B42B1A" w:rsidR="00193D3F" w:rsidRPr="00A232A0" w:rsidRDefault="00193D3F" w:rsidP="00A754AD">
            <w:pPr>
              <w:pStyle w:val="11"/>
              <w:ind w:left="-107" w:right="-109"/>
            </w:pPr>
            <w:r w:rsidRPr="00A232A0">
              <w:t>На проектний стан</w:t>
            </w:r>
          </w:p>
        </w:tc>
        <w:tc>
          <w:tcPr>
            <w:tcW w:w="1152" w:type="dxa"/>
            <w:vMerge/>
          </w:tcPr>
          <w:p w14:paraId="3DCE3083" w14:textId="77777777" w:rsidR="00193D3F" w:rsidRPr="00A232A0" w:rsidRDefault="00193D3F" w:rsidP="002F4C46">
            <w:pPr>
              <w:pStyle w:val="11"/>
              <w:ind w:left="-107" w:right="-109"/>
            </w:pPr>
          </w:p>
        </w:tc>
      </w:tr>
      <w:tr w:rsidR="00193D3F" w:rsidRPr="00A232A0" w14:paraId="5A9E82BF" w14:textId="2A27DE18" w:rsidTr="00193D3F">
        <w:tc>
          <w:tcPr>
            <w:tcW w:w="1041" w:type="dxa"/>
          </w:tcPr>
          <w:p w14:paraId="7C86B598" w14:textId="77777777" w:rsidR="00193D3F" w:rsidRPr="00A232A0" w:rsidRDefault="00193D3F" w:rsidP="002F4C46">
            <w:pPr>
              <w:pStyle w:val="11"/>
            </w:pPr>
            <w:r w:rsidRPr="00A232A0">
              <w:t>1</w:t>
            </w:r>
          </w:p>
        </w:tc>
        <w:tc>
          <w:tcPr>
            <w:tcW w:w="870" w:type="dxa"/>
          </w:tcPr>
          <w:p w14:paraId="56F17FCE" w14:textId="77777777" w:rsidR="00193D3F" w:rsidRPr="00A232A0" w:rsidRDefault="00193D3F" w:rsidP="002F4C46">
            <w:pPr>
              <w:pStyle w:val="11"/>
            </w:pPr>
            <w:r w:rsidRPr="00A232A0">
              <w:t>2</w:t>
            </w:r>
          </w:p>
        </w:tc>
        <w:tc>
          <w:tcPr>
            <w:tcW w:w="1434" w:type="dxa"/>
          </w:tcPr>
          <w:p w14:paraId="7DAEDE0D" w14:textId="5F501068" w:rsidR="00193D3F" w:rsidRPr="00A232A0" w:rsidRDefault="00193D3F" w:rsidP="002F4C46">
            <w:pPr>
              <w:pStyle w:val="11"/>
            </w:pPr>
            <w:r w:rsidRPr="00A232A0">
              <w:t>3</w:t>
            </w:r>
          </w:p>
        </w:tc>
        <w:tc>
          <w:tcPr>
            <w:tcW w:w="1701" w:type="dxa"/>
          </w:tcPr>
          <w:p w14:paraId="22E501D4" w14:textId="29F452D1" w:rsidR="00193D3F" w:rsidRPr="00A232A0" w:rsidRDefault="00193D3F" w:rsidP="002F4C46">
            <w:pPr>
              <w:pStyle w:val="11"/>
            </w:pPr>
            <w:r w:rsidRPr="00A232A0">
              <w:t>4</w:t>
            </w:r>
          </w:p>
        </w:tc>
        <w:tc>
          <w:tcPr>
            <w:tcW w:w="602" w:type="dxa"/>
          </w:tcPr>
          <w:p w14:paraId="14D80C07" w14:textId="1D19D240" w:rsidR="00193D3F" w:rsidRPr="00A232A0" w:rsidRDefault="00193D3F" w:rsidP="002F4C46">
            <w:pPr>
              <w:pStyle w:val="11"/>
            </w:pPr>
            <w:r w:rsidRPr="00A232A0">
              <w:t>5</w:t>
            </w:r>
          </w:p>
        </w:tc>
        <w:tc>
          <w:tcPr>
            <w:tcW w:w="603" w:type="dxa"/>
          </w:tcPr>
          <w:p w14:paraId="09C0D7C8" w14:textId="02A3AF2E" w:rsidR="00193D3F" w:rsidRPr="00A232A0" w:rsidRDefault="00193D3F" w:rsidP="002F4C46">
            <w:pPr>
              <w:pStyle w:val="11"/>
            </w:pPr>
            <w:r w:rsidRPr="00A232A0">
              <w:t>6</w:t>
            </w:r>
          </w:p>
        </w:tc>
        <w:tc>
          <w:tcPr>
            <w:tcW w:w="603" w:type="dxa"/>
          </w:tcPr>
          <w:p w14:paraId="4622D43F" w14:textId="5C842797" w:rsidR="00193D3F" w:rsidRPr="00A232A0" w:rsidRDefault="00193D3F" w:rsidP="002F4C46">
            <w:pPr>
              <w:pStyle w:val="11"/>
            </w:pPr>
            <w:r>
              <w:t>7</w:t>
            </w:r>
          </w:p>
        </w:tc>
        <w:tc>
          <w:tcPr>
            <w:tcW w:w="639" w:type="dxa"/>
          </w:tcPr>
          <w:p w14:paraId="05D8B114" w14:textId="54EFA852" w:rsidR="00193D3F" w:rsidRPr="00A232A0" w:rsidRDefault="00193D3F" w:rsidP="002F4C46">
            <w:pPr>
              <w:pStyle w:val="11"/>
            </w:pPr>
            <w:r>
              <w:t>8</w:t>
            </w:r>
          </w:p>
        </w:tc>
        <w:tc>
          <w:tcPr>
            <w:tcW w:w="639" w:type="dxa"/>
          </w:tcPr>
          <w:p w14:paraId="41353E64" w14:textId="091921D1" w:rsidR="00193D3F" w:rsidRPr="00A232A0" w:rsidRDefault="00193D3F" w:rsidP="002F4C46">
            <w:pPr>
              <w:pStyle w:val="11"/>
            </w:pPr>
            <w:r>
              <w:t>9</w:t>
            </w:r>
          </w:p>
        </w:tc>
        <w:tc>
          <w:tcPr>
            <w:tcW w:w="639" w:type="dxa"/>
          </w:tcPr>
          <w:p w14:paraId="32A76370" w14:textId="2433021B" w:rsidR="00193D3F" w:rsidRPr="00A232A0" w:rsidRDefault="00193D3F" w:rsidP="002F4C46">
            <w:pPr>
              <w:pStyle w:val="11"/>
            </w:pPr>
            <w:r>
              <w:t>10</w:t>
            </w:r>
          </w:p>
        </w:tc>
        <w:tc>
          <w:tcPr>
            <w:tcW w:w="1152" w:type="dxa"/>
          </w:tcPr>
          <w:p w14:paraId="568003A7" w14:textId="53E47B9B" w:rsidR="00193D3F" w:rsidRPr="00A232A0" w:rsidRDefault="00193D3F" w:rsidP="002F4C46">
            <w:pPr>
              <w:pStyle w:val="11"/>
            </w:pPr>
            <w:r>
              <w:t>11</w:t>
            </w:r>
          </w:p>
        </w:tc>
      </w:tr>
      <w:tr w:rsidR="00193D3F" w:rsidRPr="00A232A0" w14:paraId="1FE8AC0D" w14:textId="0818FBB5" w:rsidTr="00193D3F">
        <w:tc>
          <w:tcPr>
            <w:tcW w:w="1041" w:type="dxa"/>
          </w:tcPr>
          <w:p w14:paraId="0B3DA7FE" w14:textId="0095F0E7" w:rsidR="00193D3F" w:rsidRPr="00A232A0" w:rsidRDefault="00193D3F" w:rsidP="00C940E3">
            <w:pPr>
              <w:pStyle w:val="11"/>
            </w:pPr>
            <w:r w:rsidRPr="009E3115">
              <w:t xml:space="preserve">Стічні води системи </w:t>
            </w:r>
            <w:proofErr w:type="spellStart"/>
            <w:r w:rsidRPr="009E3115">
              <w:t>гідрозолошлаковидалення</w:t>
            </w:r>
            <w:proofErr w:type="spellEnd"/>
            <w:r w:rsidRPr="009E3115">
              <w:t xml:space="preserve"> </w:t>
            </w:r>
          </w:p>
        </w:tc>
        <w:tc>
          <w:tcPr>
            <w:tcW w:w="870" w:type="dxa"/>
          </w:tcPr>
          <w:p w14:paraId="57627A70" w14:textId="77777777" w:rsidR="00193D3F" w:rsidRPr="00A232A0" w:rsidRDefault="00193D3F" w:rsidP="002F4C46">
            <w:pPr>
              <w:pStyle w:val="11"/>
            </w:pPr>
          </w:p>
        </w:tc>
        <w:tc>
          <w:tcPr>
            <w:tcW w:w="1434" w:type="dxa"/>
          </w:tcPr>
          <w:p w14:paraId="125D869B" w14:textId="77777777" w:rsidR="00193D3F" w:rsidRPr="00A232A0" w:rsidRDefault="00193D3F" w:rsidP="002F4C46">
            <w:pPr>
              <w:pStyle w:val="11"/>
            </w:pPr>
          </w:p>
        </w:tc>
        <w:tc>
          <w:tcPr>
            <w:tcW w:w="1701" w:type="dxa"/>
          </w:tcPr>
          <w:p w14:paraId="4B236EA0" w14:textId="77777777" w:rsidR="00193D3F" w:rsidRPr="00A232A0" w:rsidRDefault="00193D3F" w:rsidP="002F4C46">
            <w:pPr>
              <w:pStyle w:val="11"/>
            </w:pPr>
          </w:p>
        </w:tc>
        <w:tc>
          <w:tcPr>
            <w:tcW w:w="602" w:type="dxa"/>
          </w:tcPr>
          <w:p w14:paraId="74AB458E" w14:textId="4683D8DD" w:rsidR="00193D3F" w:rsidRPr="00A232A0" w:rsidRDefault="00193D3F" w:rsidP="002F4C46">
            <w:pPr>
              <w:pStyle w:val="11"/>
            </w:pPr>
          </w:p>
        </w:tc>
        <w:tc>
          <w:tcPr>
            <w:tcW w:w="603" w:type="dxa"/>
          </w:tcPr>
          <w:p w14:paraId="77FFF93E" w14:textId="7DF32A50" w:rsidR="00193D3F" w:rsidRPr="00A232A0" w:rsidRDefault="00193D3F" w:rsidP="002F4C46">
            <w:pPr>
              <w:pStyle w:val="11"/>
            </w:pPr>
          </w:p>
        </w:tc>
        <w:tc>
          <w:tcPr>
            <w:tcW w:w="603" w:type="dxa"/>
          </w:tcPr>
          <w:p w14:paraId="3209C892" w14:textId="77777777" w:rsidR="00193D3F" w:rsidRPr="00A232A0" w:rsidRDefault="00193D3F" w:rsidP="002F4C46">
            <w:pPr>
              <w:pStyle w:val="11"/>
            </w:pPr>
          </w:p>
        </w:tc>
        <w:tc>
          <w:tcPr>
            <w:tcW w:w="639" w:type="dxa"/>
          </w:tcPr>
          <w:p w14:paraId="74491FA7" w14:textId="77777777" w:rsidR="00193D3F" w:rsidRPr="00A232A0" w:rsidRDefault="00193D3F" w:rsidP="002F4C46">
            <w:pPr>
              <w:pStyle w:val="11"/>
            </w:pPr>
          </w:p>
        </w:tc>
        <w:tc>
          <w:tcPr>
            <w:tcW w:w="639" w:type="dxa"/>
          </w:tcPr>
          <w:p w14:paraId="3C60450F" w14:textId="2F01D4B0" w:rsidR="00193D3F" w:rsidRPr="00A232A0" w:rsidRDefault="00193D3F" w:rsidP="002F4C46">
            <w:pPr>
              <w:pStyle w:val="11"/>
            </w:pPr>
          </w:p>
        </w:tc>
        <w:tc>
          <w:tcPr>
            <w:tcW w:w="639" w:type="dxa"/>
          </w:tcPr>
          <w:p w14:paraId="544616E2" w14:textId="77777777" w:rsidR="00193D3F" w:rsidRPr="00A232A0" w:rsidRDefault="00193D3F" w:rsidP="002F4C46">
            <w:pPr>
              <w:pStyle w:val="11"/>
            </w:pPr>
          </w:p>
        </w:tc>
        <w:tc>
          <w:tcPr>
            <w:tcW w:w="1152" w:type="dxa"/>
          </w:tcPr>
          <w:p w14:paraId="417D00A8" w14:textId="77777777" w:rsidR="00193D3F" w:rsidRPr="00A232A0" w:rsidRDefault="00193D3F" w:rsidP="002F4C46">
            <w:pPr>
              <w:pStyle w:val="11"/>
            </w:pPr>
          </w:p>
        </w:tc>
      </w:tr>
      <w:tr w:rsidR="00193D3F" w:rsidRPr="00A232A0" w14:paraId="25974F54" w14:textId="738F05D2" w:rsidTr="00193D3F">
        <w:tc>
          <w:tcPr>
            <w:tcW w:w="1041" w:type="dxa"/>
          </w:tcPr>
          <w:p w14:paraId="3C1D414B" w14:textId="3F40316C" w:rsidR="00193D3F" w:rsidRPr="00A232A0" w:rsidRDefault="00193D3F" w:rsidP="00C940E3">
            <w:pPr>
              <w:pStyle w:val="11"/>
            </w:pPr>
            <w:r>
              <w:t>Теплообмінні зворотні води</w:t>
            </w:r>
          </w:p>
        </w:tc>
        <w:tc>
          <w:tcPr>
            <w:tcW w:w="870" w:type="dxa"/>
          </w:tcPr>
          <w:p w14:paraId="495EBA87" w14:textId="77777777" w:rsidR="00193D3F" w:rsidRPr="00A232A0" w:rsidRDefault="00193D3F" w:rsidP="002F4C46">
            <w:pPr>
              <w:pStyle w:val="11"/>
            </w:pPr>
          </w:p>
        </w:tc>
        <w:tc>
          <w:tcPr>
            <w:tcW w:w="1434" w:type="dxa"/>
          </w:tcPr>
          <w:p w14:paraId="3EA5557A" w14:textId="77777777" w:rsidR="00193D3F" w:rsidRPr="00A232A0" w:rsidRDefault="00193D3F" w:rsidP="002F4C46">
            <w:pPr>
              <w:pStyle w:val="11"/>
            </w:pPr>
          </w:p>
        </w:tc>
        <w:tc>
          <w:tcPr>
            <w:tcW w:w="1701" w:type="dxa"/>
          </w:tcPr>
          <w:p w14:paraId="28CEF030" w14:textId="77777777" w:rsidR="00193D3F" w:rsidRPr="00A232A0" w:rsidRDefault="00193D3F" w:rsidP="002F4C46">
            <w:pPr>
              <w:pStyle w:val="11"/>
            </w:pPr>
          </w:p>
        </w:tc>
        <w:tc>
          <w:tcPr>
            <w:tcW w:w="602" w:type="dxa"/>
          </w:tcPr>
          <w:p w14:paraId="45BCFAED" w14:textId="2957CFE3" w:rsidR="00193D3F" w:rsidRPr="00A232A0" w:rsidRDefault="00193D3F" w:rsidP="002F4C46">
            <w:pPr>
              <w:pStyle w:val="11"/>
            </w:pPr>
          </w:p>
        </w:tc>
        <w:tc>
          <w:tcPr>
            <w:tcW w:w="603" w:type="dxa"/>
          </w:tcPr>
          <w:p w14:paraId="5226B68B" w14:textId="4907A7CB" w:rsidR="00193D3F" w:rsidRPr="00A232A0" w:rsidRDefault="00193D3F" w:rsidP="002F4C46">
            <w:pPr>
              <w:pStyle w:val="11"/>
            </w:pPr>
          </w:p>
        </w:tc>
        <w:tc>
          <w:tcPr>
            <w:tcW w:w="603" w:type="dxa"/>
          </w:tcPr>
          <w:p w14:paraId="3235C2BF" w14:textId="77777777" w:rsidR="00193D3F" w:rsidRPr="00A232A0" w:rsidRDefault="00193D3F" w:rsidP="002F4C46">
            <w:pPr>
              <w:pStyle w:val="11"/>
            </w:pPr>
          </w:p>
        </w:tc>
        <w:tc>
          <w:tcPr>
            <w:tcW w:w="639" w:type="dxa"/>
          </w:tcPr>
          <w:p w14:paraId="2AB9A529" w14:textId="77777777" w:rsidR="00193D3F" w:rsidRPr="00A232A0" w:rsidRDefault="00193D3F" w:rsidP="002F4C46">
            <w:pPr>
              <w:pStyle w:val="11"/>
            </w:pPr>
          </w:p>
        </w:tc>
        <w:tc>
          <w:tcPr>
            <w:tcW w:w="639" w:type="dxa"/>
          </w:tcPr>
          <w:p w14:paraId="537CE178" w14:textId="57AD343B" w:rsidR="00193D3F" w:rsidRPr="00A232A0" w:rsidRDefault="00193D3F" w:rsidP="002F4C46">
            <w:pPr>
              <w:pStyle w:val="11"/>
            </w:pPr>
          </w:p>
        </w:tc>
        <w:tc>
          <w:tcPr>
            <w:tcW w:w="639" w:type="dxa"/>
          </w:tcPr>
          <w:p w14:paraId="78E28864" w14:textId="77777777" w:rsidR="00193D3F" w:rsidRPr="00A232A0" w:rsidRDefault="00193D3F" w:rsidP="002F4C46">
            <w:pPr>
              <w:pStyle w:val="11"/>
            </w:pPr>
          </w:p>
        </w:tc>
        <w:tc>
          <w:tcPr>
            <w:tcW w:w="1152" w:type="dxa"/>
          </w:tcPr>
          <w:p w14:paraId="50DF2C7E" w14:textId="77777777" w:rsidR="00193D3F" w:rsidRPr="00A232A0" w:rsidRDefault="00193D3F" w:rsidP="002F4C46">
            <w:pPr>
              <w:pStyle w:val="11"/>
            </w:pPr>
          </w:p>
        </w:tc>
      </w:tr>
      <w:tr w:rsidR="00193D3F" w:rsidRPr="00A232A0" w14:paraId="39101B32" w14:textId="1CBACA7F" w:rsidTr="00193D3F">
        <w:tc>
          <w:tcPr>
            <w:tcW w:w="1041" w:type="dxa"/>
          </w:tcPr>
          <w:p w14:paraId="38CB0BAE" w14:textId="77777777" w:rsidR="00193D3F" w:rsidRPr="00A232A0" w:rsidRDefault="00193D3F" w:rsidP="002F4C46">
            <w:pPr>
              <w:pStyle w:val="11"/>
            </w:pPr>
            <w:r w:rsidRPr="009E3115">
              <w:t>Стічні води при переливі води з градирень, зворотні води продувки градирень.</w:t>
            </w:r>
          </w:p>
        </w:tc>
        <w:tc>
          <w:tcPr>
            <w:tcW w:w="870" w:type="dxa"/>
          </w:tcPr>
          <w:p w14:paraId="608BD499" w14:textId="77777777" w:rsidR="00193D3F" w:rsidRPr="00A232A0" w:rsidRDefault="00193D3F" w:rsidP="002F4C46">
            <w:pPr>
              <w:pStyle w:val="11"/>
            </w:pPr>
          </w:p>
        </w:tc>
        <w:tc>
          <w:tcPr>
            <w:tcW w:w="1434" w:type="dxa"/>
          </w:tcPr>
          <w:p w14:paraId="3C220E8C" w14:textId="77777777" w:rsidR="00193D3F" w:rsidRPr="00A232A0" w:rsidRDefault="00193D3F" w:rsidP="002F4C46">
            <w:pPr>
              <w:pStyle w:val="11"/>
            </w:pPr>
          </w:p>
        </w:tc>
        <w:tc>
          <w:tcPr>
            <w:tcW w:w="1701" w:type="dxa"/>
          </w:tcPr>
          <w:p w14:paraId="49CEE571" w14:textId="77777777" w:rsidR="00193D3F" w:rsidRPr="00A232A0" w:rsidRDefault="00193D3F" w:rsidP="002F4C46">
            <w:pPr>
              <w:pStyle w:val="11"/>
            </w:pPr>
          </w:p>
        </w:tc>
        <w:tc>
          <w:tcPr>
            <w:tcW w:w="602" w:type="dxa"/>
          </w:tcPr>
          <w:p w14:paraId="6E944428" w14:textId="25E1282C" w:rsidR="00193D3F" w:rsidRPr="00A232A0" w:rsidRDefault="00193D3F" w:rsidP="002F4C46">
            <w:pPr>
              <w:pStyle w:val="11"/>
            </w:pPr>
          </w:p>
        </w:tc>
        <w:tc>
          <w:tcPr>
            <w:tcW w:w="603" w:type="dxa"/>
          </w:tcPr>
          <w:p w14:paraId="6F67C8DF" w14:textId="4A63B7F0" w:rsidR="00193D3F" w:rsidRPr="00A232A0" w:rsidRDefault="00193D3F" w:rsidP="002F4C46">
            <w:pPr>
              <w:pStyle w:val="11"/>
            </w:pPr>
          </w:p>
        </w:tc>
        <w:tc>
          <w:tcPr>
            <w:tcW w:w="603" w:type="dxa"/>
          </w:tcPr>
          <w:p w14:paraId="7B92044D" w14:textId="77777777" w:rsidR="00193D3F" w:rsidRPr="00A232A0" w:rsidRDefault="00193D3F" w:rsidP="002F4C46">
            <w:pPr>
              <w:pStyle w:val="11"/>
            </w:pPr>
          </w:p>
        </w:tc>
        <w:tc>
          <w:tcPr>
            <w:tcW w:w="639" w:type="dxa"/>
          </w:tcPr>
          <w:p w14:paraId="68F9F15C" w14:textId="77777777" w:rsidR="00193D3F" w:rsidRPr="00A232A0" w:rsidRDefault="00193D3F" w:rsidP="002F4C46">
            <w:pPr>
              <w:pStyle w:val="11"/>
            </w:pPr>
          </w:p>
        </w:tc>
        <w:tc>
          <w:tcPr>
            <w:tcW w:w="639" w:type="dxa"/>
          </w:tcPr>
          <w:p w14:paraId="2BBBF064" w14:textId="4CA4CA83" w:rsidR="00193D3F" w:rsidRPr="00A232A0" w:rsidRDefault="00193D3F" w:rsidP="002F4C46">
            <w:pPr>
              <w:pStyle w:val="11"/>
            </w:pPr>
          </w:p>
        </w:tc>
        <w:tc>
          <w:tcPr>
            <w:tcW w:w="639" w:type="dxa"/>
          </w:tcPr>
          <w:p w14:paraId="6401EDE3" w14:textId="77777777" w:rsidR="00193D3F" w:rsidRPr="00A232A0" w:rsidRDefault="00193D3F" w:rsidP="002F4C46">
            <w:pPr>
              <w:pStyle w:val="11"/>
            </w:pPr>
          </w:p>
        </w:tc>
        <w:tc>
          <w:tcPr>
            <w:tcW w:w="1152" w:type="dxa"/>
          </w:tcPr>
          <w:p w14:paraId="44F7331E" w14:textId="77777777" w:rsidR="00193D3F" w:rsidRPr="00A232A0" w:rsidRDefault="00193D3F" w:rsidP="002F4C46">
            <w:pPr>
              <w:pStyle w:val="11"/>
            </w:pPr>
          </w:p>
        </w:tc>
      </w:tr>
      <w:tr w:rsidR="00193D3F" w:rsidRPr="00A232A0" w14:paraId="0CE516F9" w14:textId="5A70DC97" w:rsidTr="00193D3F">
        <w:tc>
          <w:tcPr>
            <w:tcW w:w="1041" w:type="dxa"/>
          </w:tcPr>
          <w:p w14:paraId="5EA55E2C" w14:textId="091A950E" w:rsidR="00193D3F" w:rsidRDefault="00193D3F" w:rsidP="002F4C46">
            <w:pPr>
              <w:pStyle w:val="11"/>
            </w:pPr>
            <w:r w:rsidRPr="009E3115">
              <w:t xml:space="preserve">Стічні води промивання </w:t>
            </w:r>
            <w:r>
              <w:t xml:space="preserve">і </w:t>
            </w:r>
            <w:r>
              <w:lastRenderedPageBreak/>
              <w:t>продувки технологічного обладнання:</w:t>
            </w:r>
          </w:p>
          <w:p w14:paraId="130C3A97" w14:textId="77777777" w:rsidR="00193D3F" w:rsidRDefault="00193D3F" w:rsidP="00C940E3">
            <w:pPr>
              <w:pStyle w:val="11"/>
            </w:pPr>
            <w:r w:rsidRPr="009E3115">
              <w:t>нагрівачів і осаджувачів</w:t>
            </w:r>
          </w:p>
          <w:p w14:paraId="201BCBCF" w14:textId="77777777" w:rsidR="00193D3F" w:rsidRDefault="00193D3F" w:rsidP="00C940E3">
            <w:pPr>
              <w:pStyle w:val="11"/>
            </w:pPr>
            <w:r w:rsidRPr="009E3115">
              <w:t>продувки котлів</w:t>
            </w:r>
          </w:p>
          <w:p w14:paraId="56127B7E" w14:textId="77777777" w:rsidR="00193D3F" w:rsidRDefault="00193D3F" w:rsidP="00C940E3">
            <w:pPr>
              <w:pStyle w:val="11"/>
            </w:pPr>
            <w:r w:rsidRPr="009E3115">
              <w:t>хімічного промивання котлів та іншого обладнання</w:t>
            </w:r>
          </w:p>
          <w:p w14:paraId="37A76CAE" w14:textId="77777777" w:rsidR="00193D3F" w:rsidRDefault="00193D3F" w:rsidP="00C940E3">
            <w:pPr>
              <w:pStyle w:val="11"/>
            </w:pPr>
            <w:r w:rsidRPr="009E3115">
              <w:t xml:space="preserve">зворотного промивання установок </w:t>
            </w:r>
            <w:proofErr w:type="spellStart"/>
            <w:r w:rsidRPr="009E3115">
              <w:t>водопідготовки</w:t>
            </w:r>
            <w:proofErr w:type="spellEnd"/>
            <w:r w:rsidRPr="009E3115">
              <w:t xml:space="preserve"> для котлів, </w:t>
            </w:r>
          </w:p>
          <w:p w14:paraId="25E50AFD" w14:textId="77777777" w:rsidR="00193D3F" w:rsidRDefault="00193D3F" w:rsidP="00C940E3">
            <w:pPr>
              <w:pStyle w:val="11"/>
            </w:pPr>
            <w:r w:rsidRPr="009E3115">
              <w:t>очищення обладнання</w:t>
            </w:r>
          </w:p>
          <w:p w14:paraId="39F01F10" w14:textId="5EE345E7" w:rsidR="00193D3F" w:rsidRPr="00A232A0" w:rsidRDefault="00193D3F" w:rsidP="00C940E3">
            <w:pPr>
              <w:pStyle w:val="11"/>
            </w:pPr>
            <w:r>
              <w:t>інші</w:t>
            </w:r>
          </w:p>
        </w:tc>
        <w:tc>
          <w:tcPr>
            <w:tcW w:w="870" w:type="dxa"/>
          </w:tcPr>
          <w:p w14:paraId="4BE470BE" w14:textId="77777777" w:rsidR="00193D3F" w:rsidRPr="00A232A0" w:rsidRDefault="00193D3F" w:rsidP="002F4C46">
            <w:pPr>
              <w:pStyle w:val="11"/>
            </w:pPr>
          </w:p>
        </w:tc>
        <w:tc>
          <w:tcPr>
            <w:tcW w:w="1434" w:type="dxa"/>
          </w:tcPr>
          <w:p w14:paraId="456D6FB2" w14:textId="77777777" w:rsidR="00193D3F" w:rsidRPr="00A232A0" w:rsidRDefault="00193D3F" w:rsidP="002F4C46">
            <w:pPr>
              <w:pStyle w:val="11"/>
            </w:pPr>
          </w:p>
        </w:tc>
        <w:tc>
          <w:tcPr>
            <w:tcW w:w="1701" w:type="dxa"/>
          </w:tcPr>
          <w:p w14:paraId="7063F847" w14:textId="77777777" w:rsidR="00193D3F" w:rsidRPr="00A232A0" w:rsidRDefault="00193D3F" w:rsidP="002F4C46">
            <w:pPr>
              <w:pStyle w:val="11"/>
            </w:pPr>
          </w:p>
        </w:tc>
        <w:tc>
          <w:tcPr>
            <w:tcW w:w="602" w:type="dxa"/>
          </w:tcPr>
          <w:p w14:paraId="277EE6A9" w14:textId="21450881" w:rsidR="00193D3F" w:rsidRPr="00A232A0" w:rsidRDefault="00193D3F" w:rsidP="002F4C46">
            <w:pPr>
              <w:pStyle w:val="11"/>
            </w:pPr>
          </w:p>
        </w:tc>
        <w:tc>
          <w:tcPr>
            <w:tcW w:w="603" w:type="dxa"/>
          </w:tcPr>
          <w:p w14:paraId="15C61140" w14:textId="266FBBA8" w:rsidR="00193D3F" w:rsidRPr="00A232A0" w:rsidRDefault="00193D3F" w:rsidP="002F4C46">
            <w:pPr>
              <w:pStyle w:val="11"/>
            </w:pPr>
          </w:p>
        </w:tc>
        <w:tc>
          <w:tcPr>
            <w:tcW w:w="603" w:type="dxa"/>
          </w:tcPr>
          <w:p w14:paraId="6A909120" w14:textId="77777777" w:rsidR="00193D3F" w:rsidRPr="00A232A0" w:rsidRDefault="00193D3F" w:rsidP="002F4C46">
            <w:pPr>
              <w:pStyle w:val="11"/>
            </w:pPr>
          </w:p>
        </w:tc>
        <w:tc>
          <w:tcPr>
            <w:tcW w:w="639" w:type="dxa"/>
          </w:tcPr>
          <w:p w14:paraId="6EC9BEAC" w14:textId="77777777" w:rsidR="00193D3F" w:rsidRPr="00A232A0" w:rsidRDefault="00193D3F" w:rsidP="002F4C46">
            <w:pPr>
              <w:pStyle w:val="11"/>
            </w:pPr>
          </w:p>
        </w:tc>
        <w:tc>
          <w:tcPr>
            <w:tcW w:w="639" w:type="dxa"/>
          </w:tcPr>
          <w:p w14:paraId="471C6067" w14:textId="3485097D" w:rsidR="00193D3F" w:rsidRPr="00A232A0" w:rsidRDefault="00193D3F" w:rsidP="002F4C46">
            <w:pPr>
              <w:pStyle w:val="11"/>
            </w:pPr>
          </w:p>
        </w:tc>
        <w:tc>
          <w:tcPr>
            <w:tcW w:w="639" w:type="dxa"/>
          </w:tcPr>
          <w:p w14:paraId="26AB18D9" w14:textId="77777777" w:rsidR="00193D3F" w:rsidRPr="00A232A0" w:rsidRDefault="00193D3F" w:rsidP="002F4C46">
            <w:pPr>
              <w:pStyle w:val="11"/>
            </w:pPr>
          </w:p>
        </w:tc>
        <w:tc>
          <w:tcPr>
            <w:tcW w:w="1152" w:type="dxa"/>
          </w:tcPr>
          <w:p w14:paraId="36CB6CC4" w14:textId="77777777" w:rsidR="00193D3F" w:rsidRPr="00A232A0" w:rsidRDefault="00193D3F" w:rsidP="002F4C46">
            <w:pPr>
              <w:pStyle w:val="11"/>
            </w:pPr>
          </w:p>
        </w:tc>
      </w:tr>
      <w:tr w:rsidR="00193D3F" w:rsidRPr="00A232A0" w14:paraId="28F8D136" w14:textId="351861DD" w:rsidTr="00193D3F">
        <w:tc>
          <w:tcPr>
            <w:tcW w:w="1041" w:type="dxa"/>
          </w:tcPr>
          <w:p w14:paraId="4BAF15A3" w14:textId="4FD86517" w:rsidR="00193D3F" w:rsidRPr="00A232A0" w:rsidRDefault="00193D3F" w:rsidP="002F4C46">
            <w:pPr>
              <w:pStyle w:val="11"/>
            </w:pPr>
            <w:r w:rsidRPr="009E3115">
              <w:t>Стічні вод</w:t>
            </w:r>
            <w:r>
              <w:t xml:space="preserve">и </w:t>
            </w:r>
            <w:proofErr w:type="spellStart"/>
            <w:r>
              <w:t>десульфуризації</w:t>
            </w:r>
            <w:proofErr w:type="spellEnd"/>
            <w:r>
              <w:t xml:space="preserve"> димових газів</w:t>
            </w:r>
          </w:p>
        </w:tc>
        <w:tc>
          <w:tcPr>
            <w:tcW w:w="870" w:type="dxa"/>
          </w:tcPr>
          <w:p w14:paraId="16DDFD7C" w14:textId="77777777" w:rsidR="00193D3F" w:rsidRPr="00A232A0" w:rsidRDefault="00193D3F" w:rsidP="002F4C46">
            <w:pPr>
              <w:pStyle w:val="11"/>
            </w:pPr>
          </w:p>
        </w:tc>
        <w:tc>
          <w:tcPr>
            <w:tcW w:w="1434" w:type="dxa"/>
          </w:tcPr>
          <w:p w14:paraId="757B6448" w14:textId="77777777" w:rsidR="00193D3F" w:rsidRPr="00A232A0" w:rsidRDefault="00193D3F" w:rsidP="002F4C46">
            <w:pPr>
              <w:pStyle w:val="11"/>
            </w:pPr>
          </w:p>
        </w:tc>
        <w:tc>
          <w:tcPr>
            <w:tcW w:w="1701" w:type="dxa"/>
          </w:tcPr>
          <w:p w14:paraId="09CD5499" w14:textId="77777777" w:rsidR="00193D3F" w:rsidRPr="00A232A0" w:rsidRDefault="00193D3F" w:rsidP="002F4C46">
            <w:pPr>
              <w:pStyle w:val="11"/>
            </w:pPr>
          </w:p>
        </w:tc>
        <w:tc>
          <w:tcPr>
            <w:tcW w:w="602" w:type="dxa"/>
          </w:tcPr>
          <w:p w14:paraId="14DE1246" w14:textId="4638BD92" w:rsidR="00193D3F" w:rsidRPr="00A232A0" w:rsidRDefault="00193D3F" w:rsidP="002F4C46">
            <w:pPr>
              <w:pStyle w:val="11"/>
            </w:pPr>
          </w:p>
        </w:tc>
        <w:tc>
          <w:tcPr>
            <w:tcW w:w="603" w:type="dxa"/>
          </w:tcPr>
          <w:p w14:paraId="5D524DC5" w14:textId="4E1EF65C" w:rsidR="00193D3F" w:rsidRPr="00A232A0" w:rsidRDefault="00193D3F" w:rsidP="002F4C46">
            <w:pPr>
              <w:pStyle w:val="11"/>
            </w:pPr>
          </w:p>
        </w:tc>
        <w:tc>
          <w:tcPr>
            <w:tcW w:w="603" w:type="dxa"/>
          </w:tcPr>
          <w:p w14:paraId="397E6299" w14:textId="77777777" w:rsidR="00193D3F" w:rsidRPr="00A232A0" w:rsidRDefault="00193D3F" w:rsidP="002F4C46">
            <w:pPr>
              <w:pStyle w:val="11"/>
            </w:pPr>
          </w:p>
        </w:tc>
        <w:tc>
          <w:tcPr>
            <w:tcW w:w="639" w:type="dxa"/>
          </w:tcPr>
          <w:p w14:paraId="409F2617" w14:textId="77777777" w:rsidR="00193D3F" w:rsidRPr="00A232A0" w:rsidRDefault="00193D3F" w:rsidP="002F4C46">
            <w:pPr>
              <w:pStyle w:val="11"/>
            </w:pPr>
          </w:p>
        </w:tc>
        <w:tc>
          <w:tcPr>
            <w:tcW w:w="639" w:type="dxa"/>
          </w:tcPr>
          <w:p w14:paraId="40994DDD" w14:textId="5C68EED4" w:rsidR="00193D3F" w:rsidRPr="00A232A0" w:rsidRDefault="00193D3F" w:rsidP="002F4C46">
            <w:pPr>
              <w:pStyle w:val="11"/>
            </w:pPr>
          </w:p>
        </w:tc>
        <w:tc>
          <w:tcPr>
            <w:tcW w:w="639" w:type="dxa"/>
          </w:tcPr>
          <w:p w14:paraId="544CFFA9" w14:textId="77777777" w:rsidR="00193D3F" w:rsidRPr="00A232A0" w:rsidRDefault="00193D3F" w:rsidP="002F4C46">
            <w:pPr>
              <w:pStyle w:val="11"/>
            </w:pPr>
          </w:p>
        </w:tc>
        <w:tc>
          <w:tcPr>
            <w:tcW w:w="1152" w:type="dxa"/>
          </w:tcPr>
          <w:p w14:paraId="036F19C8" w14:textId="77777777" w:rsidR="00193D3F" w:rsidRPr="00A232A0" w:rsidRDefault="00193D3F" w:rsidP="002F4C46">
            <w:pPr>
              <w:pStyle w:val="11"/>
            </w:pPr>
          </w:p>
        </w:tc>
      </w:tr>
      <w:tr w:rsidR="00193D3F" w:rsidRPr="00A232A0" w14:paraId="08678E55" w14:textId="583CAD80" w:rsidTr="00193D3F">
        <w:tc>
          <w:tcPr>
            <w:tcW w:w="1041" w:type="dxa"/>
          </w:tcPr>
          <w:p w14:paraId="6C7EBDC9" w14:textId="2CE514A0" w:rsidR="00193D3F" w:rsidRPr="00A232A0" w:rsidRDefault="00193D3F" w:rsidP="002F4C46">
            <w:pPr>
              <w:pStyle w:val="11"/>
            </w:pPr>
            <w:r w:rsidRPr="009E3115">
              <w:t>Стічн</w:t>
            </w:r>
            <w:r>
              <w:t>і води з виробничих лаборат</w:t>
            </w:r>
            <w:r>
              <w:lastRenderedPageBreak/>
              <w:t>орій</w:t>
            </w:r>
          </w:p>
        </w:tc>
        <w:tc>
          <w:tcPr>
            <w:tcW w:w="870" w:type="dxa"/>
          </w:tcPr>
          <w:p w14:paraId="5543B890" w14:textId="77777777" w:rsidR="00193D3F" w:rsidRPr="00A232A0" w:rsidRDefault="00193D3F" w:rsidP="002F4C46">
            <w:pPr>
              <w:pStyle w:val="11"/>
            </w:pPr>
          </w:p>
        </w:tc>
        <w:tc>
          <w:tcPr>
            <w:tcW w:w="1434" w:type="dxa"/>
          </w:tcPr>
          <w:p w14:paraId="6AB320B9" w14:textId="77777777" w:rsidR="00193D3F" w:rsidRPr="00A232A0" w:rsidRDefault="00193D3F" w:rsidP="002F4C46">
            <w:pPr>
              <w:pStyle w:val="11"/>
            </w:pPr>
          </w:p>
        </w:tc>
        <w:tc>
          <w:tcPr>
            <w:tcW w:w="1701" w:type="dxa"/>
          </w:tcPr>
          <w:p w14:paraId="3497B3D7" w14:textId="77777777" w:rsidR="00193D3F" w:rsidRPr="00A232A0" w:rsidRDefault="00193D3F" w:rsidP="002F4C46">
            <w:pPr>
              <w:pStyle w:val="11"/>
            </w:pPr>
          </w:p>
        </w:tc>
        <w:tc>
          <w:tcPr>
            <w:tcW w:w="602" w:type="dxa"/>
          </w:tcPr>
          <w:p w14:paraId="59E555F1" w14:textId="25331ACB" w:rsidR="00193D3F" w:rsidRPr="00A232A0" w:rsidRDefault="00193D3F" w:rsidP="002F4C46">
            <w:pPr>
              <w:pStyle w:val="11"/>
            </w:pPr>
          </w:p>
        </w:tc>
        <w:tc>
          <w:tcPr>
            <w:tcW w:w="603" w:type="dxa"/>
          </w:tcPr>
          <w:p w14:paraId="220C3F69" w14:textId="738F4209" w:rsidR="00193D3F" w:rsidRPr="00A232A0" w:rsidRDefault="00193D3F" w:rsidP="002F4C46">
            <w:pPr>
              <w:pStyle w:val="11"/>
            </w:pPr>
          </w:p>
        </w:tc>
        <w:tc>
          <w:tcPr>
            <w:tcW w:w="603" w:type="dxa"/>
          </w:tcPr>
          <w:p w14:paraId="4AE9637B" w14:textId="77777777" w:rsidR="00193D3F" w:rsidRPr="00A232A0" w:rsidRDefault="00193D3F" w:rsidP="002F4C46">
            <w:pPr>
              <w:pStyle w:val="11"/>
            </w:pPr>
          </w:p>
        </w:tc>
        <w:tc>
          <w:tcPr>
            <w:tcW w:w="639" w:type="dxa"/>
          </w:tcPr>
          <w:p w14:paraId="71FB9AA7" w14:textId="77777777" w:rsidR="00193D3F" w:rsidRPr="00A232A0" w:rsidRDefault="00193D3F" w:rsidP="002F4C46">
            <w:pPr>
              <w:pStyle w:val="11"/>
            </w:pPr>
          </w:p>
        </w:tc>
        <w:tc>
          <w:tcPr>
            <w:tcW w:w="639" w:type="dxa"/>
          </w:tcPr>
          <w:p w14:paraId="769A3255" w14:textId="1A8B6DAF" w:rsidR="00193D3F" w:rsidRPr="00A232A0" w:rsidRDefault="00193D3F" w:rsidP="002F4C46">
            <w:pPr>
              <w:pStyle w:val="11"/>
            </w:pPr>
          </w:p>
        </w:tc>
        <w:tc>
          <w:tcPr>
            <w:tcW w:w="639" w:type="dxa"/>
          </w:tcPr>
          <w:p w14:paraId="1489E01E" w14:textId="77777777" w:rsidR="00193D3F" w:rsidRPr="00A232A0" w:rsidRDefault="00193D3F" w:rsidP="002F4C46">
            <w:pPr>
              <w:pStyle w:val="11"/>
            </w:pPr>
          </w:p>
        </w:tc>
        <w:tc>
          <w:tcPr>
            <w:tcW w:w="1152" w:type="dxa"/>
          </w:tcPr>
          <w:p w14:paraId="2AD8E8E9" w14:textId="77777777" w:rsidR="00193D3F" w:rsidRPr="00A232A0" w:rsidRDefault="00193D3F" w:rsidP="002F4C46">
            <w:pPr>
              <w:pStyle w:val="11"/>
            </w:pPr>
          </w:p>
        </w:tc>
      </w:tr>
      <w:tr w:rsidR="00193D3F" w:rsidRPr="00A232A0" w14:paraId="5D2D7417" w14:textId="5E6BEB37" w:rsidTr="00193D3F">
        <w:tc>
          <w:tcPr>
            <w:tcW w:w="1041" w:type="dxa"/>
          </w:tcPr>
          <w:p w14:paraId="4C6ADAEE" w14:textId="541FEE19" w:rsidR="00193D3F" w:rsidRPr="00A232A0" w:rsidRDefault="00193D3F" w:rsidP="00C940E3">
            <w:pPr>
              <w:pStyle w:val="11"/>
            </w:pPr>
            <w:r>
              <w:t>Поверхневі</w:t>
            </w:r>
            <w:r w:rsidRPr="009E3115">
              <w:rPr>
                <w:color w:val="000000"/>
                <w:shd w:val="clear" w:color="auto" w:fill="FFFFFF"/>
              </w:rPr>
              <w:t xml:space="preserve"> стічні води</w:t>
            </w:r>
          </w:p>
        </w:tc>
        <w:tc>
          <w:tcPr>
            <w:tcW w:w="870" w:type="dxa"/>
          </w:tcPr>
          <w:p w14:paraId="3A5DCB48" w14:textId="77777777" w:rsidR="00193D3F" w:rsidRPr="00A232A0" w:rsidRDefault="00193D3F" w:rsidP="002F4C46">
            <w:pPr>
              <w:pStyle w:val="11"/>
            </w:pPr>
          </w:p>
        </w:tc>
        <w:tc>
          <w:tcPr>
            <w:tcW w:w="1434" w:type="dxa"/>
          </w:tcPr>
          <w:p w14:paraId="6612ABD0" w14:textId="77777777" w:rsidR="00193D3F" w:rsidRPr="00A232A0" w:rsidRDefault="00193D3F" w:rsidP="002F4C46">
            <w:pPr>
              <w:pStyle w:val="11"/>
            </w:pPr>
          </w:p>
        </w:tc>
        <w:tc>
          <w:tcPr>
            <w:tcW w:w="1701" w:type="dxa"/>
          </w:tcPr>
          <w:p w14:paraId="00A6C11E" w14:textId="77777777" w:rsidR="00193D3F" w:rsidRPr="00A232A0" w:rsidRDefault="00193D3F" w:rsidP="002F4C46">
            <w:pPr>
              <w:pStyle w:val="11"/>
            </w:pPr>
          </w:p>
        </w:tc>
        <w:tc>
          <w:tcPr>
            <w:tcW w:w="602" w:type="dxa"/>
          </w:tcPr>
          <w:p w14:paraId="67D8645D" w14:textId="3ADB0DA2" w:rsidR="00193D3F" w:rsidRPr="00A232A0" w:rsidRDefault="00193D3F" w:rsidP="002F4C46">
            <w:pPr>
              <w:pStyle w:val="11"/>
            </w:pPr>
          </w:p>
        </w:tc>
        <w:tc>
          <w:tcPr>
            <w:tcW w:w="603" w:type="dxa"/>
          </w:tcPr>
          <w:p w14:paraId="3B4C556F" w14:textId="21A23BAF" w:rsidR="00193D3F" w:rsidRPr="00A232A0" w:rsidRDefault="00193D3F" w:rsidP="002F4C46">
            <w:pPr>
              <w:pStyle w:val="11"/>
            </w:pPr>
          </w:p>
        </w:tc>
        <w:tc>
          <w:tcPr>
            <w:tcW w:w="603" w:type="dxa"/>
          </w:tcPr>
          <w:p w14:paraId="7A7659B7" w14:textId="77777777" w:rsidR="00193D3F" w:rsidRPr="00A232A0" w:rsidRDefault="00193D3F" w:rsidP="002F4C46">
            <w:pPr>
              <w:pStyle w:val="11"/>
            </w:pPr>
          </w:p>
        </w:tc>
        <w:tc>
          <w:tcPr>
            <w:tcW w:w="639" w:type="dxa"/>
          </w:tcPr>
          <w:p w14:paraId="2DA47E3B" w14:textId="77777777" w:rsidR="00193D3F" w:rsidRPr="00A232A0" w:rsidRDefault="00193D3F" w:rsidP="002F4C46">
            <w:pPr>
              <w:pStyle w:val="11"/>
            </w:pPr>
          </w:p>
        </w:tc>
        <w:tc>
          <w:tcPr>
            <w:tcW w:w="639" w:type="dxa"/>
          </w:tcPr>
          <w:p w14:paraId="295CABE1" w14:textId="7FD1C5F6" w:rsidR="00193D3F" w:rsidRPr="00A232A0" w:rsidRDefault="00193D3F" w:rsidP="002F4C46">
            <w:pPr>
              <w:pStyle w:val="11"/>
            </w:pPr>
          </w:p>
        </w:tc>
        <w:tc>
          <w:tcPr>
            <w:tcW w:w="639" w:type="dxa"/>
          </w:tcPr>
          <w:p w14:paraId="633AADE1" w14:textId="77777777" w:rsidR="00193D3F" w:rsidRPr="00A232A0" w:rsidRDefault="00193D3F" w:rsidP="002F4C46">
            <w:pPr>
              <w:pStyle w:val="11"/>
            </w:pPr>
          </w:p>
        </w:tc>
        <w:tc>
          <w:tcPr>
            <w:tcW w:w="1152" w:type="dxa"/>
          </w:tcPr>
          <w:p w14:paraId="6D2B7C23" w14:textId="77777777" w:rsidR="00193D3F" w:rsidRPr="00A232A0" w:rsidRDefault="00193D3F" w:rsidP="002F4C46">
            <w:pPr>
              <w:pStyle w:val="11"/>
            </w:pPr>
          </w:p>
        </w:tc>
      </w:tr>
      <w:tr w:rsidR="00193D3F" w:rsidRPr="00A232A0" w14:paraId="3D5460C8" w14:textId="38463EC8" w:rsidTr="00193D3F">
        <w:tc>
          <w:tcPr>
            <w:tcW w:w="1041" w:type="dxa"/>
          </w:tcPr>
          <w:p w14:paraId="33CB9104" w14:textId="17F4F411" w:rsidR="00193D3F" w:rsidRPr="009E3115" w:rsidRDefault="00193D3F" w:rsidP="002F4C46">
            <w:pPr>
              <w:pStyle w:val="11"/>
            </w:pPr>
            <w:r w:rsidRPr="009E3115">
              <w:t>Господарсько-побутові стічні води.</w:t>
            </w:r>
          </w:p>
        </w:tc>
        <w:tc>
          <w:tcPr>
            <w:tcW w:w="870" w:type="dxa"/>
          </w:tcPr>
          <w:p w14:paraId="23870731" w14:textId="77777777" w:rsidR="00193D3F" w:rsidRPr="00A232A0" w:rsidRDefault="00193D3F" w:rsidP="002F4C46">
            <w:pPr>
              <w:pStyle w:val="11"/>
            </w:pPr>
          </w:p>
        </w:tc>
        <w:tc>
          <w:tcPr>
            <w:tcW w:w="1434" w:type="dxa"/>
          </w:tcPr>
          <w:p w14:paraId="04FE9240" w14:textId="77777777" w:rsidR="00193D3F" w:rsidRPr="00A232A0" w:rsidRDefault="00193D3F" w:rsidP="002F4C46">
            <w:pPr>
              <w:pStyle w:val="11"/>
            </w:pPr>
          </w:p>
        </w:tc>
        <w:tc>
          <w:tcPr>
            <w:tcW w:w="1701" w:type="dxa"/>
          </w:tcPr>
          <w:p w14:paraId="1D6479B6" w14:textId="77777777" w:rsidR="00193D3F" w:rsidRPr="00A232A0" w:rsidRDefault="00193D3F" w:rsidP="002F4C46">
            <w:pPr>
              <w:pStyle w:val="11"/>
            </w:pPr>
          </w:p>
        </w:tc>
        <w:tc>
          <w:tcPr>
            <w:tcW w:w="602" w:type="dxa"/>
          </w:tcPr>
          <w:p w14:paraId="2D6F4B23" w14:textId="184B5765" w:rsidR="00193D3F" w:rsidRPr="00A232A0" w:rsidRDefault="00193D3F" w:rsidP="002F4C46">
            <w:pPr>
              <w:pStyle w:val="11"/>
            </w:pPr>
          </w:p>
        </w:tc>
        <w:tc>
          <w:tcPr>
            <w:tcW w:w="603" w:type="dxa"/>
          </w:tcPr>
          <w:p w14:paraId="0E2BBA3F" w14:textId="2BBA8439" w:rsidR="00193D3F" w:rsidRPr="00A232A0" w:rsidRDefault="00193D3F" w:rsidP="002F4C46">
            <w:pPr>
              <w:pStyle w:val="11"/>
            </w:pPr>
          </w:p>
        </w:tc>
        <w:tc>
          <w:tcPr>
            <w:tcW w:w="603" w:type="dxa"/>
          </w:tcPr>
          <w:p w14:paraId="3E94B564" w14:textId="77777777" w:rsidR="00193D3F" w:rsidRPr="00A232A0" w:rsidRDefault="00193D3F" w:rsidP="002F4C46">
            <w:pPr>
              <w:pStyle w:val="11"/>
            </w:pPr>
          </w:p>
        </w:tc>
        <w:tc>
          <w:tcPr>
            <w:tcW w:w="639" w:type="dxa"/>
          </w:tcPr>
          <w:p w14:paraId="0686E37C" w14:textId="77777777" w:rsidR="00193D3F" w:rsidRPr="00A232A0" w:rsidRDefault="00193D3F" w:rsidP="002F4C46">
            <w:pPr>
              <w:pStyle w:val="11"/>
            </w:pPr>
          </w:p>
        </w:tc>
        <w:tc>
          <w:tcPr>
            <w:tcW w:w="639" w:type="dxa"/>
          </w:tcPr>
          <w:p w14:paraId="69FF8123" w14:textId="243453FD" w:rsidR="00193D3F" w:rsidRPr="00A232A0" w:rsidRDefault="00193D3F" w:rsidP="002F4C46">
            <w:pPr>
              <w:pStyle w:val="11"/>
            </w:pPr>
          </w:p>
        </w:tc>
        <w:tc>
          <w:tcPr>
            <w:tcW w:w="639" w:type="dxa"/>
          </w:tcPr>
          <w:p w14:paraId="0A0A0451" w14:textId="77777777" w:rsidR="00193D3F" w:rsidRPr="00A232A0" w:rsidRDefault="00193D3F" w:rsidP="002F4C46">
            <w:pPr>
              <w:pStyle w:val="11"/>
            </w:pPr>
          </w:p>
        </w:tc>
        <w:tc>
          <w:tcPr>
            <w:tcW w:w="1152" w:type="dxa"/>
          </w:tcPr>
          <w:p w14:paraId="79E34011" w14:textId="77777777" w:rsidR="00193D3F" w:rsidRPr="00A232A0" w:rsidRDefault="00193D3F" w:rsidP="002F4C46">
            <w:pPr>
              <w:pStyle w:val="11"/>
            </w:pPr>
          </w:p>
        </w:tc>
      </w:tr>
    </w:tbl>
    <w:p w14:paraId="0E0723E9" w14:textId="77777777" w:rsidR="00503F9D" w:rsidRDefault="00C940E3" w:rsidP="00362630">
      <w:r w:rsidRPr="00393866">
        <w:rPr>
          <w:b/>
        </w:rPr>
        <w:t>Пояснення до таблиці:</w:t>
      </w:r>
      <w:r>
        <w:t xml:space="preserve"> </w:t>
      </w:r>
      <w:r w:rsidR="0001525E">
        <w:t xml:space="preserve">у графі 1 </w:t>
      </w:r>
      <w:r w:rsidR="00B34431">
        <w:t>-</w:t>
      </w:r>
      <w:r w:rsidR="0001525E">
        <w:t xml:space="preserve"> категорії стічних вод згідно з таблицею </w:t>
      </w:r>
      <w:r w:rsidR="00B34431">
        <w:t>__ і такі, що проходять очищення</w:t>
      </w:r>
      <w:r w:rsidR="00503F9D">
        <w:t>.</w:t>
      </w:r>
    </w:p>
    <w:p w14:paraId="25BE2919" w14:textId="77777777" w:rsidR="00503F9D" w:rsidRDefault="00503F9D" w:rsidP="00362630">
      <w:r>
        <w:t>У</w:t>
      </w:r>
      <w:r w:rsidR="00C940E3">
        <w:t xml:space="preserve"> графі </w:t>
      </w:r>
      <w:r w:rsidR="00B34431">
        <w:t>2 –забруднюючі речовини, за якими здійснюється очищення стічних вод в установках</w:t>
      </w:r>
      <w:r>
        <w:t>.</w:t>
      </w:r>
    </w:p>
    <w:p w14:paraId="1A527F4C" w14:textId="77777777" w:rsidR="00B56DC1" w:rsidRDefault="00503F9D" w:rsidP="00B56DC1">
      <w:r>
        <w:t>У</w:t>
      </w:r>
      <w:r w:rsidR="00B34431">
        <w:t xml:space="preserve"> графі 3 – наводять перелік установок і технологій очищення стічних вод, згідно із загальноприйнятими класифікаціями. </w:t>
      </w:r>
      <w:r w:rsidR="00B56DC1">
        <w:t>Характеризують</w:t>
      </w:r>
      <w:r w:rsidR="00B56DC1" w:rsidRPr="00816CC4">
        <w:t xml:space="preserve"> </w:t>
      </w:r>
      <w:r w:rsidR="00B56DC1">
        <w:t xml:space="preserve">існуючі (за наявності) і запроектовані технології очищення стічних вод кожної категорії (промислові забруднені, промислові незабруднені (теплообмінні), поверхневі стічні води, господарсько-побутові), призначення очисних споруд за забруднюючими речовинами, від яких очищаються стічні води, способи (відстоювання, флотація, фільтрування, коагуляція, сорбція із застосуванням іонообмінних матеріалів, осаджування вапнуванням, інше хімічне осаджування, біологічні методи очищення) та ефективність очищення (до стану 100% нормативно очищених, частково </w:t>
      </w:r>
      <w:r w:rsidR="00B56DC1" w:rsidRPr="00A2028E">
        <w:t>очищені)</w:t>
      </w:r>
      <w:r w:rsidR="00B56DC1">
        <w:t xml:space="preserve">, </w:t>
      </w:r>
      <w:r w:rsidR="00B56DC1" w:rsidRPr="00A2028E">
        <w:t>з урахуванням порядку скидання стічних вод</w:t>
      </w:r>
      <w:r w:rsidR="00B56DC1">
        <w:t>. Якщо передбачено, характеризують споруди для збирання нафтопродуктів при відведенні поверхневих стічних вод.</w:t>
      </w:r>
    </w:p>
    <w:p w14:paraId="1CA9F357" w14:textId="4A2E6CB6" w:rsidR="00193D3F" w:rsidRDefault="00193D3F" w:rsidP="00362630">
      <w:r>
        <w:t xml:space="preserve">У графі 4 – зазначають проектну потужність очисних установок/ споруд за обсягами стічних вод; </w:t>
      </w:r>
    </w:p>
    <w:p w14:paraId="4271019C" w14:textId="795D0DFD" w:rsidR="00503F9D" w:rsidRDefault="00B34431" w:rsidP="00362630">
      <w:r>
        <w:t xml:space="preserve">У графах </w:t>
      </w:r>
      <w:r w:rsidR="00193D3F">
        <w:t>5</w:t>
      </w:r>
      <w:r>
        <w:t>-</w:t>
      </w:r>
      <w:r w:rsidR="00193D3F">
        <w:t>10</w:t>
      </w:r>
      <w:r>
        <w:t xml:space="preserve"> – характеризують ступінь очищення стічних вод за конкретними забруднюючими речовинами до і після очисних установок/ споруд. У графі </w:t>
      </w:r>
      <w:r w:rsidR="00193D3F">
        <w:t>5</w:t>
      </w:r>
      <w:r>
        <w:t xml:space="preserve"> – максимально допустимі концентрації забруднюючих речовин на вході в </w:t>
      </w:r>
      <w:r w:rsidR="004D1F2A">
        <w:t xml:space="preserve">очисні установки/ споруди, згідно з проектом будівництва очисних установок/ споруд. У графі </w:t>
      </w:r>
      <w:r w:rsidR="00193D3F">
        <w:t>6</w:t>
      </w:r>
      <w:r w:rsidR="004D1F2A">
        <w:t xml:space="preserve"> – максимальні </w:t>
      </w:r>
      <w:r>
        <w:t>концентрації забруднюючих речовин на вході, за даними аналізів за останні 5 років</w:t>
      </w:r>
      <w:r w:rsidR="004D1F2A">
        <w:t xml:space="preserve">. У графі </w:t>
      </w:r>
      <w:r w:rsidR="00193D3F">
        <w:t>7</w:t>
      </w:r>
      <w:r w:rsidR="004D1F2A">
        <w:t xml:space="preserve"> - максимальні концентрації забруднюючих речовин на вході </w:t>
      </w:r>
      <w:r>
        <w:t xml:space="preserve">під час провадження планованої діяльності </w:t>
      </w:r>
      <w:r w:rsidR="004D1F2A">
        <w:t xml:space="preserve">. У графі </w:t>
      </w:r>
      <w:r w:rsidR="00193D3F">
        <w:t>8</w:t>
      </w:r>
      <w:r w:rsidR="004D1F2A">
        <w:t xml:space="preserve"> - </w:t>
      </w:r>
      <w:r>
        <w:t>максимальні концентрації забруднюючих речовин на виході, згідно з проектом будівництва очисних споруд/ установок</w:t>
      </w:r>
      <w:r w:rsidR="004D1F2A">
        <w:t xml:space="preserve">. У графі </w:t>
      </w:r>
      <w:r w:rsidR="00193D3F">
        <w:t>9</w:t>
      </w:r>
      <w:r w:rsidR="004D1F2A">
        <w:t xml:space="preserve"> - </w:t>
      </w:r>
      <w:r w:rsidR="00CD1E30">
        <w:t xml:space="preserve">максимальні концентрації забруднюючих речовин </w:t>
      </w:r>
      <w:r>
        <w:t>на виході з очисних установок/ споруд за останні 5 років</w:t>
      </w:r>
      <w:r w:rsidR="004D1F2A">
        <w:t xml:space="preserve">. У графі </w:t>
      </w:r>
      <w:r w:rsidR="00193D3F">
        <w:t>10</w:t>
      </w:r>
      <w:r w:rsidR="004D1F2A">
        <w:t xml:space="preserve"> - </w:t>
      </w:r>
      <w:r w:rsidR="00CD1E30">
        <w:t xml:space="preserve">максимальні концентрації забруднюючих речовин </w:t>
      </w:r>
      <w:r>
        <w:t xml:space="preserve">на виході з очисних установок/ споруд під час провадження планованої діяльності. </w:t>
      </w:r>
    </w:p>
    <w:p w14:paraId="3D278AA5" w14:textId="3714ADD3" w:rsidR="00C940E3" w:rsidRDefault="00B34431" w:rsidP="00362630">
      <w:r>
        <w:t xml:space="preserve">У графі </w:t>
      </w:r>
      <w:r w:rsidR="004D1F2A">
        <w:t>1</w:t>
      </w:r>
      <w:r w:rsidR="00193D3F">
        <w:t>1</w:t>
      </w:r>
      <w:r w:rsidR="004D1F2A">
        <w:t xml:space="preserve"> - </w:t>
      </w:r>
      <w:r w:rsidR="00C940E3">
        <w:rPr>
          <w:highlight w:val="yellow"/>
        </w:rPr>
        <w:t>з</w:t>
      </w:r>
      <w:r w:rsidR="00C940E3" w:rsidRPr="00691FA1">
        <w:rPr>
          <w:highlight w:val="yellow"/>
        </w:rPr>
        <w:t xml:space="preserve">а наявності, додають </w:t>
      </w:r>
      <w:r w:rsidR="00C940E3" w:rsidRPr="00691FA1">
        <w:rPr>
          <w:highlight w:val="yellow"/>
          <w:shd w:val="clear" w:color="auto" w:fill="FFFFFF"/>
        </w:rPr>
        <w:t>галузеві технологічні нормативи утворення речовин, що скидаються у водні об'єкти, та тих, що подаються на очисні споруди</w:t>
      </w:r>
      <w:r w:rsidR="00C940E3" w:rsidRPr="00E501EC">
        <w:t xml:space="preserve"> (</w:t>
      </w:r>
      <w:r w:rsidR="00C940E3" w:rsidRPr="008F3379">
        <w:rPr>
          <w:highlight w:val="yellow"/>
        </w:rPr>
        <w:t xml:space="preserve">положення </w:t>
      </w:r>
      <w:r w:rsidR="00C940E3" w:rsidRPr="008F3379">
        <w:rPr>
          <w:highlight w:val="yellow"/>
          <w:shd w:val="clear" w:color="auto" w:fill="FFFFFF"/>
        </w:rPr>
        <w:t xml:space="preserve">статті 39 Водного кодексу </w:t>
      </w:r>
      <w:r w:rsidR="00C940E3" w:rsidRPr="008F3379">
        <w:rPr>
          <w:highlight w:val="yellow"/>
        </w:rPr>
        <w:t xml:space="preserve">не </w:t>
      </w:r>
      <w:proofErr w:type="spellStart"/>
      <w:r w:rsidR="00C940E3" w:rsidRPr="008F3379">
        <w:rPr>
          <w:highlight w:val="yellow"/>
        </w:rPr>
        <w:t>імплементова</w:t>
      </w:r>
      <w:r w:rsidR="00C940E3" w:rsidRPr="00682335">
        <w:rPr>
          <w:highlight w:val="yellow"/>
        </w:rPr>
        <w:t>но</w:t>
      </w:r>
      <w:proofErr w:type="spellEnd"/>
      <w:r w:rsidR="00C940E3" w:rsidRPr="0001525E">
        <w:t>]</w:t>
      </w:r>
      <w:r w:rsidR="0001525E" w:rsidRPr="0001525E">
        <w:t>.</w:t>
      </w:r>
    </w:p>
    <w:p w14:paraId="7CDD3DE9" w14:textId="54FB3EDC" w:rsidR="00C2264A" w:rsidRDefault="00C2264A" w:rsidP="00C2264A">
      <w:r w:rsidRPr="00891219">
        <w:t xml:space="preserve">Для розрахунків обсягу стоку і відведення поверхневих стічних вод </w:t>
      </w:r>
      <w:r>
        <w:t xml:space="preserve">(дощових і снігових), </w:t>
      </w:r>
      <w:r w:rsidRPr="00891219">
        <w:t>застосовують но</w:t>
      </w:r>
      <w:r w:rsidR="00437B32">
        <w:t>рм</w:t>
      </w:r>
      <w:r w:rsidRPr="00891219">
        <w:t>ативні документи:</w:t>
      </w:r>
      <w:r w:rsidR="00B56DC1">
        <w:t xml:space="preserve"> </w:t>
      </w:r>
      <w:r>
        <w:t>1) Методичні рекомендації із забезпечення ефективного відведення поверхневих вод, затверджен</w:t>
      </w:r>
      <w:r w:rsidR="00437B32">
        <w:t>і</w:t>
      </w:r>
      <w:r>
        <w:t xml:space="preserve"> наказом Міністерства з питань житлово-</w:t>
      </w:r>
      <w:r w:rsidRPr="00A340E3">
        <w:t>комунального господарства України 23.12.2010 №470</w:t>
      </w:r>
      <w:r>
        <w:t>;</w:t>
      </w:r>
      <w:r w:rsidR="00B56DC1">
        <w:t xml:space="preserve"> </w:t>
      </w:r>
      <w:r>
        <w:t xml:space="preserve">2) </w:t>
      </w:r>
      <w:r w:rsidRPr="00A340E3">
        <w:t>ДСТУ 3013-95</w:t>
      </w:r>
      <w:r>
        <w:t xml:space="preserve"> </w:t>
      </w:r>
      <w:r w:rsidRPr="0035193D">
        <w:t>Система стандартів у галузі охорони навколишнього середовища та раціонального використання ресурсів. Гідросфера. Правила контролю за відведенням дощових і снігових стічних вод з території міст і промислових підприємств</w:t>
      </w:r>
      <w:r>
        <w:t>;</w:t>
      </w:r>
      <w:r w:rsidR="00B56DC1">
        <w:t xml:space="preserve"> </w:t>
      </w:r>
      <w:r>
        <w:t xml:space="preserve">Б) </w:t>
      </w:r>
      <w:r w:rsidRPr="0065014F">
        <w:t>ДСТУ 8691:2016</w:t>
      </w:r>
      <w:r>
        <w:t xml:space="preserve"> </w:t>
      </w:r>
      <w:r w:rsidRPr="0065014F">
        <w:t>Стічні води. Настанови щодо встановлення технологічних нормативів відведення дощових стічних вод у водні об’єкти</w:t>
      </w:r>
      <w:r>
        <w:t>.</w:t>
      </w:r>
    </w:p>
    <w:p w14:paraId="7A70D43B" w14:textId="618B6CED" w:rsidR="00503F9D" w:rsidRDefault="00503F9D" w:rsidP="00362630">
      <w:r>
        <w:lastRenderedPageBreak/>
        <w:t>За відсутності окремих даних для заповнення таблиці, надають обґрунтування.</w:t>
      </w:r>
    </w:p>
    <w:p w14:paraId="1C3C7F28" w14:textId="77777777" w:rsidR="009E3115" w:rsidRDefault="009E3115" w:rsidP="009E3115"/>
    <w:p w14:paraId="259FB168" w14:textId="030B50C0" w:rsidR="000137D2" w:rsidRDefault="00E5018E" w:rsidP="008143D8">
      <w:pPr>
        <w:pStyle w:val="a3"/>
        <w:numPr>
          <w:ilvl w:val="0"/>
          <w:numId w:val="68"/>
        </w:numPr>
      </w:pPr>
      <w:r>
        <w:t>Для існуючого об’єкта - г</w:t>
      </w:r>
      <w:r w:rsidR="000137D2">
        <w:t>рафічні матеріали з даними моніторингу якісного стану зворотних (стічних) вод, за схемою:</w:t>
      </w:r>
    </w:p>
    <w:p w14:paraId="09332AB5" w14:textId="3610FC98" w:rsidR="000137D2" w:rsidRDefault="000F7919" w:rsidP="008143D8">
      <w:pPr>
        <w:pStyle w:val="a3"/>
        <w:numPr>
          <w:ilvl w:val="0"/>
          <w:numId w:val="75"/>
        </w:numPr>
      </w:pPr>
      <w:r>
        <w:t xml:space="preserve">Допустима концентрація </w:t>
      </w:r>
      <w:r w:rsidR="000137D2">
        <w:t>забруднюючих речовин у зворотних (стічних) водах на виході з очисних споруд або</w:t>
      </w:r>
      <w:r>
        <w:t xml:space="preserve"> на випуску у приймач</w:t>
      </w:r>
      <w:r w:rsidR="000137D2">
        <w:t>, за проектом будівництва</w:t>
      </w:r>
      <w:r w:rsidR="00207D7B">
        <w:t xml:space="preserve"> або за встановленими нормативами ГДС</w:t>
      </w:r>
      <w:r w:rsidR="000137D2">
        <w:t>;</w:t>
      </w:r>
    </w:p>
    <w:p w14:paraId="448D09E6" w14:textId="44B727AA" w:rsidR="000137D2" w:rsidRDefault="000137D2" w:rsidP="008143D8">
      <w:pPr>
        <w:pStyle w:val="a3"/>
        <w:numPr>
          <w:ilvl w:val="0"/>
          <w:numId w:val="75"/>
        </w:numPr>
      </w:pPr>
      <w:r>
        <w:t>Показники вмісту забруднюючих речовин у зворотних (стічних) водах на виході з очисних споруд або на випуску у приймач, за даними виробничого контролю за останні 30 років</w:t>
      </w:r>
      <w:r w:rsidR="00E5018E">
        <w:t xml:space="preserve"> і прогноз на планований стан.</w:t>
      </w:r>
    </w:p>
    <w:p w14:paraId="35BAE214" w14:textId="56EF0FED" w:rsidR="00E5018E" w:rsidRDefault="00E5018E" w:rsidP="00E5018E">
      <w:pPr>
        <w:rPr>
          <w:b/>
          <w:i/>
          <w:color w:val="FF0000"/>
          <w:sz w:val="32"/>
        </w:rPr>
      </w:pPr>
      <w:r w:rsidRPr="00E5018E">
        <w:rPr>
          <w:b/>
          <w:i/>
          <w:color w:val="FF0000"/>
          <w:sz w:val="32"/>
        </w:rPr>
        <w:t>Приклади:</w:t>
      </w:r>
    </w:p>
    <w:p w14:paraId="462976C2" w14:textId="25BE3334" w:rsidR="00E5018E" w:rsidRPr="00E5018E" w:rsidRDefault="00E5018E" w:rsidP="00E5018E">
      <w:pPr>
        <w:rPr>
          <w:b/>
        </w:rPr>
      </w:pPr>
      <w:r w:rsidRPr="00E5018E">
        <w:rPr>
          <w:b/>
        </w:rPr>
        <w:t>Варіант 1</w:t>
      </w:r>
    </w:p>
    <w:p w14:paraId="2C42D4FC" w14:textId="0B2CF807" w:rsidR="00E5018E" w:rsidRDefault="00E5018E" w:rsidP="00E5018E">
      <w:r>
        <w:rPr>
          <w:noProof/>
          <w:lang w:eastAsia="uk-UA"/>
        </w:rPr>
        <w:drawing>
          <wp:inline distT="0" distB="0" distL="0" distR="0" wp14:anchorId="5733DAF1" wp14:editId="1E909C43">
            <wp:extent cx="6119495" cy="3702594"/>
            <wp:effectExtent l="0" t="0" r="14605" b="1270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E64C02" w14:textId="77777777" w:rsidR="000137D2" w:rsidRDefault="000137D2" w:rsidP="000137D2"/>
    <w:p w14:paraId="2DFECCC2" w14:textId="06E88E9E" w:rsidR="000137D2" w:rsidRPr="00C77A68" w:rsidRDefault="00C77A68" w:rsidP="000137D2">
      <w:pPr>
        <w:rPr>
          <w:b/>
        </w:rPr>
      </w:pPr>
      <w:r w:rsidRPr="00C77A68">
        <w:rPr>
          <w:b/>
        </w:rPr>
        <w:t>Варіант 2:</w:t>
      </w:r>
    </w:p>
    <w:p w14:paraId="3A270B48" w14:textId="4E9CFA89" w:rsidR="00C77A68" w:rsidRDefault="00C77A68" w:rsidP="000137D2">
      <w:r>
        <w:rPr>
          <w:noProof/>
          <w:lang w:eastAsia="uk-UA"/>
        </w:rPr>
        <w:lastRenderedPageBreak/>
        <w:drawing>
          <wp:inline distT="0" distB="0" distL="0" distR="0" wp14:anchorId="7744424B" wp14:editId="7BB98616">
            <wp:extent cx="6119495" cy="3808040"/>
            <wp:effectExtent l="0" t="0" r="14605" b="2159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125266" w14:textId="77777777" w:rsidR="000137D2" w:rsidRDefault="000137D2" w:rsidP="000137D2"/>
    <w:p w14:paraId="23093B0E" w14:textId="54D9A171" w:rsidR="000B7797" w:rsidRDefault="00B56DC1" w:rsidP="008143D8">
      <w:pPr>
        <w:pStyle w:val="a3"/>
        <w:numPr>
          <w:ilvl w:val="0"/>
          <w:numId w:val="68"/>
        </w:numPr>
      </w:pPr>
      <w:r>
        <w:t xml:space="preserve">Відображають заходи </w:t>
      </w:r>
      <w:r w:rsidR="000B7797">
        <w:t>для досягнення ГДС речовин зі зворотними водами у таблиці:</w:t>
      </w:r>
    </w:p>
    <w:p w14:paraId="342B44A1" w14:textId="77777777" w:rsidR="000B7797" w:rsidRDefault="000B7797" w:rsidP="000B7797">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14</w:t>
      </w:r>
      <w:r w:rsidR="00265ACF">
        <w:rPr>
          <w:noProof/>
        </w:rPr>
        <w:fldChar w:fldCharType="end"/>
      </w:r>
      <w:r>
        <w:t>. План заходів щодо досягнення ГДС речовин зі зворотними водами</w:t>
      </w:r>
    </w:p>
    <w:tbl>
      <w:tblPr>
        <w:tblStyle w:val="a4"/>
        <w:tblW w:w="9639" w:type="dxa"/>
        <w:tblInd w:w="250" w:type="dxa"/>
        <w:tblLook w:val="04A0" w:firstRow="1" w:lastRow="0" w:firstColumn="1" w:lastColumn="0" w:noHBand="0" w:noVBand="1"/>
      </w:tblPr>
      <w:tblGrid>
        <w:gridCol w:w="5670"/>
        <w:gridCol w:w="3969"/>
      </w:tblGrid>
      <w:tr w:rsidR="000B7797" w14:paraId="084FCDF3" w14:textId="77777777" w:rsidTr="00B56DC1">
        <w:tc>
          <w:tcPr>
            <w:tcW w:w="5670" w:type="dxa"/>
          </w:tcPr>
          <w:p w14:paraId="7AF4A555" w14:textId="77777777" w:rsidR="000B7797" w:rsidRDefault="000B7797" w:rsidP="00363516">
            <w:pPr>
              <w:pStyle w:val="11"/>
            </w:pPr>
            <w:r>
              <w:t>Найменування заходів за етапами, їхні характеристики (продуктивність, об’єм тощо)</w:t>
            </w:r>
          </w:p>
        </w:tc>
        <w:tc>
          <w:tcPr>
            <w:tcW w:w="3969" w:type="dxa"/>
          </w:tcPr>
          <w:p w14:paraId="1677ADB6" w14:textId="77777777" w:rsidR="000B7797" w:rsidRDefault="000B7797" w:rsidP="00363516">
            <w:pPr>
              <w:pStyle w:val="11"/>
            </w:pPr>
            <w:r>
              <w:t>Водоохоронний результат (ефект)*</w:t>
            </w:r>
          </w:p>
        </w:tc>
      </w:tr>
      <w:tr w:rsidR="000B7797" w14:paraId="430FAC13" w14:textId="77777777" w:rsidTr="00B56DC1">
        <w:tc>
          <w:tcPr>
            <w:tcW w:w="5670" w:type="dxa"/>
          </w:tcPr>
          <w:p w14:paraId="789CAAE8" w14:textId="77777777" w:rsidR="000B7797" w:rsidRDefault="000B7797" w:rsidP="00363516">
            <w:pPr>
              <w:pStyle w:val="11"/>
            </w:pPr>
            <w:r>
              <w:t>1</w:t>
            </w:r>
          </w:p>
        </w:tc>
        <w:tc>
          <w:tcPr>
            <w:tcW w:w="3969" w:type="dxa"/>
          </w:tcPr>
          <w:p w14:paraId="2D5578FF" w14:textId="77777777" w:rsidR="000B7797" w:rsidRDefault="000B7797" w:rsidP="00363516">
            <w:pPr>
              <w:pStyle w:val="11"/>
            </w:pPr>
            <w:r>
              <w:t>2</w:t>
            </w:r>
          </w:p>
        </w:tc>
      </w:tr>
      <w:tr w:rsidR="000B7797" w14:paraId="274E5203" w14:textId="77777777" w:rsidTr="00B56DC1">
        <w:tc>
          <w:tcPr>
            <w:tcW w:w="5670" w:type="dxa"/>
          </w:tcPr>
          <w:p w14:paraId="4B491BC9" w14:textId="77777777" w:rsidR="000B7797" w:rsidRDefault="000B7797" w:rsidP="00363516">
            <w:pPr>
              <w:pStyle w:val="11"/>
            </w:pPr>
            <w:r>
              <w:t>(у розрізі випусків зворотних вод)</w:t>
            </w:r>
          </w:p>
          <w:p w14:paraId="4EBBC16A" w14:textId="77777777" w:rsidR="000B7797" w:rsidRDefault="000B7797" w:rsidP="00363516">
            <w:pPr>
              <w:pStyle w:val="11"/>
            </w:pPr>
          </w:p>
        </w:tc>
        <w:tc>
          <w:tcPr>
            <w:tcW w:w="3969" w:type="dxa"/>
          </w:tcPr>
          <w:p w14:paraId="13F7DFB8" w14:textId="77777777" w:rsidR="000B7797" w:rsidRDefault="000B7797" w:rsidP="00363516">
            <w:pPr>
              <w:pStyle w:val="11"/>
            </w:pPr>
          </w:p>
        </w:tc>
      </w:tr>
    </w:tbl>
    <w:p w14:paraId="02AD1177" w14:textId="2F51B09C" w:rsidR="000B7797" w:rsidRPr="003B5E7C" w:rsidRDefault="000B7797" w:rsidP="000B7797">
      <w:r w:rsidRPr="003B5E7C">
        <w:t xml:space="preserve">Пояснення до таблиці: </w:t>
      </w:r>
      <w:r w:rsidR="00B56DC1">
        <w:t xml:space="preserve">графу 2 </w:t>
      </w:r>
      <w:r w:rsidRPr="003B5E7C">
        <w:t>заповнюють з урахуванням пункту «Перелік можливих ефектів від реалізації заходів щодо досягнення ГДС речовин» додатку 2 Інструкції №116.</w:t>
      </w:r>
    </w:p>
    <w:p w14:paraId="092711BB" w14:textId="77777777" w:rsidR="000B7797" w:rsidRDefault="000B7797" w:rsidP="000B7797"/>
    <w:p w14:paraId="3ADFD673" w14:textId="160C0817" w:rsidR="000B7797" w:rsidRPr="00363516" w:rsidRDefault="00363516" w:rsidP="000B7797">
      <w:pPr>
        <w:rPr>
          <w:rFonts w:eastAsia="Times New Roman"/>
          <w:color w:val="000000"/>
          <w:lang w:eastAsia="uk-UA"/>
        </w:rPr>
      </w:pPr>
      <w:r>
        <w:t xml:space="preserve">Згідно з Водним кодексом </w:t>
      </w:r>
      <w:r w:rsidR="000B7797">
        <w:t>України</w:t>
      </w:r>
      <w:r w:rsidRPr="00363516">
        <w:t xml:space="preserve"> </w:t>
      </w:r>
      <w:r>
        <w:t>(стаття 98)</w:t>
      </w:r>
      <w:r w:rsidR="000B7797">
        <w:t>, з</w:t>
      </w:r>
      <w:r w:rsidR="000B7797" w:rsidRPr="00957D33">
        <w:rPr>
          <w:rFonts w:eastAsia="Times New Roman"/>
          <w:color w:val="000000"/>
          <w:lang w:eastAsia="uk-UA"/>
        </w:rPr>
        <w:t>абороняється введення в дію</w:t>
      </w:r>
      <w:r w:rsidR="000B7797">
        <w:rPr>
          <w:rFonts w:eastAsia="Times New Roman"/>
          <w:color w:val="000000"/>
          <w:lang w:eastAsia="uk-UA"/>
        </w:rPr>
        <w:t xml:space="preserve"> </w:t>
      </w:r>
      <w:bookmarkStart w:id="43" w:name="n806"/>
      <w:bookmarkEnd w:id="43"/>
      <w:r w:rsidR="000B7797" w:rsidRPr="00957D33">
        <w:rPr>
          <w:rFonts w:eastAsia="Times New Roman"/>
          <w:color w:val="000000"/>
          <w:lang w:eastAsia="uk-UA"/>
        </w:rPr>
        <w:t xml:space="preserve">нових і реконструйованих </w:t>
      </w:r>
      <w:r w:rsidR="000B7797" w:rsidRPr="00363516">
        <w:rPr>
          <w:rFonts w:eastAsia="Times New Roman"/>
          <w:color w:val="000000"/>
          <w:lang w:eastAsia="uk-UA"/>
        </w:rPr>
        <w:t xml:space="preserve">підприємств, </w:t>
      </w:r>
      <w:proofErr w:type="spellStart"/>
      <w:r w:rsidR="000B7797" w:rsidRPr="00363516">
        <w:rPr>
          <w:rFonts w:eastAsia="Times New Roman"/>
          <w:color w:val="000000"/>
          <w:lang w:eastAsia="uk-UA"/>
        </w:rPr>
        <w:t>цехів</w:t>
      </w:r>
      <w:proofErr w:type="spellEnd"/>
      <w:r w:rsidR="000B7797" w:rsidRPr="00363516">
        <w:rPr>
          <w:rFonts w:eastAsia="Times New Roman"/>
          <w:color w:val="000000"/>
          <w:lang w:eastAsia="uk-UA"/>
        </w:rPr>
        <w:t>, агрегатів, комунальних та інших об'єктів, не забезпечених пристроями і очисними спорудами необхідної потужності, що запобігають забрудненню і засміченню вод або їх шкідливій дії, та необхідною вимірювальною апаратурою, що здійснює облік об'ємів забору і скидання води.</w:t>
      </w:r>
    </w:p>
    <w:p w14:paraId="3832D75D" w14:textId="77777777" w:rsidR="000B7797" w:rsidRPr="00957D33" w:rsidRDefault="000B7797" w:rsidP="000B7797">
      <w:pPr>
        <w:rPr>
          <w:rFonts w:eastAsia="Times New Roman"/>
          <w:color w:val="000000"/>
          <w:lang w:eastAsia="uk-UA"/>
        </w:rPr>
      </w:pPr>
      <w:r>
        <w:t xml:space="preserve">Якість стічних вод, що скидаються </w:t>
      </w:r>
      <w:r w:rsidRPr="00A2028E">
        <w:t xml:space="preserve">у </w:t>
      </w:r>
      <w:r>
        <w:t xml:space="preserve">централізовані каналізаційні системи, </w:t>
      </w:r>
      <w:r w:rsidRPr="00A2028E">
        <w:t xml:space="preserve">регулюється </w:t>
      </w:r>
      <w:r>
        <w:rPr>
          <w:lang w:eastAsia="uk-UA"/>
        </w:rPr>
        <w:t xml:space="preserve">Правилами №316 </w:t>
      </w:r>
      <w:r>
        <w:t xml:space="preserve">та </w:t>
      </w:r>
      <w:r>
        <w:rPr>
          <w:color w:val="000000"/>
          <w:shd w:val="clear" w:color="auto" w:fill="FFFFFF"/>
        </w:rPr>
        <w:t xml:space="preserve">місцевими правилами приймання стічних вод до систем </w:t>
      </w:r>
      <w:r w:rsidRPr="00906E0F">
        <w:t xml:space="preserve">централізованого водовідведення населеного пункту. </w:t>
      </w:r>
      <w:r>
        <w:rPr>
          <w:rFonts w:eastAsia="Times New Roman"/>
          <w:color w:val="000000"/>
          <w:lang w:eastAsia="uk-UA"/>
        </w:rPr>
        <w:t>З</w:t>
      </w:r>
      <w:r w:rsidRPr="00592F81">
        <w:t xml:space="preserve">аборонені до скидання </w:t>
      </w:r>
      <w:r>
        <w:t>у</w:t>
      </w:r>
      <w:r w:rsidRPr="00592F81">
        <w:t xml:space="preserve"> системи централізованого водовідведення осади (шлами) локальних очисних споруд, осади відстійників, пасток, фільтрів, відходи очищення</w:t>
      </w:r>
      <w:r>
        <w:rPr>
          <w:color w:val="000000"/>
          <w:shd w:val="clear" w:color="auto" w:fill="FFFFFF"/>
        </w:rPr>
        <w:t xml:space="preserve"> повітря (пилогазоочисного обладнання), осади станцій технічної </w:t>
      </w:r>
      <w:proofErr w:type="spellStart"/>
      <w:r>
        <w:rPr>
          <w:color w:val="000000"/>
          <w:shd w:val="clear" w:color="auto" w:fill="FFFFFF"/>
        </w:rPr>
        <w:t>водопідготовки</w:t>
      </w:r>
      <w:proofErr w:type="spellEnd"/>
      <w:r>
        <w:rPr>
          <w:color w:val="000000"/>
          <w:shd w:val="clear" w:color="auto" w:fill="FFFFFF"/>
        </w:rPr>
        <w:t xml:space="preserve">, в тому числі </w:t>
      </w:r>
      <w:proofErr w:type="spellStart"/>
      <w:r>
        <w:rPr>
          <w:color w:val="000000"/>
          <w:shd w:val="clear" w:color="auto" w:fill="FFFFFF"/>
        </w:rPr>
        <w:t>котелень</w:t>
      </w:r>
      <w:proofErr w:type="spellEnd"/>
      <w:r>
        <w:rPr>
          <w:color w:val="000000"/>
          <w:shd w:val="clear" w:color="auto" w:fill="FFFFFF"/>
        </w:rPr>
        <w:t xml:space="preserve">, теплоелектростанцій, іонообмінні смоли, активоване вугілля, концентровані розчини регенерації систем </w:t>
      </w:r>
      <w:proofErr w:type="spellStart"/>
      <w:r>
        <w:rPr>
          <w:color w:val="000000"/>
          <w:shd w:val="clear" w:color="auto" w:fill="FFFFFF"/>
        </w:rPr>
        <w:t>водопідготовки</w:t>
      </w:r>
      <w:proofErr w:type="spellEnd"/>
      <w:r>
        <w:rPr>
          <w:color w:val="000000"/>
          <w:shd w:val="clear" w:color="auto" w:fill="FFFFFF"/>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14:paraId="117CDF9B" w14:textId="5FF47DB8" w:rsidR="000B7797" w:rsidRPr="00EB73A8" w:rsidRDefault="000B7797" w:rsidP="000B7797">
      <w:r>
        <w:lastRenderedPageBreak/>
        <w:t xml:space="preserve">Якість </w:t>
      </w:r>
      <w:r w:rsidRPr="00906E0F">
        <w:t>стічн</w:t>
      </w:r>
      <w:r>
        <w:t xml:space="preserve">их / зворотних вод, що скидаються у водні об’єкти, регулюється </w:t>
      </w:r>
      <w:r w:rsidR="00363516">
        <w:t xml:space="preserve">Водним кодексом </w:t>
      </w:r>
      <w:r>
        <w:t xml:space="preserve">і </w:t>
      </w:r>
      <w:r w:rsidRPr="00906E0F">
        <w:t xml:space="preserve">Правилами </w:t>
      </w:r>
      <w:r>
        <w:t>№</w:t>
      </w:r>
      <w:r w:rsidRPr="00EB73A8">
        <w:t>465</w:t>
      </w:r>
      <w:r>
        <w:t xml:space="preserve">, з урахуванням: видів водокористування, встановлених для даного масиву поверхневих вод, </w:t>
      </w:r>
      <w:r w:rsidRPr="00EB73A8">
        <w:t>встановлених нормативів гранично допустимого скидання (ГДС) забруднюючих речовин</w:t>
      </w:r>
      <w:r>
        <w:t>, наявності особливо важливих природних водних і водно-болотних екосистем, типів природних оселищ (біотопів), територій з особливим природоохоронним статусом, видів фауни чи флори, що потребують спеціальних природоохоронних заходів.</w:t>
      </w:r>
    </w:p>
    <w:p w14:paraId="7E9B0875" w14:textId="60E4EA5E" w:rsidR="000B7797" w:rsidRDefault="00363516" w:rsidP="000B7797">
      <w:r>
        <w:t xml:space="preserve">У разі будівництва, </w:t>
      </w:r>
      <w:r w:rsidR="000B7797" w:rsidRPr="005A1D68">
        <w:t>реконструкції, розширення чи ліквідації</w:t>
      </w:r>
      <w:r>
        <w:t xml:space="preserve"> </w:t>
      </w:r>
      <w:r w:rsidR="000B7797" w:rsidRPr="005A1D68">
        <w:t>накопичувачів промислових забруднених стічних вод або ставків-відстійників, зазначають їхні техніко-економічні показники,</w:t>
      </w:r>
      <w:r w:rsidRPr="00363516">
        <w:t xml:space="preserve"> </w:t>
      </w:r>
      <w:r w:rsidRPr="005A1D68">
        <w:t xml:space="preserve">індивідуальний регламент скидання </w:t>
      </w:r>
      <w:r>
        <w:rPr>
          <w:color w:val="000000"/>
          <w:shd w:val="clear" w:color="auto" w:fill="FFFFFF"/>
        </w:rPr>
        <w:t xml:space="preserve">промислових забруднених стічних вод </w:t>
      </w:r>
      <w:r w:rsidRPr="005A1D68">
        <w:t>у водні об’єкти</w:t>
      </w:r>
      <w:r>
        <w:t xml:space="preserve">, </w:t>
      </w:r>
      <w:r w:rsidR="000B7797" w:rsidRPr="005A1D68">
        <w:t>показники, за якими нормується якість стічних вод, методи очищення від забруднюючих речовин перед скиданням у водні об’єкти.</w:t>
      </w:r>
    </w:p>
    <w:p w14:paraId="71B81A82" w14:textId="77777777" w:rsidR="000B7797" w:rsidRDefault="000B7797" w:rsidP="009E3115"/>
    <w:p w14:paraId="315182EC" w14:textId="77777777" w:rsidR="0035193D" w:rsidRPr="0035193D" w:rsidRDefault="0035193D" w:rsidP="0035193D">
      <w:pPr>
        <w:rPr>
          <w:b/>
        </w:rPr>
      </w:pPr>
      <w:r w:rsidRPr="0035193D">
        <w:rPr>
          <w:b/>
        </w:rPr>
        <w:t>Оцінка теплового забруднення зворотними водами</w:t>
      </w:r>
    </w:p>
    <w:p w14:paraId="1F187852" w14:textId="77777777" w:rsidR="0035193D" w:rsidRDefault="0035193D" w:rsidP="0035193D">
      <w:r>
        <w:t>Для теплообмінних зворотних вод системи водяного охолодження  проводять розрахунки лише щодо скидання надлишку тепла у повітря або у поверхневі води. Вихідними даними для розрахунків є умови, встановлені законодавством:</w:t>
      </w:r>
    </w:p>
    <w:p w14:paraId="08CC9A70" w14:textId="77777777" w:rsidR="0035193D" w:rsidRDefault="0035193D" w:rsidP="004047E7">
      <w:pPr>
        <w:pStyle w:val="a3"/>
        <w:numPr>
          <w:ilvl w:val="0"/>
          <w:numId w:val="1"/>
        </w:numPr>
      </w:pPr>
      <w:r w:rsidRPr="007F287F">
        <w:t>Скидання зворотних вод не повинно призводити до підвищення температури води водного об'єкта більш ніж на 3 градуси за Цельсієм порівняно з її природною температурою в літній період;</w:t>
      </w:r>
    </w:p>
    <w:p w14:paraId="2C4D7A74" w14:textId="77777777" w:rsidR="0035193D" w:rsidRDefault="0035193D" w:rsidP="004047E7">
      <w:pPr>
        <w:pStyle w:val="a3"/>
        <w:numPr>
          <w:ilvl w:val="0"/>
          <w:numId w:val="1"/>
        </w:numPr>
      </w:pPr>
      <w:r>
        <w:t xml:space="preserve">гранична температура, </w:t>
      </w:r>
      <w:r w:rsidRPr="007F287F">
        <w:t>водневий показник (</w:t>
      </w:r>
      <w:proofErr w:type="spellStart"/>
      <w:r w:rsidRPr="007F287F">
        <w:t>рН</w:t>
      </w:r>
      <w:proofErr w:type="spellEnd"/>
      <w:r w:rsidRPr="007F287F">
        <w:t>) і розчинений кисень</w:t>
      </w:r>
      <w:r>
        <w:t xml:space="preserve"> нормуються </w:t>
      </w:r>
      <w:r w:rsidRPr="007F287F">
        <w:t>відповідно до в</w:t>
      </w:r>
      <w:r>
        <w:t xml:space="preserve">становлених </w:t>
      </w:r>
      <w:r w:rsidRPr="007F287F">
        <w:t>нормативів ГДС забруднюючих речовин;</w:t>
      </w:r>
    </w:p>
    <w:p w14:paraId="335F7DB9" w14:textId="77777777" w:rsidR="0035193D" w:rsidRPr="006714F0" w:rsidRDefault="0035193D" w:rsidP="004047E7">
      <w:pPr>
        <w:pStyle w:val="a3"/>
        <w:numPr>
          <w:ilvl w:val="0"/>
          <w:numId w:val="1"/>
        </w:numPr>
      </w:pPr>
      <w:r>
        <w:t xml:space="preserve">для рибогосподарських водойм і </w:t>
      </w:r>
      <w:r w:rsidRPr="007F287F">
        <w:t>місць нерестовищ</w:t>
      </w:r>
      <w:r>
        <w:t xml:space="preserve"> </w:t>
      </w:r>
      <w:r w:rsidRPr="007F287F">
        <w:t>температура води у розрахунковому створі нормується згідно з</w:t>
      </w:r>
      <w:r>
        <w:t>і</w:t>
      </w:r>
      <w:r w:rsidRPr="007F287F">
        <w:t xml:space="preserve"> встановленими нормативами для водойм рибогосподарського призначення</w:t>
      </w:r>
      <w:r>
        <w:t>.</w:t>
      </w:r>
    </w:p>
    <w:p w14:paraId="7166E3EB" w14:textId="77777777" w:rsidR="0035193D" w:rsidRDefault="0035193D" w:rsidP="0035193D">
      <w:r>
        <w:t xml:space="preserve">Допустиму температуру зворотних вод перед їх скиданням у водні об’єкти розраховують </w:t>
      </w:r>
      <w:r w:rsidRPr="001A0DA3">
        <w:t>за формулою:</w:t>
      </w:r>
      <w:r>
        <w:t xml:space="preserve"> </w:t>
      </w:r>
    </w:p>
    <w:p w14:paraId="134293AD" w14:textId="77777777" w:rsidR="0035193D" w:rsidRDefault="0035193D" w:rsidP="0035193D">
      <w:r w:rsidRPr="0045646F">
        <w:rPr>
          <w:position w:val="-32"/>
        </w:rPr>
        <w:object w:dxaOrig="4680" w:dyaOrig="760" w14:anchorId="55BC3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38.4pt" o:ole="">
            <v:imagedata r:id="rId25" o:title=""/>
          </v:shape>
          <o:OLEObject Type="Embed" ProgID="Equation.3" ShapeID="_x0000_i1025" DrawAspect="Content" ObjectID="_1658238087" r:id="rId26"/>
        </w:object>
      </w:r>
    </w:p>
    <w:p w14:paraId="7C281D80" w14:textId="77777777" w:rsidR="0035193D" w:rsidRDefault="0035193D" w:rsidP="0035193D">
      <w:r>
        <w:t xml:space="preserve">Де </w:t>
      </w:r>
      <w:proofErr w:type="spellStart"/>
      <w:r>
        <w:t>tдоп.ст</w:t>
      </w:r>
      <w:proofErr w:type="spellEnd"/>
      <w:r>
        <w:t>.</w:t>
      </w:r>
      <w:r w:rsidRPr="001A0DA3">
        <w:t xml:space="preserve"> </w:t>
      </w:r>
      <w:r>
        <w:t>–</w:t>
      </w:r>
      <w:r w:rsidRPr="001A0DA3">
        <w:t xml:space="preserve"> </w:t>
      </w:r>
      <w:r>
        <w:t xml:space="preserve">допустима </w:t>
      </w:r>
      <w:r w:rsidRPr="001A0DA3">
        <w:t xml:space="preserve">температура стічних вод, </w:t>
      </w:r>
      <w:r>
        <w:t>за якої</w:t>
      </w:r>
      <w:r w:rsidRPr="001A0DA3">
        <w:t xml:space="preserve"> буде</w:t>
      </w:r>
      <w:r>
        <w:t xml:space="preserve"> </w:t>
      </w:r>
      <w:r w:rsidRPr="001A0DA3">
        <w:t>дотримано санітарн</w:t>
      </w:r>
      <w:r>
        <w:t xml:space="preserve">у вимогу </w:t>
      </w:r>
      <w:r w:rsidRPr="001A0DA3">
        <w:t xml:space="preserve">щодо температури води </w:t>
      </w:r>
      <w:r>
        <w:t xml:space="preserve">у зоні змішування; Q і q - розрахункові витрати води відповідно водного об’єкта (річки) і стічних вод; γ – коефіцієнт змішування; </w:t>
      </w:r>
      <w:proofErr w:type="spellStart"/>
      <w:r>
        <w:t>Δt</w:t>
      </w:r>
      <w:r w:rsidRPr="001A0DA3">
        <w:t>до</w:t>
      </w:r>
      <w:r w:rsidRPr="002B11FA">
        <w:t>п</w:t>
      </w:r>
      <w:proofErr w:type="spellEnd"/>
      <w:r w:rsidRPr="001A0DA3">
        <w:t>.</w:t>
      </w:r>
      <w:r w:rsidRPr="002B11FA">
        <w:t xml:space="preserve"> – гранично </w:t>
      </w:r>
      <w:r>
        <w:t>допустим</w:t>
      </w:r>
      <w:r w:rsidRPr="002B11FA">
        <w:t xml:space="preserve">е </w:t>
      </w:r>
      <w:r w:rsidRPr="001A0DA3">
        <w:t xml:space="preserve">підвищення </w:t>
      </w:r>
      <w:r w:rsidRPr="002B11FA">
        <w:t>температури води у водному об'</w:t>
      </w:r>
      <w:r>
        <w:t>єкті при скиданні зворотних вод (</w:t>
      </w:r>
      <w:r w:rsidRPr="001A0DA3">
        <w:t>не більше</w:t>
      </w:r>
      <w:r>
        <w:t xml:space="preserve"> </w:t>
      </w:r>
      <w:r w:rsidRPr="001A0DA3">
        <w:t>3</w:t>
      </w:r>
      <w:r>
        <w:t xml:space="preserve"> градусів за Цельсієм); </w:t>
      </w:r>
      <w:r>
        <w:rPr>
          <w:lang w:val="en-US"/>
        </w:rPr>
        <w:t>t</w:t>
      </w:r>
      <w:proofErr w:type="spellStart"/>
      <w:r>
        <w:t>вод.літ</w:t>
      </w:r>
      <w:proofErr w:type="spellEnd"/>
      <w:r>
        <w:t xml:space="preserve">. </w:t>
      </w:r>
      <w:r w:rsidRPr="001A0DA3">
        <w:t xml:space="preserve">- максимальна температура води </w:t>
      </w:r>
      <w:r>
        <w:t xml:space="preserve">у водному об’єкті </w:t>
      </w:r>
      <w:r w:rsidRPr="001A0DA3">
        <w:t xml:space="preserve">в літній </w:t>
      </w:r>
      <w:r>
        <w:t>період</w:t>
      </w:r>
      <w:r w:rsidRPr="001A0DA3">
        <w:t xml:space="preserve"> до</w:t>
      </w:r>
      <w:r>
        <w:t xml:space="preserve"> </w:t>
      </w:r>
      <w:r w:rsidRPr="001A0DA3">
        <w:t>випуску стічних вод</w:t>
      </w:r>
      <w:r>
        <w:t xml:space="preserve"> (офіційні метеорологічні дані). Величина q визначається на підставі технологічних розрахунків, або, в разі планованої діяльності для діючого об’єкта, – вимірів; величини Q і γ визначаються проектною організацією на основі спеціальних місцевих гідрологічних досліджень або даних гідрометеорологічної служби.</w:t>
      </w:r>
    </w:p>
    <w:p w14:paraId="5911CD57" w14:textId="77777777" w:rsidR="00CA6076" w:rsidRDefault="00CA6076" w:rsidP="00362630"/>
    <w:p w14:paraId="2497AFD9" w14:textId="105AF414" w:rsidR="009E3115" w:rsidRPr="00CA6076" w:rsidRDefault="00994D5D" w:rsidP="00362630">
      <w:pPr>
        <w:rPr>
          <w:b/>
        </w:rPr>
      </w:pPr>
      <w:r w:rsidRPr="00994D5D">
        <w:rPr>
          <w:b/>
        </w:rPr>
        <w:t>Зміст додатків до розділу:</w:t>
      </w:r>
    </w:p>
    <w:p w14:paraId="02E70A19" w14:textId="57792C2F" w:rsidR="00362630" w:rsidRDefault="00362630" w:rsidP="008143D8">
      <w:pPr>
        <w:pStyle w:val="a3"/>
        <w:numPr>
          <w:ilvl w:val="0"/>
          <w:numId w:val="74"/>
        </w:numPr>
      </w:pPr>
      <w:r>
        <w:t xml:space="preserve">Результати моделювання </w:t>
      </w:r>
      <w:r w:rsidR="00500751">
        <w:t xml:space="preserve">і </w:t>
      </w:r>
      <w:r>
        <w:t xml:space="preserve">розрахунків концентрацій </w:t>
      </w:r>
      <w:r w:rsidR="00500751">
        <w:t xml:space="preserve">забруднюючих речовин </w:t>
      </w:r>
      <w:r>
        <w:t xml:space="preserve">у масиві </w:t>
      </w:r>
      <w:r w:rsidR="00500751">
        <w:t xml:space="preserve">поверхневих </w:t>
      </w:r>
      <w:r>
        <w:t>вод після розсіювання скидів зі зворотними водами</w:t>
      </w:r>
      <w:r w:rsidR="00607058">
        <w:t>;</w:t>
      </w:r>
    </w:p>
    <w:p w14:paraId="2412797D" w14:textId="77777777" w:rsidR="00607058" w:rsidRDefault="00607058" w:rsidP="008143D8">
      <w:pPr>
        <w:pStyle w:val="a3"/>
        <w:numPr>
          <w:ilvl w:val="0"/>
          <w:numId w:val="74"/>
        </w:numPr>
      </w:pPr>
      <w:r>
        <w:t xml:space="preserve">Копія останнього або чинного дозволу на </w:t>
      </w:r>
      <w:proofErr w:type="spellStart"/>
      <w:r>
        <w:t>спецводокористування</w:t>
      </w:r>
      <w:proofErr w:type="spellEnd"/>
      <w:r>
        <w:t>;</w:t>
      </w:r>
    </w:p>
    <w:p w14:paraId="50152D56" w14:textId="01E29204" w:rsidR="00607058" w:rsidRDefault="00607058" w:rsidP="008143D8">
      <w:pPr>
        <w:pStyle w:val="a3"/>
        <w:numPr>
          <w:ilvl w:val="0"/>
          <w:numId w:val="74"/>
        </w:numPr>
      </w:pPr>
      <w:r>
        <w:t>Викопіювання з проектної документації щодо джерел стічних вод, проектних показників очисних установок і споруд та параметрів очищення стічних вод.</w:t>
      </w:r>
    </w:p>
    <w:p w14:paraId="20B0F2AD" w14:textId="77777777" w:rsidR="00437C83" w:rsidRPr="00922C23" w:rsidRDefault="00437C83" w:rsidP="008318BC"/>
    <w:p w14:paraId="0386090E" w14:textId="77777777" w:rsidR="00092CAB" w:rsidRPr="00B2731D" w:rsidRDefault="00F73BC6" w:rsidP="009D5E3A">
      <w:pPr>
        <w:pStyle w:val="3"/>
      </w:pPr>
      <w:bookmarkStart w:id="44" w:name="_Toc44684550"/>
      <w:r>
        <w:lastRenderedPageBreak/>
        <w:t xml:space="preserve">1.5.3. </w:t>
      </w:r>
      <w:r w:rsidR="00A54DDB" w:rsidRPr="00B2731D">
        <w:t>Оцінка відходів</w:t>
      </w:r>
      <w:bookmarkEnd w:id="44"/>
    </w:p>
    <w:p w14:paraId="481603C6" w14:textId="7B1666BA" w:rsidR="003D61CC" w:rsidRDefault="00AD3411" w:rsidP="00E51C66">
      <w:r>
        <w:t xml:space="preserve">У розділі </w:t>
      </w:r>
      <w:r w:rsidR="00D838B0">
        <w:t xml:space="preserve">характеризують кількісний і якісний склад промислових </w:t>
      </w:r>
      <w:r w:rsidR="00B50414" w:rsidRPr="00D47F78">
        <w:t>відходів</w:t>
      </w:r>
      <w:r w:rsidR="00D838B0">
        <w:t>, в тому числі осад</w:t>
      </w:r>
      <w:r w:rsidR="00006BC0">
        <w:t>ів</w:t>
      </w:r>
      <w:r w:rsidR="00D838B0">
        <w:t xml:space="preserve"> стічних вод,</w:t>
      </w:r>
      <w:r w:rsidR="00B50414" w:rsidRPr="00D47F78">
        <w:t xml:space="preserve"> </w:t>
      </w:r>
      <w:r w:rsidR="00D838B0">
        <w:t xml:space="preserve">та побутових відходів. </w:t>
      </w:r>
      <w:r w:rsidR="00006BC0">
        <w:t>Х</w:t>
      </w:r>
      <w:r w:rsidR="00D838B0">
        <w:t xml:space="preserve">арактеризують </w:t>
      </w:r>
      <w:r>
        <w:t xml:space="preserve">принципові рішення щодо </w:t>
      </w:r>
      <w:r w:rsidR="00D838B0">
        <w:t xml:space="preserve">управління відходами, в тому числі </w:t>
      </w:r>
      <w:r w:rsidR="003D61CC">
        <w:t xml:space="preserve">систему </w:t>
      </w:r>
      <w:proofErr w:type="spellStart"/>
      <w:r w:rsidR="003D61CC">
        <w:t>золошлаковидалення</w:t>
      </w:r>
      <w:proofErr w:type="spellEnd"/>
      <w:r w:rsidR="003D61CC">
        <w:t xml:space="preserve"> і техніко-економічні показники </w:t>
      </w:r>
      <w:proofErr w:type="spellStart"/>
      <w:r w:rsidR="003D61CC">
        <w:t>золошлаковідвалів</w:t>
      </w:r>
      <w:proofErr w:type="spellEnd"/>
      <w:r w:rsidR="003D61CC">
        <w:t>.</w:t>
      </w:r>
    </w:p>
    <w:p w14:paraId="0F9BAAC9" w14:textId="7B9C0D3D" w:rsidR="00ED1855" w:rsidRDefault="00006BC0" w:rsidP="00AF6BC3">
      <w:pPr>
        <w:ind w:firstLine="0"/>
      </w:pPr>
      <w:r>
        <w:t>Для заповнення інформації керуються, в тому числі</w:t>
      </w:r>
      <w:r w:rsidR="000E0A5A">
        <w:t>,</w:t>
      </w:r>
      <w:r>
        <w:t xml:space="preserve"> такими документами</w:t>
      </w:r>
      <w:r w:rsidR="00ED1855">
        <w:t>:</w:t>
      </w:r>
    </w:p>
    <w:p w14:paraId="572A6E1A" w14:textId="77777777" w:rsidR="00ED1855" w:rsidRPr="003A3DBB" w:rsidRDefault="00ED1855" w:rsidP="008143D8">
      <w:pPr>
        <w:pStyle w:val="a3"/>
        <w:numPr>
          <w:ilvl w:val="0"/>
          <w:numId w:val="43"/>
        </w:numPr>
      </w:pPr>
      <w:r w:rsidRPr="003A3DBB">
        <w:t xml:space="preserve">Державний класифікатор відходів ДК 005-96, </w:t>
      </w:r>
      <w:r w:rsidR="00B50414">
        <w:t xml:space="preserve">зокрема, </w:t>
      </w:r>
      <w:r w:rsidR="00B50414" w:rsidRPr="00D47F78">
        <w:t xml:space="preserve">розділ Б.1 </w:t>
      </w:r>
      <w:r w:rsidR="00B50414">
        <w:t>«</w:t>
      </w:r>
      <w:r w:rsidR="00B50414" w:rsidRPr="00D47F78">
        <w:t>Відходи виробництва і розподілу енергії електричної, газу, пари та води гарячої</w:t>
      </w:r>
      <w:r w:rsidR="00B50414">
        <w:t xml:space="preserve">», </w:t>
      </w:r>
      <w:r w:rsidRPr="003A3DBB">
        <w:t>а також Довідково-методичн</w:t>
      </w:r>
      <w:r>
        <w:t>і</w:t>
      </w:r>
      <w:r w:rsidRPr="003A3DBB">
        <w:t xml:space="preserve"> настанови щодо застосування ДК 005-96 "Класифікатор відходів",</w:t>
      </w:r>
    </w:p>
    <w:p w14:paraId="342D8B4F" w14:textId="77777777" w:rsidR="00006BC0" w:rsidRDefault="00006BC0" w:rsidP="008143D8">
      <w:pPr>
        <w:pStyle w:val="a3"/>
        <w:numPr>
          <w:ilvl w:val="0"/>
          <w:numId w:val="43"/>
        </w:numPr>
      </w:pPr>
      <w:r w:rsidRPr="00E51C66">
        <w:t>Додаток 1 «Операції з видалення та утилізації відходів» до Положення про контроль за транскордонними перевезеннями небезпечних відход</w:t>
      </w:r>
      <w:r>
        <w:t xml:space="preserve">ів та їх утилізацією/видаленням, затвердженого </w:t>
      </w:r>
      <w:r w:rsidRPr="00E51C66">
        <w:t>постановою Кабінету Міністрів України від 13 липня 2000 р. N 1120</w:t>
      </w:r>
      <w:r>
        <w:t>.</w:t>
      </w:r>
    </w:p>
    <w:p w14:paraId="11CEC95E" w14:textId="463D3D08" w:rsidR="00ED1855" w:rsidRDefault="00ED1855" w:rsidP="008143D8">
      <w:pPr>
        <w:pStyle w:val="a3"/>
        <w:numPr>
          <w:ilvl w:val="0"/>
          <w:numId w:val="43"/>
        </w:numPr>
      </w:pPr>
      <w:r w:rsidRPr="00620200">
        <w:t>Інструкці</w:t>
      </w:r>
      <w:r w:rsidR="00E51C66">
        <w:t>я</w:t>
      </w:r>
      <w:r>
        <w:t xml:space="preserve"> </w:t>
      </w:r>
      <w:r w:rsidRPr="00DE3B57">
        <w:rPr>
          <w:lang w:eastAsia="uk-UA"/>
        </w:rPr>
        <w:t xml:space="preserve">щодо заповнення типової форми первинної облікової документації </w:t>
      </w:r>
      <w:r>
        <w:rPr>
          <w:lang w:eastAsia="uk-UA"/>
        </w:rPr>
        <w:t>№</w:t>
      </w:r>
      <w:r w:rsidRPr="00DE3B57">
        <w:rPr>
          <w:lang w:eastAsia="uk-UA"/>
        </w:rPr>
        <w:t>1-ВТ "Облік відходів та пакувальних матеріалів і тари</w:t>
      </w:r>
      <w:r>
        <w:rPr>
          <w:lang w:eastAsia="uk-UA"/>
        </w:rPr>
        <w:t>, затверджен</w:t>
      </w:r>
      <w:r w:rsidR="00006BC0">
        <w:rPr>
          <w:lang w:eastAsia="uk-UA"/>
        </w:rPr>
        <w:t>а</w:t>
      </w:r>
      <w:r>
        <w:t xml:space="preserve"> наказом </w:t>
      </w:r>
      <w:r w:rsidRPr="00620200">
        <w:t>Мінприроди від 07.07.2008 №342</w:t>
      </w:r>
      <w:r>
        <w:t xml:space="preserve">, </w:t>
      </w:r>
      <w:r>
        <w:rPr>
          <w:lang w:eastAsia="uk-UA"/>
        </w:rPr>
        <w:t>з</w:t>
      </w:r>
      <w:r w:rsidRPr="00DE3B57">
        <w:rPr>
          <w:lang w:eastAsia="uk-UA"/>
        </w:rPr>
        <w:t>ареєстрован</w:t>
      </w:r>
      <w:r w:rsidR="00006BC0">
        <w:rPr>
          <w:lang w:eastAsia="uk-UA"/>
        </w:rPr>
        <w:t>а</w:t>
      </w:r>
      <w:r w:rsidRPr="00DE3B57">
        <w:rPr>
          <w:lang w:eastAsia="uk-UA"/>
        </w:rPr>
        <w:t xml:space="preserve"> в Міністерстві юстиції України 9 вересня 2008 р. за </w:t>
      </w:r>
      <w:r>
        <w:rPr>
          <w:lang w:eastAsia="uk-UA"/>
        </w:rPr>
        <w:t>№</w:t>
      </w:r>
      <w:r w:rsidRPr="00DE3B57">
        <w:rPr>
          <w:lang w:eastAsia="uk-UA"/>
        </w:rPr>
        <w:t>824/15515</w:t>
      </w:r>
      <w:r>
        <w:rPr>
          <w:lang w:eastAsia="uk-UA"/>
        </w:rPr>
        <w:t>,</w:t>
      </w:r>
    </w:p>
    <w:p w14:paraId="5E3B5135" w14:textId="77777777" w:rsidR="00006BC0" w:rsidRPr="00E51C66" w:rsidRDefault="00006BC0" w:rsidP="008143D8">
      <w:pPr>
        <w:pStyle w:val="a3"/>
        <w:numPr>
          <w:ilvl w:val="0"/>
          <w:numId w:val="43"/>
        </w:numPr>
      </w:pPr>
      <w:r>
        <w:t xml:space="preserve">Порядок ведення реєстру об’єктів утворення, оброблення та утилізації відходів, </w:t>
      </w:r>
      <w:proofErr w:type="spellStart"/>
      <w:r>
        <w:t>затв</w:t>
      </w:r>
      <w:proofErr w:type="spellEnd"/>
      <w:r>
        <w:t>. постановою Кабінету Міністрів України від 31 серпня 1998 р. № 1360,</w:t>
      </w:r>
    </w:p>
    <w:p w14:paraId="7BE797FE" w14:textId="77777777" w:rsidR="000E0A5A" w:rsidRDefault="00006BC0" w:rsidP="008143D8">
      <w:pPr>
        <w:pStyle w:val="a3"/>
        <w:numPr>
          <w:ilvl w:val="0"/>
          <w:numId w:val="43"/>
        </w:numPr>
      </w:pPr>
      <w:r>
        <w:t>Правила санітарної охорони території України, затверджені постановою Кабінету Міністрів України від 22 серпня 2011 р. №893;</w:t>
      </w:r>
    </w:p>
    <w:p w14:paraId="43D24D2B" w14:textId="7EBEDFC9" w:rsidR="00006BC0" w:rsidRPr="00006BC0" w:rsidRDefault="00006BC0" w:rsidP="008143D8">
      <w:pPr>
        <w:pStyle w:val="a3"/>
        <w:numPr>
          <w:ilvl w:val="0"/>
          <w:numId w:val="43"/>
        </w:numPr>
      </w:pPr>
      <w:r w:rsidRPr="00006BC0">
        <w:rPr>
          <w:lang w:eastAsia="uk-UA"/>
        </w:rPr>
        <w:t>Методика обстеження і паспортизації гідротехнічних споруд систем  гідравлічного  вилучення  та складування промислових відходів та хвості</w:t>
      </w:r>
      <w:r>
        <w:rPr>
          <w:lang w:eastAsia="uk-UA"/>
        </w:rPr>
        <w:t xml:space="preserve">, затверджена </w:t>
      </w:r>
      <w:r w:rsidRPr="00006BC0">
        <w:rPr>
          <w:lang w:eastAsia="uk-UA"/>
        </w:rPr>
        <w:t>наказом Держкоммістобудування і архітектури від 19.12.95 N 252</w:t>
      </w:r>
      <w:r>
        <w:rPr>
          <w:lang w:eastAsia="uk-UA"/>
        </w:rPr>
        <w:t xml:space="preserve"> і зареєстрована </w:t>
      </w:r>
      <w:r w:rsidRPr="000E0A5A">
        <w:rPr>
          <w:shd w:val="clear" w:color="auto" w:fill="FFFFFF"/>
        </w:rPr>
        <w:t xml:space="preserve">в Міністерстві юстиції України 21 грудня 1995 р. за N 466/1002 (щодо </w:t>
      </w:r>
      <w:proofErr w:type="spellStart"/>
      <w:r w:rsidRPr="000E0A5A">
        <w:rPr>
          <w:shd w:val="clear" w:color="auto" w:fill="FFFFFF"/>
        </w:rPr>
        <w:t>золошлаковідвалів</w:t>
      </w:r>
      <w:proofErr w:type="spellEnd"/>
      <w:r w:rsidRPr="000E0A5A">
        <w:rPr>
          <w:shd w:val="clear" w:color="auto" w:fill="FFFFFF"/>
        </w:rPr>
        <w:t>)</w:t>
      </w:r>
    </w:p>
    <w:p w14:paraId="7F3BFE72" w14:textId="74E353E3" w:rsidR="00006BC0" w:rsidRDefault="00AF6BC3" w:rsidP="002879E2">
      <w:pPr>
        <w:rPr>
          <w:color w:val="000000"/>
        </w:rPr>
      </w:pPr>
      <w:r>
        <w:rPr>
          <w:color w:val="000000"/>
          <w:highlight w:val="white"/>
        </w:rPr>
        <w:t xml:space="preserve">Враховують </w:t>
      </w:r>
      <w:r w:rsidR="00AF6E73">
        <w:rPr>
          <w:color w:val="000000"/>
        </w:rPr>
        <w:t xml:space="preserve">санітарні норми і </w:t>
      </w:r>
      <w:r w:rsidR="00006BC0">
        <w:rPr>
          <w:color w:val="000000"/>
        </w:rPr>
        <w:t>державні стандарти:</w:t>
      </w:r>
    </w:p>
    <w:p w14:paraId="67A2901F" w14:textId="77777777" w:rsidR="00AF6E73" w:rsidRDefault="00AF6E73" w:rsidP="008143D8">
      <w:pPr>
        <w:pStyle w:val="a3"/>
        <w:numPr>
          <w:ilvl w:val="0"/>
          <w:numId w:val="85"/>
        </w:numPr>
      </w:pPr>
      <w:proofErr w:type="spellStart"/>
      <w:r>
        <w:t>ДСанПіН</w:t>
      </w:r>
      <w:proofErr w:type="spellEnd"/>
      <w:r>
        <w:t xml:space="preserve"> 2.2.7.029-99 "Гігієнічні вимоги щодо поводження з промисловими відходами та визначення їх класу небезпеки для здоров'я населення", затверджено постановою Головного державного санітарного лікаря України 01.07.1999 N 29 - Щодо промислових відходів.</w:t>
      </w:r>
    </w:p>
    <w:p w14:paraId="31358F30" w14:textId="4388875B" w:rsidR="000E0A5A" w:rsidRPr="00E25383" w:rsidRDefault="00AF6BC3" w:rsidP="008143D8">
      <w:pPr>
        <w:pStyle w:val="a3"/>
        <w:numPr>
          <w:ilvl w:val="0"/>
          <w:numId w:val="85"/>
        </w:numPr>
        <w:rPr>
          <w:shd w:val="clear" w:color="auto" w:fill="FFFFFF"/>
        </w:rPr>
      </w:pPr>
      <w:r w:rsidRPr="00E25383">
        <w:rPr>
          <w:shd w:val="clear" w:color="auto" w:fill="FFFFFF"/>
        </w:rPr>
        <w:t xml:space="preserve">ДСТУ 3911-99 Охорона природи. Поводження з відходами.  Виявлення відходів і подання інформаційних даних про </w:t>
      </w:r>
      <w:r w:rsidR="000E0A5A" w:rsidRPr="00E25383">
        <w:rPr>
          <w:shd w:val="clear" w:color="auto" w:fill="FFFFFF"/>
        </w:rPr>
        <w:t>відходи.  Загальні  вимоги.</w:t>
      </w:r>
    </w:p>
    <w:p w14:paraId="7DE9DED0" w14:textId="087AA16D" w:rsidR="00006BC0" w:rsidRPr="00E25383" w:rsidRDefault="00AF6E73" w:rsidP="008143D8">
      <w:pPr>
        <w:pStyle w:val="a3"/>
        <w:numPr>
          <w:ilvl w:val="0"/>
          <w:numId w:val="85"/>
        </w:numPr>
        <w:rPr>
          <w:lang w:val="ru-RU"/>
        </w:rPr>
      </w:pPr>
      <w:r>
        <w:rPr>
          <w:shd w:val="clear" w:color="auto" w:fill="FFFFFF"/>
        </w:rPr>
        <w:t xml:space="preserve">ДСТУ </w:t>
      </w:r>
      <w:r w:rsidR="00AF6BC3" w:rsidRPr="00E25383">
        <w:rPr>
          <w:shd w:val="clear" w:color="auto" w:fill="FFFFFF"/>
        </w:rPr>
        <w:t>3910-99.</w:t>
      </w:r>
      <w:r w:rsidR="00006BC0" w:rsidRPr="00006BC0">
        <w:t xml:space="preserve"> </w:t>
      </w:r>
      <w:r w:rsidR="000E0A5A" w:rsidRPr="00E25383">
        <w:rPr>
          <w:shd w:val="clear" w:color="auto" w:fill="FFFFFF"/>
        </w:rPr>
        <w:t xml:space="preserve">Охорона природи. </w:t>
      </w:r>
      <w:r w:rsidR="000E0A5A" w:rsidRPr="000E0A5A">
        <w:t>Поводження з відходами. Класифікація відходів. Порядок найменування відходів за генетичним принципом і віднесення їх до класифікаційних категорій</w:t>
      </w:r>
    </w:p>
    <w:p w14:paraId="48268368" w14:textId="34CE6347" w:rsidR="00006BC0" w:rsidRPr="00E25383" w:rsidRDefault="00006BC0" w:rsidP="008143D8">
      <w:pPr>
        <w:pStyle w:val="a3"/>
        <w:numPr>
          <w:ilvl w:val="0"/>
          <w:numId w:val="85"/>
        </w:numPr>
        <w:rPr>
          <w:lang w:val="ru-RU"/>
        </w:rPr>
      </w:pPr>
      <w:r w:rsidRPr="00734413">
        <w:t>ДСТУ 2195-99 (ГОСТ 17.9.0.2-99</w:t>
      </w:r>
      <w:r>
        <w:t>)</w:t>
      </w:r>
      <w:r w:rsidRPr="00E25383">
        <w:rPr>
          <w:lang w:val="ru-RU"/>
        </w:rPr>
        <w:t xml:space="preserve"> </w:t>
      </w:r>
      <w:proofErr w:type="spellStart"/>
      <w:r w:rsidRPr="00E25383">
        <w:rPr>
          <w:lang w:val="ru-RU"/>
        </w:rPr>
        <w:t>Охорона</w:t>
      </w:r>
      <w:proofErr w:type="spellEnd"/>
      <w:r w:rsidRPr="00E25383">
        <w:rPr>
          <w:lang w:val="ru-RU"/>
        </w:rPr>
        <w:t xml:space="preserve"> </w:t>
      </w:r>
      <w:proofErr w:type="spellStart"/>
      <w:r w:rsidRPr="00E25383">
        <w:rPr>
          <w:lang w:val="ru-RU"/>
        </w:rPr>
        <w:t>природи</w:t>
      </w:r>
      <w:proofErr w:type="spellEnd"/>
      <w:r w:rsidRPr="00E25383">
        <w:rPr>
          <w:lang w:val="ru-RU"/>
        </w:rPr>
        <w:t xml:space="preserve">. </w:t>
      </w:r>
      <w:proofErr w:type="spellStart"/>
      <w:r w:rsidRPr="00E25383">
        <w:rPr>
          <w:lang w:val="ru-RU"/>
        </w:rPr>
        <w:t>Поводження</w:t>
      </w:r>
      <w:proofErr w:type="spellEnd"/>
      <w:r w:rsidRPr="00E25383">
        <w:rPr>
          <w:lang w:val="ru-RU"/>
        </w:rPr>
        <w:t xml:space="preserve"> з </w:t>
      </w:r>
      <w:proofErr w:type="spellStart"/>
      <w:r w:rsidRPr="00E25383">
        <w:rPr>
          <w:lang w:val="ru-RU"/>
        </w:rPr>
        <w:t>відходами</w:t>
      </w:r>
      <w:proofErr w:type="spellEnd"/>
      <w:r w:rsidRPr="00E25383">
        <w:rPr>
          <w:lang w:val="ru-RU"/>
        </w:rPr>
        <w:t xml:space="preserve">. </w:t>
      </w:r>
      <w:proofErr w:type="spellStart"/>
      <w:r w:rsidRPr="00E25383">
        <w:rPr>
          <w:lang w:val="ru-RU"/>
        </w:rPr>
        <w:t>Технічний</w:t>
      </w:r>
      <w:proofErr w:type="spellEnd"/>
      <w:r w:rsidRPr="00E25383">
        <w:rPr>
          <w:lang w:val="ru-RU"/>
        </w:rPr>
        <w:t xml:space="preserve"> паспорт </w:t>
      </w:r>
      <w:proofErr w:type="spellStart"/>
      <w:r w:rsidRPr="00E25383">
        <w:rPr>
          <w:lang w:val="ru-RU"/>
        </w:rPr>
        <w:t>відходу</w:t>
      </w:r>
      <w:proofErr w:type="spellEnd"/>
      <w:r w:rsidRPr="00E25383">
        <w:rPr>
          <w:lang w:val="ru-RU"/>
        </w:rPr>
        <w:t xml:space="preserve">. Склад, </w:t>
      </w:r>
      <w:proofErr w:type="spellStart"/>
      <w:r w:rsidRPr="00E25383">
        <w:rPr>
          <w:lang w:val="ru-RU"/>
        </w:rPr>
        <w:t>вміст</w:t>
      </w:r>
      <w:proofErr w:type="spellEnd"/>
      <w:r w:rsidRPr="00E25383">
        <w:rPr>
          <w:lang w:val="ru-RU"/>
        </w:rPr>
        <w:t xml:space="preserve">, </w:t>
      </w:r>
      <w:proofErr w:type="spellStart"/>
      <w:r w:rsidRPr="00E25383">
        <w:rPr>
          <w:lang w:val="ru-RU"/>
        </w:rPr>
        <w:t>викладення</w:t>
      </w:r>
      <w:proofErr w:type="spellEnd"/>
      <w:r w:rsidRPr="00E25383">
        <w:rPr>
          <w:lang w:val="ru-RU"/>
        </w:rPr>
        <w:t xml:space="preserve"> і правила </w:t>
      </w:r>
      <w:proofErr w:type="spellStart"/>
      <w:r w:rsidRPr="00E25383">
        <w:rPr>
          <w:lang w:val="ru-RU"/>
        </w:rPr>
        <w:t>внесення</w:t>
      </w:r>
      <w:proofErr w:type="spellEnd"/>
      <w:r w:rsidRPr="00E25383">
        <w:rPr>
          <w:lang w:val="ru-RU"/>
        </w:rPr>
        <w:t xml:space="preserve"> </w:t>
      </w:r>
      <w:proofErr w:type="spellStart"/>
      <w:r w:rsidRPr="00E25383">
        <w:rPr>
          <w:lang w:val="ru-RU"/>
        </w:rPr>
        <w:t>змін</w:t>
      </w:r>
      <w:proofErr w:type="spellEnd"/>
      <w:r w:rsidR="000E0A5A" w:rsidRPr="00E25383">
        <w:rPr>
          <w:lang w:val="ru-RU"/>
        </w:rPr>
        <w:t>.</w:t>
      </w:r>
    </w:p>
    <w:p w14:paraId="4446E9B5" w14:textId="3B9D6489" w:rsidR="00D838B0" w:rsidRDefault="00D838B0" w:rsidP="002879E2">
      <w:pPr>
        <w:rPr>
          <w:color w:val="000000"/>
          <w:highlight w:val="white"/>
        </w:rPr>
      </w:pPr>
    </w:p>
    <w:p w14:paraId="1A7F3B0F" w14:textId="7C7BCD86" w:rsidR="00174B1B" w:rsidRDefault="00B8694A" w:rsidP="00B8694A">
      <w:r>
        <w:t>1. Характеризують кількісний і якісний склад відходів у таблиці.</w:t>
      </w:r>
    </w:p>
    <w:p w14:paraId="615B092C" w14:textId="77777777" w:rsidR="00B8694A" w:rsidRDefault="00B8694A" w:rsidP="00B8694A"/>
    <w:p w14:paraId="6CC36EEF" w14:textId="786374A8" w:rsidR="000E0A5A" w:rsidRDefault="000E0A5A" w:rsidP="000E0A5A">
      <w:pPr>
        <w:pStyle w:val="af9"/>
        <w:rPr>
          <w:color w:val="000000"/>
          <w:highlight w:val="white"/>
        </w:rPr>
      </w:pPr>
      <w:r>
        <w:t xml:space="preserve">Таблиця </w:t>
      </w:r>
      <w:r w:rsidR="00265ACF">
        <w:fldChar w:fldCharType="begin"/>
      </w:r>
      <w:r w:rsidR="00265ACF">
        <w:instrText xml:space="preserve"> SEQ Таблиця \* AR</w:instrText>
      </w:r>
      <w:r w:rsidR="00265ACF">
        <w:instrText xml:space="preserve">ABIC </w:instrText>
      </w:r>
      <w:r w:rsidR="00265ACF">
        <w:fldChar w:fldCharType="separate"/>
      </w:r>
      <w:r w:rsidR="000253A8">
        <w:rPr>
          <w:noProof/>
        </w:rPr>
        <w:t>15</w:t>
      </w:r>
      <w:r w:rsidR="00265ACF">
        <w:rPr>
          <w:noProof/>
        </w:rPr>
        <w:fldChar w:fldCharType="end"/>
      </w:r>
      <w:r>
        <w:t xml:space="preserve">. </w:t>
      </w:r>
      <w:r>
        <w:rPr>
          <w:color w:val="000000"/>
          <w:highlight w:val="white"/>
        </w:rPr>
        <w:t>Кількісний і якісний склад відходів у процесі провадження планованої діяльності</w:t>
      </w:r>
    </w:p>
    <w:tbl>
      <w:tblPr>
        <w:tblStyle w:val="a4"/>
        <w:tblW w:w="10348" w:type="dxa"/>
        <w:tblInd w:w="108" w:type="dxa"/>
        <w:tblLayout w:type="fixed"/>
        <w:tblLook w:val="04A0" w:firstRow="1" w:lastRow="0" w:firstColumn="1" w:lastColumn="0" w:noHBand="0" w:noVBand="1"/>
      </w:tblPr>
      <w:tblGrid>
        <w:gridCol w:w="556"/>
        <w:gridCol w:w="494"/>
        <w:gridCol w:w="495"/>
        <w:gridCol w:w="435"/>
        <w:gridCol w:w="435"/>
        <w:gridCol w:w="495"/>
        <w:gridCol w:w="494"/>
        <w:gridCol w:w="495"/>
        <w:gridCol w:w="779"/>
        <w:gridCol w:w="851"/>
        <w:gridCol w:w="708"/>
        <w:gridCol w:w="567"/>
        <w:gridCol w:w="567"/>
        <w:gridCol w:w="709"/>
        <w:gridCol w:w="709"/>
        <w:gridCol w:w="709"/>
        <w:gridCol w:w="850"/>
      </w:tblGrid>
      <w:tr w:rsidR="007E3F8C" w14:paraId="4ADED7F9" w14:textId="7139B3DB" w:rsidTr="00F96604">
        <w:trPr>
          <w:trHeight w:val="735"/>
        </w:trPr>
        <w:tc>
          <w:tcPr>
            <w:tcW w:w="556" w:type="dxa"/>
            <w:vMerge w:val="restart"/>
          </w:tcPr>
          <w:p w14:paraId="1E747852" w14:textId="2447AF15" w:rsidR="007E3F8C" w:rsidRPr="00204A32" w:rsidRDefault="007E3F8C" w:rsidP="005004F4">
            <w:pPr>
              <w:pStyle w:val="11"/>
              <w:rPr>
                <w:highlight w:val="white"/>
              </w:rPr>
            </w:pPr>
            <w:r w:rsidRPr="00204A32">
              <w:rPr>
                <w:highlight w:val="white"/>
              </w:rPr>
              <w:t xml:space="preserve">Номенклатурна </w:t>
            </w:r>
            <w:r w:rsidRPr="00204A32">
              <w:rPr>
                <w:highlight w:val="white"/>
              </w:rPr>
              <w:lastRenderedPageBreak/>
              <w:t>назва відходу</w:t>
            </w:r>
          </w:p>
        </w:tc>
        <w:tc>
          <w:tcPr>
            <w:tcW w:w="4122" w:type="dxa"/>
            <w:gridSpan w:val="8"/>
          </w:tcPr>
          <w:p w14:paraId="6605A824" w14:textId="234F005D" w:rsidR="007E3F8C" w:rsidRPr="00204A32" w:rsidRDefault="007E3F8C" w:rsidP="007E3F8C">
            <w:pPr>
              <w:pStyle w:val="11"/>
              <w:rPr>
                <w:highlight w:val="white"/>
              </w:rPr>
            </w:pPr>
            <w:r>
              <w:rPr>
                <w:highlight w:val="white"/>
              </w:rPr>
              <w:lastRenderedPageBreak/>
              <w:t>На поточний стан</w:t>
            </w:r>
          </w:p>
        </w:tc>
        <w:tc>
          <w:tcPr>
            <w:tcW w:w="5670" w:type="dxa"/>
            <w:gridSpan w:val="8"/>
          </w:tcPr>
          <w:p w14:paraId="4DB5BBC3" w14:textId="05A86314" w:rsidR="007E3F8C" w:rsidRDefault="007E3F8C" w:rsidP="005004F4">
            <w:pPr>
              <w:pStyle w:val="11"/>
              <w:rPr>
                <w:highlight w:val="white"/>
              </w:rPr>
            </w:pPr>
            <w:r>
              <w:rPr>
                <w:highlight w:val="white"/>
              </w:rPr>
              <w:t>На планований стан</w:t>
            </w:r>
          </w:p>
        </w:tc>
      </w:tr>
      <w:tr w:rsidR="00F96604" w14:paraId="2B27BC99" w14:textId="4FF1148F" w:rsidTr="00F96604">
        <w:tc>
          <w:tcPr>
            <w:tcW w:w="556" w:type="dxa"/>
            <w:vMerge/>
          </w:tcPr>
          <w:p w14:paraId="5626DECA" w14:textId="77777777" w:rsidR="007E3F8C" w:rsidRPr="00204A32" w:rsidRDefault="007E3F8C" w:rsidP="005004F4">
            <w:pPr>
              <w:pStyle w:val="11"/>
              <w:rPr>
                <w:highlight w:val="white"/>
              </w:rPr>
            </w:pPr>
          </w:p>
        </w:tc>
        <w:tc>
          <w:tcPr>
            <w:tcW w:w="494" w:type="dxa"/>
            <w:vMerge w:val="restart"/>
          </w:tcPr>
          <w:p w14:paraId="2C3DD9C1" w14:textId="64A87FE5" w:rsidR="007E3F8C" w:rsidRPr="00204A32" w:rsidRDefault="007E3F8C" w:rsidP="005004F4">
            <w:pPr>
              <w:pStyle w:val="11"/>
              <w:rPr>
                <w:highlight w:val="white"/>
              </w:rPr>
            </w:pPr>
            <w:r>
              <w:rPr>
                <w:highlight w:val="white"/>
              </w:rPr>
              <w:t xml:space="preserve">Джерела </w:t>
            </w:r>
            <w:r>
              <w:rPr>
                <w:highlight w:val="white"/>
              </w:rPr>
              <w:lastRenderedPageBreak/>
              <w:t>утворення відходу</w:t>
            </w:r>
          </w:p>
        </w:tc>
        <w:tc>
          <w:tcPr>
            <w:tcW w:w="495" w:type="dxa"/>
            <w:vMerge w:val="restart"/>
          </w:tcPr>
          <w:p w14:paraId="5BD789F1" w14:textId="2F3F50BB" w:rsidR="007E3F8C" w:rsidRPr="00204A32" w:rsidRDefault="007E3F8C" w:rsidP="005004F4">
            <w:pPr>
              <w:pStyle w:val="11"/>
              <w:rPr>
                <w:highlight w:val="white"/>
              </w:rPr>
            </w:pPr>
            <w:r w:rsidRPr="00204A32">
              <w:rPr>
                <w:highlight w:val="white"/>
              </w:rPr>
              <w:lastRenderedPageBreak/>
              <w:t xml:space="preserve">Одиниці </w:t>
            </w:r>
            <w:r w:rsidRPr="00204A32">
              <w:rPr>
                <w:highlight w:val="white"/>
              </w:rPr>
              <w:lastRenderedPageBreak/>
              <w:t>вимірювання кількості відходу</w:t>
            </w:r>
          </w:p>
        </w:tc>
        <w:tc>
          <w:tcPr>
            <w:tcW w:w="870" w:type="dxa"/>
            <w:gridSpan w:val="2"/>
          </w:tcPr>
          <w:p w14:paraId="371F7546" w14:textId="1BABF039" w:rsidR="007E3F8C" w:rsidRPr="00204A32" w:rsidRDefault="007E3F8C" w:rsidP="005004F4">
            <w:pPr>
              <w:pStyle w:val="11"/>
              <w:rPr>
                <w:highlight w:val="white"/>
              </w:rPr>
            </w:pPr>
            <w:r w:rsidRPr="00204A32">
              <w:rPr>
                <w:highlight w:val="white"/>
              </w:rPr>
              <w:lastRenderedPageBreak/>
              <w:t xml:space="preserve">Кількість утвореного </w:t>
            </w:r>
            <w:r w:rsidRPr="00204A32">
              <w:rPr>
                <w:highlight w:val="white"/>
              </w:rPr>
              <w:lastRenderedPageBreak/>
              <w:t>відходу</w:t>
            </w:r>
          </w:p>
        </w:tc>
        <w:tc>
          <w:tcPr>
            <w:tcW w:w="1484" w:type="dxa"/>
            <w:gridSpan w:val="3"/>
          </w:tcPr>
          <w:p w14:paraId="4CEC4522" w14:textId="18280960" w:rsidR="007E3F8C" w:rsidRDefault="007E3F8C" w:rsidP="005004F4">
            <w:pPr>
              <w:pStyle w:val="11"/>
              <w:rPr>
                <w:highlight w:val="white"/>
              </w:rPr>
            </w:pPr>
            <w:r w:rsidRPr="00204A32">
              <w:rPr>
                <w:highlight w:val="white"/>
              </w:rPr>
              <w:lastRenderedPageBreak/>
              <w:t>Поводж</w:t>
            </w:r>
            <w:r>
              <w:rPr>
                <w:highlight w:val="white"/>
              </w:rPr>
              <w:t>е</w:t>
            </w:r>
            <w:r w:rsidRPr="00204A32">
              <w:rPr>
                <w:highlight w:val="white"/>
              </w:rPr>
              <w:t>ння з утвореним відходом</w:t>
            </w:r>
            <w:r>
              <w:rPr>
                <w:highlight w:val="white"/>
              </w:rPr>
              <w:t xml:space="preserve"> </w:t>
            </w:r>
            <w:r>
              <w:rPr>
                <w:highlight w:val="white"/>
              </w:rPr>
              <w:lastRenderedPageBreak/>
              <w:t>(маса від кількості утвореного відходу)</w:t>
            </w:r>
          </w:p>
        </w:tc>
        <w:tc>
          <w:tcPr>
            <w:tcW w:w="779" w:type="dxa"/>
            <w:vMerge w:val="restart"/>
          </w:tcPr>
          <w:p w14:paraId="1F250704" w14:textId="5B1E4082" w:rsidR="007E3F8C" w:rsidRPr="00204A32" w:rsidRDefault="007E3F8C" w:rsidP="007E3F8C">
            <w:pPr>
              <w:pStyle w:val="11"/>
              <w:rPr>
                <w:highlight w:val="white"/>
              </w:rPr>
            </w:pPr>
            <w:r w:rsidRPr="00204A32">
              <w:rPr>
                <w:highlight w:val="white"/>
              </w:rPr>
              <w:lastRenderedPageBreak/>
              <w:t xml:space="preserve">Показники </w:t>
            </w:r>
            <w:r>
              <w:rPr>
                <w:highlight w:val="white"/>
              </w:rPr>
              <w:t>скла</w:t>
            </w:r>
            <w:r>
              <w:rPr>
                <w:highlight w:val="white"/>
              </w:rPr>
              <w:lastRenderedPageBreak/>
              <w:t xml:space="preserve">ду </w:t>
            </w:r>
            <w:r w:rsidRPr="00204A32">
              <w:rPr>
                <w:highlight w:val="white"/>
              </w:rPr>
              <w:t>відходів, що контролюються</w:t>
            </w:r>
          </w:p>
        </w:tc>
        <w:tc>
          <w:tcPr>
            <w:tcW w:w="851" w:type="dxa"/>
            <w:vMerge w:val="restart"/>
            <w:tcBorders>
              <w:right w:val="single" w:sz="4" w:space="0" w:color="auto"/>
            </w:tcBorders>
          </w:tcPr>
          <w:p w14:paraId="6A8AD9E0" w14:textId="1CFC095A" w:rsidR="007E3F8C" w:rsidRPr="00204A32" w:rsidRDefault="007E3F8C" w:rsidP="005004F4">
            <w:pPr>
              <w:pStyle w:val="11"/>
              <w:rPr>
                <w:highlight w:val="white"/>
              </w:rPr>
            </w:pPr>
            <w:r>
              <w:rPr>
                <w:highlight w:val="white"/>
              </w:rPr>
              <w:lastRenderedPageBreak/>
              <w:t xml:space="preserve">Джерела утворення </w:t>
            </w:r>
            <w:r>
              <w:rPr>
                <w:highlight w:val="white"/>
              </w:rPr>
              <w:lastRenderedPageBreak/>
              <w:t>відходу</w:t>
            </w:r>
          </w:p>
        </w:tc>
        <w:tc>
          <w:tcPr>
            <w:tcW w:w="708" w:type="dxa"/>
            <w:vMerge w:val="restart"/>
            <w:tcBorders>
              <w:top w:val="single" w:sz="4" w:space="0" w:color="auto"/>
              <w:left w:val="single" w:sz="4" w:space="0" w:color="auto"/>
              <w:right w:val="single" w:sz="4" w:space="0" w:color="auto"/>
            </w:tcBorders>
          </w:tcPr>
          <w:p w14:paraId="00760382" w14:textId="116923DA" w:rsidR="007E3F8C" w:rsidRPr="00204A32" w:rsidRDefault="007E3F8C" w:rsidP="005004F4">
            <w:pPr>
              <w:pStyle w:val="11"/>
              <w:rPr>
                <w:highlight w:val="white"/>
              </w:rPr>
            </w:pPr>
            <w:r w:rsidRPr="00204A32">
              <w:rPr>
                <w:highlight w:val="white"/>
              </w:rPr>
              <w:lastRenderedPageBreak/>
              <w:t>Одиниці вимірюв</w:t>
            </w:r>
            <w:r w:rsidRPr="00204A32">
              <w:rPr>
                <w:highlight w:val="white"/>
              </w:rPr>
              <w:lastRenderedPageBreak/>
              <w:t>ання кількості відходу</w:t>
            </w:r>
          </w:p>
        </w:tc>
        <w:tc>
          <w:tcPr>
            <w:tcW w:w="1134" w:type="dxa"/>
            <w:gridSpan w:val="2"/>
            <w:tcBorders>
              <w:top w:val="single" w:sz="4" w:space="0" w:color="auto"/>
              <w:left w:val="single" w:sz="4" w:space="0" w:color="auto"/>
              <w:bottom w:val="single" w:sz="4" w:space="0" w:color="auto"/>
            </w:tcBorders>
          </w:tcPr>
          <w:p w14:paraId="1A56F78E" w14:textId="16F1838C" w:rsidR="007E3F8C" w:rsidRPr="00204A32" w:rsidRDefault="007E3F8C" w:rsidP="005004F4">
            <w:pPr>
              <w:pStyle w:val="11"/>
              <w:rPr>
                <w:highlight w:val="white"/>
              </w:rPr>
            </w:pPr>
            <w:r w:rsidRPr="00204A32">
              <w:rPr>
                <w:highlight w:val="white"/>
              </w:rPr>
              <w:lastRenderedPageBreak/>
              <w:t xml:space="preserve">Кількість утвореного </w:t>
            </w:r>
            <w:r w:rsidRPr="00204A32">
              <w:rPr>
                <w:highlight w:val="white"/>
              </w:rPr>
              <w:lastRenderedPageBreak/>
              <w:t>відходу</w:t>
            </w:r>
          </w:p>
        </w:tc>
        <w:tc>
          <w:tcPr>
            <w:tcW w:w="2127" w:type="dxa"/>
            <w:gridSpan w:val="3"/>
            <w:tcBorders>
              <w:top w:val="single" w:sz="4" w:space="0" w:color="auto"/>
              <w:left w:val="single" w:sz="4" w:space="0" w:color="auto"/>
              <w:bottom w:val="single" w:sz="4" w:space="0" w:color="auto"/>
            </w:tcBorders>
          </w:tcPr>
          <w:p w14:paraId="4A99AC58" w14:textId="3A667FB7" w:rsidR="007E3F8C" w:rsidRPr="00204A32" w:rsidRDefault="007E3F8C" w:rsidP="005004F4">
            <w:pPr>
              <w:pStyle w:val="11"/>
              <w:rPr>
                <w:highlight w:val="white"/>
              </w:rPr>
            </w:pPr>
            <w:r w:rsidRPr="00204A32">
              <w:rPr>
                <w:highlight w:val="white"/>
              </w:rPr>
              <w:lastRenderedPageBreak/>
              <w:t>Поводж</w:t>
            </w:r>
            <w:r>
              <w:rPr>
                <w:highlight w:val="white"/>
              </w:rPr>
              <w:t>е</w:t>
            </w:r>
            <w:r w:rsidRPr="00204A32">
              <w:rPr>
                <w:highlight w:val="white"/>
              </w:rPr>
              <w:t>ння з утвореним відходом</w:t>
            </w:r>
            <w:r>
              <w:rPr>
                <w:highlight w:val="white"/>
              </w:rPr>
              <w:t xml:space="preserve"> (маса від кількості </w:t>
            </w:r>
            <w:r>
              <w:rPr>
                <w:highlight w:val="white"/>
              </w:rPr>
              <w:lastRenderedPageBreak/>
              <w:t>утвореного відходу)</w:t>
            </w:r>
          </w:p>
        </w:tc>
        <w:tc>
          <w:tcPr>
            <w:tcW w:w="850" w:type="dxa"/>
            <w:vMerge w:val="restart"/>
          </w:tcPr>
          <w:p w14:paraId="6EAEA14A" w14:textId="7BC08416" w:rsidR="007E3F8C" w:rsidRPr="00204A32" w:rsidRDefault="007E3F8C" w:rsidP="005004F4">
            <w:pPr>
              <w:pStyle w:val="11"/>
              <w:rPr>
                <w:highlight w:val="white"/>
              </w:rPr>
            </w:pPr>
            <w:r w:rsidRPr="00204A32">
              <w:rPr>
                <w:highlight w:val="white"/>
              </w:rPr>
              <w:lastRenderedPageBreak/>
              <w:t xml:space="preserve">Показники </w:t>
            </w:r>
            <w:r>
              <w:rPr>
                <w:highlight w:val="white"/>
              </w:rPr>
              <w:t xml:space="preserve">складу </w:t>
            </w:r>
            <w:r w:rsidRPr="00204A32">
              <w:rPr>
                <w:highlight w:val="white"/>
              </w:rPr>
              <w:lastRenderedPageBreak/>
              <w:t>відходів, що контролюються</w:t>
            </w:r>
          </w:p>
        </w:tc>
      </w:tr>
      <w:tr w:rsidR="00F96604" w14:paraId="681EBB2F" w14:textId="3C6E90F0" w:rsidTr="00F96604">
        <w:tc>
          <w:tcPr>
            <w:tcW w:w="556" w:type="dxa"/>
            <w:vMerge/>
          </w:tcPr>
          <w:p w14:paraId="339364B2" w14:textId="77777777" w:rsidR="007E3F8C" w:rsidRPr="00204A32" w:rsidRDefault="007E3F8C" w:rsidP="005004F4">
            <w:pPr>
              <w:pStyle w:val="11"/>
              <w:rPr>
                <w:highlight w:val="white"/>
              </w:rPr>
            </w:pPr>
          </w:p>
        </w:tc>
        <w:tc>
          <w:tcPr>
            <w:tcW w:w="494" w:type="dxa"/>
            <w:vMerge/>
          </w:tcPr>
          <w:p w14:paraId="388ABF61" w14:textId="77777777" w:rsidR="007E3F8C" w:rsidRPr="00204A32" w:rsidRDefault="007E3F8C" w:rsidP="005004F4">
            <w:pPr>
              <w:pStyle w:val="11"/>
              <w:rPr>
                <w:highlight w:val="white"/>
              </w:rPr>
            </w:pPr>
          </w:p>
        </w:tc>
        <w:tc>
          <w:tcPr>
            <w:tcW w:w="495" w:type="dxa"/>
            <w:vMerge/>
          </w:tcPr>
          <w:p w14:paraId="3DDCC75A" w14:textId="77777777" w:rsidR="007E3F8C" w:rsidRPr="00204A32" w:rsidRDefault="007E3F8C" w:rsidP="005004F4">
            <w:pPr>
              <w:pStyle w:val="11"/>
              <w:rPr>
                <w:highlight w:val="white"/>
              </w:rPr>
            </w:pPr>
          </w:p>
        </w:tc>
        <w:tc>
          <w:tcPr>
            <w:tcW w:w="435" w:type="dxa"/>
          </w:tcPr>
          <w:p w14:paraId="59D89CBD" w14:textId="6D830E98" w:rsidR="007E3F8C" w:rsidRPr="00204A32" w:rsidRDefault="007E3F8C" w:rsidP="005004F4">
            <w:pPr>
              <w:pStyle w:val="11"/>
              <w:rPr>
                <w:highlight w:val="white"/>
              </w:rPr>
            </w:pPr>
            <w:r w:rsidRPr="00204A32">
              <w:rPr>
                <w:highlight w:val="white"/>
              </w:rPr>
              <w:t>В одиницях графи</w:t>
            </w:r>
            <w:r>
              <w:rPr>
                <w:highlight w:val="white"/>
              </w:rPr>
              <w:t xml:space="preserve"> 3</w:t>
            </w:r>
          </w:p>
        </w:tc>
        <w:tc>
          <w:tcPr>
            <w:tcW w:w="435" w:type="dxa"/>
          </w:tcPr>
          <w:p w14:paraId="6601DEB7" w14:textId="1D6430F0" w:rsidR="007E3F8C" w:rsidRPr="00204A32" w:rsidRDefault="007E3F8C" w:rsidP="005004F4">
            <w:pPr>
              <w:pStyle w:val="11"/>
              <w:rPr>
                <w:highlight w:val="white"/>
              </w:rPr>
            </w:pPr>
            <w:r w:rsidRPr="00204A32">
              <w:rPr>
                <w:highlight w:val="white"/>
              </w:rPr>
              <w:t>У тонах</w:t>
            </w:r>
            <w:r w:rsidR="0043111F">
              <w:rPr>
                <w:highlight w:val="white"/>
              </w:rPr>
              <w:t xml:space="preserve"> за рік</w:t>
            </w:r>
          </w:p>
        </w:tc>
        <w:tc>
          <w:tcPr>
            <w:tcW w:w="495" w:type="dxa"/>
          </w:tcPr>
          <w:p w14:paraId="70CA0D6F" w14:textId="77DF8FBE" w:rsidR="007E3F8C" w:rsidRPr="00204A32" w:rsidRDefault="007E3F8C" w:rsidP="000E0A5A">
            <w:pPr>
              <w:pStyle w:val="11"/>
              <w:rPr>
                <w:highlight w:val="white"/>
              </w:rPr>
            </w:pPr>
            <w:r w:rsidRPr="00204A32">
              <w:rPr>
                <w:highlight w:val="white"/>
              </w:rPr>
              <w:t>утилізуєт</w:t>
            </w:r>
            <w:r>
              <w:rPr>
                <w:highlight w:val="white"/>
              </w:rPr>
              <w:t>ьс</w:t>
            </w:r>
            <w:r w:rsidRPr="00204A32">
              <w:rPr>
                <w:highlight w:val="white"/>
              </w:rPr>
              <w:t>я підприємством</w:t>
            </w:r>
          </w:p>
        </w:tc>
        <w:tc>
          <w:tcPr>
            <w:tcW w:w="494" w:type="dxa"/>
          </w:tcPr>
          <w:p w14:paraId="12725E4D" w14:textId="569A65A2" w:rsidR="007E3F8C" w:rsidRDefault="007E3F8C" w:rsidP="005004F4">
            <w:pPr>
              <w:pStyle w:val="11"/>
              <w:rPr>
                <w:highlight w:val="white"/>
              </w:rPr>
            </w:pPr>
            <w:r>
              <w:rPr>
                <w:highlight w:val="white"/>
              </w:rPr>
              <w:t>розміщується</w:t>
            </w:r>
          </w:p>
        </w:tc>
        <w:tc>
          <w:tcPr>
            <w:tcW w:w="495" w:type="dxa"/>
          </w:tcPr>
          <w:p w14:paraId="489876EE" w14:textId="7C39CA32" w:rsidR="007E3F8C" w:rsidRDefault="007E3F8C" w:rsidP="005004F4">
            <w:pPr>
              <w:pStyle w:val="11"/>
              <w:rPr>
                <w:highlight w:val="white"/>
              </w:rPr>
            </w:pPr>
            <w:r>
              <w:rPr>
                <w:highlight w:val="white"/>
              </w:rPr>
              <w:t>Передається для утилізації</w:t>
            </w:r>
          </w:p>
        </w:tc>
        <w:tc>
          <w:tcPr>
            <w:tcW w:w="779" w:type="dxa"/>
            <w:vMerge/>
          </w:tcPr>
          <w:p w14:paraId="1C1762D4" w14:textId="77777777" w:rsidR="007E3F8C" w:rsidRPr="00204A32" w:rsidRDefault="007E3F8C" w:rsidP="005004F4">
            <w:pPr>
              <w:pStyle w:val="11"/>
              <w:rPr>
                <w:highlight w:val="white"/>
              </w:rPr>
            </w:pPr>
          </w:p>
        </w:tc>
        <w:tc>
          <w:tcPr>
            <w:tcW w:w="851" w:type="dxa"/>
            <w:vMerge/>
            <w:tcBorders>
              <w:right w:val="single" w:sz="4" w:space="0" w:color="auto"/>
            </w:tcBorders>
          </w:tcPr>
          <w:p w14:paraId="483714BD" w14:textId="77777777" w:rsidR="007E3F8C" w:rsidRPr="00204A32" w:rsidRDefault="007E3F8C" w:rsidP="005004F4">
            <w:pPr>
              <w:pStyle w:val="11"/>
              <w:rPr>
                <w:highlight w:val="white"/>
              </w:rPr>
            </w:pPr>
          </w:p>
        </w:tc>
        <w:tc>
          <w:tcPr>
            <w:tcW w:w="708" w:type="dxa"/>
            <w:vMerge/>
            <w:tcBorders>
              <w:left w:val="single" w:sz="4" w:space="0" w:color="auto"/>
              <w:bottom w:val="single" w:sz="4" w:space="0" w:color="auto"/>
              <w:right w:val="single" w:sz="4" w:space="0" w:color="auto"/>
            </w:tcBorders>
          </w:tcPr>
          <w:p w14:paraId="04237992" w14:textId="302B6FC4" w:rsidR="007E3F8C" w:rsidRPr="00204A32" w:rsidRDefault="007E3F8C" w:rsidP="005004F4">
            <w:pPr>
              <w:pStyle w:val="11"/>
              <w:rPr>
                <w:highlight w:val="white"/>
              </w:rPr>
            </w:pPr>
          </w:p>
        </w:tc>
        <w:tc>
          <w:tcPr>
            <w:tcW w:w="567" w:type="dxa"/>
            <w:tcBorders>
              <w:top w:val="single" w:sz="4" w:space="0" w:color="auto"/>
              <w:left w:val="single" w:sz="4" w:space="0" w:color="auto"/>
              <w:bottom w:val="single" w:sz="4" w:space="0" w:color="auto"/>
              <w:right w:val="single" w:sz="4" w:space="0" w:color="auto"/>
            </w:tcBorders>
          </w:tcPr>
          <w:p w14:paraId="5FFB8086" w14:textId="40458234" w:rsidR="007E3F8C" w:rsidRPr="00204A32" w:rsidRDefault="007E3F8C" w:rsidP="005004F4">
            <w:pPr>
              <w:pStyle w:val="11"/>
              <w:rPr>
                <w:highlight w:val="white"/>
              </w:rPr>
            </w:pPr>
            <w:r w:rsidRPr="00204A32">
              <w:rPr>
                <w:highlight w:val="white"/>
              </w:rPr>
              <w:t>В одиницях графи</w:t>
            </w:r>
            <w:r>
              <w:rPr>
                <w:highlight w:val="white"/>
              </w:rPr>
              <w:t xml:space="preserve"> 3</w:t>
            </w:r>
          </w:p>
        </w:tc>
        <w:tc>
          <w:tcPr>
            <w:tcW w:w="567" w:type="dxa"/>
            <w:tcBorders>
              <w:top w:val="single" w:sz="4" w:space="0" w:color="auto"/>
              <w:left w:val="single" w:sz="4" w:space="0" w:color="auto"/>
              <w:bottom w:val="single" w:sz="4" w:space="0" w:color="auto"/>
              <w:right w:val="single" w:sz="4" w:space="0" w:color="auto"/>
            </w:tcBorders>
          </w:tcPr>
          <w:p w14:paraId="4E7E6E25" w14:textId="45A0EDCA" w:rsidR="007E3F8C" w:rsidRPr="00204A32" w:rsidRDefault="007E3F8C" w:rsidP="005004F4">
            <w:pPr>
              <w:pStyle w:val="11"/>
              <w:rPr>
                <w:highlight w:val="white"/>
              </w:rPr>
            </w:pPr>
            <w:r w:rsidRPr="00204A32">
              <w:rPr>
                <w:highlight w:val="white"/>
              </w:rPr>
              <w:t>У тонах</w:t>
            </w:r>
          </w:p>
        </w:tc>
        <w:tc>
          <w:tcPr>
            <w:tcW w:w="709" w:type="dxa"/>
            <w:tcBorders>
              <w:left w:val="single" w:sz="4" w:space="0" w:color="auto"/>
            </w:tcBorders>
          </w:tcPr>
          <w:p w14:paraId="635456A2" w14:textId="0DF17D0D" w:rsidR="007E3F8C" w:rsidRPr="00204A32" w:rsidRDefault="007E3F8C" w:rsidP="005004F4">
            <w:pPr>
              <w:pStyle w:val="11"/>
              <w:rPr>
                <w:highlight w:val="white"/>
              </w:rPr>
            </w:pPr>
            <w:r w:rsidRPr="00204A32">
              <w:rPr>
                <w:highlight w:val="white"/>
              </w:rPr>
              <w:t>утилізуєт</w:t>
            </w:r>
            <w:r>
              <w:rPr>
                <w:highlight w:val="white"/>
              </w:rPr>
              <w:t>ьс</w:t>
            </w:r>
            <w:r w:rsidRPr="00204A32">
              <w:rPr>
                <w:highlight w:val="white"/>
              </w:rPr>
              <w:t>я підприємством</w:t>
            </w:r>
          </w:p>
        </w:tc>
        <w:tc>
          <w:tcPr>
            <w:tcW w:w="709" w:type="dxa"/>
          </w:tcPr>
          <w:p w14:paraId="358C72D9" w14:textId="04570443" w:rsidR="007E3F8C" w:rsidRPr="00204A32" w:rsidRDefault="007E3F8C" w:rsidP="005004F4">
            <w:pPr>
              <w:pStyle w:val="11"/>
              <w:rPr>
                <w:highlight w:val="white"/>
              </w:rPr>
            </w:pPr>
            <w:r>
              <w:rPr>
                <w:highlight w:val="white"/>
              </w:rPr>
              <w:t>розміщується</w:t>
            </w:r>
          </w:p>
        </w:tc>
        <w:tc>
          <w:tcPr>
            <w:tcW w:w="709" w:type="dxa"/>
          </w:tcPr>
          <w:p w14:paraId="298A3FAB" w14:textId="7E6912EE" w:rsidR="007E3F8C" w:rsidRPr="00204A32" w:rsidRDefault="007E3F8C" w:rsidP="005004F4">
            <w:pPr>
              <w:pStyle w:val="11"/>
              <w:rPr>
                <w:highlight w:val="white"/>
              </w:rPr>
            </w:pPr>
            <w:r>
              <w:rPr>
                <w:highlight w:val="white"/>
              </w:rPr>
              <w:t>Передається для утилізації</w:t>
            </w:r>
          </w:p>
        </w:tc>
        <w:tc>
          <w:tcPr>
            <w:tcW w:w="850" w:type="dxa"/>
            <w:vMerge/>
          </w:tcPr>
          <w:p w14:paraId="78BB272B" w14:textId="77777777" w:rsidR="007E3F8C" w:rsidRPr="00204A32" w:rsidRDefault="007E3F8C" w:rsidP="005004F4">
            <w:pPr>
              <w:pStyle w:val="11"/>
              <w:rPr>
                <w:highlight w:val="white"/>
              </w:rPr>
            </w:pPr>
          </w:p>
        </w:tc>
      </w:tr>
      <w:tr w:rsidR="00F96604" w14:paraId="76B73150" w14:textId="3EDA909C" w:rsidTr="00F96604">
        <w:tc>
          <w:tcPr>
            <w:tcW w:w="556" w:type="dxa"/>
          </w:tcPr>
          <w:p w14:paraId="0EF27CD2" w14:textId="5E79E2C9" w:rsidR="007E3F8C" w:rsidRPr="00204A32" w:rsidRDefault="007E3F8C" w:rsidP="005004F4">
            <w:pPr>
              <w:pStyle w:val="11"/>
              <w:rPr>
                <w:highlight w:val="white"/>
              </w:rPr>
            </w:pPr>
            <w:r>
              <w:rPr>
                <w:highlight w:val="white"/>
              </w:rPr>
              <w:t>1</w:t>
            </w:r>
          </w:p>
        </w:tc>
        <w:tc>
          <w:tcPr>
            <w:tcW w:w="494" w:type="dxa"/>
          </w:tcPr>
          <w:p w14:paraId="714A01C7" w14:textId="5BADDFE6" w:rsidR="007E3F8C" w:rsidRDefault="007E3F8C" w:rsidP="005004F4">
            <w:pPr>
              <w:pStyle w:val="11"/>
              <w:rPr>
                <w:highlight w:val="white"/>
              </w:rPr>
            </w:pPr>
            <w:r>
              <w:rPr>
                <w:highlight w:val="white"/>
              </w:rPr>
              <w:t>2</w:t>
            </w:r>
          </w:p>
        </w:tc>
        <w:tc>
          <w:tcPr>
            <w:tcW w:w="495" w:type="dxa"/>
          </w:tcPr>
          <w:p w14:paraId="517E09BB" w14:textId="25881994" w:rsidR="007E3F8C" w:rsidRPr="00204A32" w:rsidRDefault="007E3F8C" w:rsidP="005004F4">
            <w:pPr>
              <w:pStyle w:val="11"/>
              <w:rPr>
                <w:highlight w:val="white"/>
              </w:rPr>
            </w:pPr>
            <w:r>
              <w:rPr>
                <w:highlight w:val="white"/>
              </w:rPr>
              <w:t>3</w:t>
            </w:r>
          </w:p>
        </w:tc>
        <w:tc>
          <w:tcPr>
            <w:tcW w:w="435" w:type="dxa"/>
          </w:tcPr>
          <w:p w14:paraId="6B483CE6" w14:textId="214ADA2E" w:rsidR="007E3F8C" w:rsidRPr="00204A32" w:rsidRDefault="007E3F8C" w:rsidP="005004F4">
            <w:pPr>
              <w:pStyle w:val="11"/>
              <w:rPr>
                <w:highlight w:val="white"/>
              </w:rPr>
            </w:pPr>
            <w:r>
              <w:rPr>
                <w:highlight w:val="white"/>
              </w:rPr>
              <w:t>4</w:t>
            </w:r>
          </w:p>
        </w:tc>
        <w:tc>
          <w:tcPr>
            <w:tcW w:w="435" w:type="dxa"/>
          </w:tcPr>
          <w:p w14:paraId="4D5527F5" w14:textId="4FA0E1A3" w:rsidR="007E3F8C" w:rsidRPr="00204A32" w:rsidRDefault="007E3F8C" w:rsidP="005004F4">
            <w:pPr>
              <w:pStyle w:val="11"/>
              <w:rPr>
                <w:highlight w:val="white"/>
              </w:rPr>
            </w:pPr>
            <w:r>
              <w:rPr>
                <w:highlight w:val="white"/>
              </w:rPr>
              <w:t>5</w:t>
            </w:r>
          </w:p>
        </w:tc>
        <w:tc>
          <w:tcPr>
            <w:tcW w:w="495" w:type="dxa"/>
          </w:tcPr>
          <w:p w14:paraId="56EACB21" w14:textId="240DD1EF" w:rsidR="007E3F8C" w:rsidRPr="00204A32" w:rsidRDefault="007E3F8C" w:rsidP="005004F4">
            <w:pPr>
              <w:pStyle w:val="11"/>
              <w:rPr>
                <w:highlight w:val="white"/>
              </w:rPr>
            </w:pPr>
            <w:r>
              <w:rPr>
                <w:highlight w:val="white"/>
              </w:rPr>
              <w:t>6</w:t>
            </w:r>
          </w:p>
        </w:tc>
        <w:tc>
          <w:tcPr>
            <w:tcW w:w="494" w:type="dxa"/>
          </w:tcPr>
          <w:p w14:paraId="087F84C3" w14:textId="413B7DAA" w:rsidR="007E3F8C" w:rsidRPr="00204A32" w:rsidRDefault="007E3F8C" w:rsidP="005004F4">
            <w:pPr>
              <w:pStyle w:val="11"/>
              <w:rPr>
                <w:highlight w:val="white"/>
              </w:rPr>
            </w:pPr>
            <w:r>
              <w:rPr>
                <w:highlight w:val="white"/>
              </w:rPr>
              <w:t>7</w:t>
            </w:r>
          </w:p>
        </w:tc>
        <w:tc>
          <w:tcPr>
            <w:tcW w:w="495" w:type="dxa"/>
          </w:tcPr>
          <w:p w14:paraId="1F14E32A" w14:textId="2250B34F" w:rsidR="007E3F8C" w:rsidRPr="00204A32" w:rsidRDefault="007E3F8C" w:rsidP="005004F4">
            <w:pPr>
              <w:pStyle w:val="11"/>
              <w:rPr>
                <w:highlight w:val="white"/>
              </w:rPr>
            </w:pPr>
            <w:r>
              <w:rPr>
                <w:highlight w:val="white"/>
              </w:rPr>
              <w:t>8</w:t>
            </w:r>
          </w:p>
        </w:tc>
        <w:tc>
          <w:tcPr>
            <w:tcW w:w="779" w:type="dxa"/>
          </w:tcPr>
          <w:p w14:paraId="7F5B902E" w14:textId="0CFB9B4B" w:rsidR="007E3F8C" w:rsidRPr="00204A32" w:rsidRDefault="007E3F8C" w:rsidP="005004F4">
            <w:pPr>
              <w:pStyle w:val="11"/>
              <w:rPr>
                <w:highlight w:val="white"/>
              </w:rPr>
            </w:pPr>
            <w:r>
              <w:rPr>
                <w:highlight w:val="white"/>
              </w:rPr>
              <w:t>9</w:t>
            </w:r>
          </w:p>
        </w:tc>
        <w:tc>
          <w:tcPr>
            <w:tcW w:w="851" w:type="dxa"/>
            <w:tcBorders>
              <w:right w:val="single" w:sz="4" w:space="0" w:color="auto"/>
            </w:tcBorders>
          </w:tcPr>
          <w:p w14:paraId="6D4C9F99" w14:textId="38734FD3" w:rsidR="007E3F8C" w:rsidRDefault="007E3F8C" w:rsidP="005004F4">
            <w:pPr>
              <w:pStyle w:val="11"/>
              <w:rPr>
                <w:highlight w:val="white"/>
              </w:rPr>
            </w:pPr>
            <w:r>
              <w:rPr>
                <w:highlight w:val="white"/>
              </w:rPr>
              <w:t>10</w:t>
            </w:r>
          </w:p>
        </w:tc>
        <w:tc>
          <w:tcPr>
            <w:tcW w:w="708" w:type="dxa"/>
            <w:tcBorders>
              <w:top w:val="single" w:sz="4" w:space="0" w:color="auto"/>
              <w:left w:val="single" w:sz="4" w:space="0" w:color="auto"/>
              <w:bottom w:val="single" w:sz="4" w:space="0" w:color="auto"/>
              <w:right w:val="single" w:sz="4" w:space="0" w:color="auto"/>
            </w:tcBorders>
          </w:tcPr>
          <w:p w14:paraId="6969DF23" w14:textId="3ACA2041" w:rsidR="007E3F8C" w:rsidRDefault="007E3F8C" w:rsidP="005004F4">
            <w:pPr>
              <w:pStyle w:val="11"/>
              <w:rPr>
                <w:highlight w:val="white"/>
              </w:rPr>
            </w:pPr>
            <w:r>
              <w:rPr>
                <w:highlight w:val="white"/>
              </w:rPr>
              <w:t>11</w:t>
            </w:r>
          </w:p>
        </w:tc>
        <w:tc>
          <w:tcPr>
            <w:tcW w:w="567" w:type="dxa"/>
            <w:tcBorders>
              <w:top w:val="single" w:sz="4" w:space="0" w:color="auto"/>
              <w:left w:val="single" w:sz="4" w:space="0" w:color="auto"/>
              <w:bottom w:val="single" w:sz="4" w:space="0" w:color="auto"/>
              <w:right w:val="single" w:sz="4" w:space="0" w:color="auto"/>
            </w:tcBorders>
          </w:tcPr>
          <w:p w14:paraId="3D212EE7" w14:textId="774425D7" w:rsidR="007E3F8C" w:rsidRDefault="007E3F8C" w:rsidP="005004F4">
            <w:pPr>
              <w:pStyle w:val="11"/>
              <w:rPr>
                <w:highlight w:val="white"/>
              </w:rPr>
            </w:pPr>
            <w:r>
              <w:rPr>
                <w:highlight w:val="white"/>
              </w:rPr>
              <w:t>12</w:t>
            </w:r>
          </w:p>
        </w:tc>
        <w:tc>
          <w:tcPr>
            <w:tcW w:w="567" w:type="dxa"/>
            <w:tcBorders>
              <w:top w:val="single" w:sz="4" w:space="0" w:color="auto"/>
              <w:left w:val="single" w:sz="4" w:space="0" w:color="auto"/>
              <w:bottom w:val="single" w:sz="4" w:space="0" w:color="auto"/>
              <w:right w:val="single" w:sz="4" w:space="0" w:color="auto"/>
            </w:tcBorders>
          </w:tcPr>
          <w:p w14:paraId="7734040E" w14:textId="0C6CAD35" w:rsidR="007E3F8C" w:rsidRDefault="007E3F8C" w:rsidP="005004F4">
            <w:pPr>
              <w:pStyle w:val="11"/>
              <w:rPr>
                <w:highlight w:val="white"/>
              </w:rPr>
            </w:pPr>
            <w:r>
              <w:rPr>
                <w:highlight w:val="white"/>
              </w:rPr>
              <w:t>13</w:t>
            </w:r>
          </w:p>
        </w:tc>
        <w:tc>
          <w:tcPr>
            <w:tcW w:w="709" w:type="dxa"/>
            <w:tcBorders>
              <w:left w:val="single" w:sz="4" w:space="0" w:color="auto"/>
            </w:tcBorders>
          </w:tcPr>
          <w:p w14:paraId="2A7E81A8" w14:textId="403D86B9" w:rsidR="007E3F8C" w:rsidRDefault="007E3F8C" w:rsidP="005004F4">
            <w:pPr>
              <w:pStyle w:val="11"/>
              <w:rPr>
                <w:highlight w:val="white"/>
              </w:rPr>
            </w:pPr>
            <w:r>
              <w:rPr>
                <w:highlight w:val="white"/>
              </w:rPr>
              <w:t>14</w:t>
            </w:r>
          </w:p>
        </w:tc>
        <w:tc>
          <w:tcPr>
            <w:tcW w:w="709" w:type="dxa"/>
          </w:tcPr>
          <w:p w14:paraId="795F532A" w14:textId="13663117" w:rsidR="007E3F8C" w:rsidRDefault="007E3F8C" w:rsidP="005004F4">
            <w:pPr>
              <w:pStyle w:val="11"/>
              <w:rPr>
                <w:highlight w:val="white"/>
              </w:rPr>
            </w:pPr>
            <w:r>
              <w:rPr>
                <w:highlight w:val="white"/>
              </w:rPr>
              <w:t>15</w:t>
            </w:r>
          </w:p>
        </w:tc>
        <w:tc>
          <w:tcPr>
            <w:tcW w:w="709" w:type="dxa"/>
          </w:tcPr>
          <w:p w14:paraId="5BC5EB55" w14:textId="5275F694" w:rsidR="007E3F8C" w:rsidRDefault="007E3F8C" w:rsidP="005004F4">
            <w:pPr>
              <w:pStyle w:val="11"/>
              <w:rPr>
                <w:highlight w:val="white"/>
              </w:rPr>
            </w:pPr>
            <w:r>
              <w:rPr>
                <w:highlight w:val="white"/>
              </w:rPr>
              <w:t>16</w:t>
            </w:r>
          </w:p>
        </w:tc>
        <w:tc>
          <w:tcPr>
            <w:tcW w:w="850" w:type="dxa"/>
          </w:tcPr>
          <w:p w14:paraId="61EA9167" w14:textId="12816096" w:rsidR="007E3F8C" w:rsidRDefault="007E3F8C" w:rsidP="005004F4">
            <w:pPr>
              <w:pStyle w:val="11"/>
              <w:rPr>
                <w:highlight w:val="white"/>
              </w:rPr>
            </w:pPr>
            <w:r>
              <w:rPr>
                <w:highlight w:val="white"/>
              </w:rPr>
              <w:t>17</w:t>
            </w:r>
          </w:p>
        </w:tc>
      </w:tr>
      <w:tr w:rsidR="00F96604" w14:paraId="623BD8AD" w14:textId="77777777" w:rsidTr="0070512E">
        <w:tc>
          <w:tcPr>
            <w:tcW w:w="10348" w:type="dxa"/>
            <w:gridSpan w:val="17"/>
          </w:tcPr>
          <w:p w14:paraId="6BE24347" w14:textId="621D5F2D" w:rsidR="00F96604" w:rsidRPr="00F96604" w:rsidRDefault="00F96604" w:rsidP="00F96604">
            <w:pPr>
              <w:pStyle w:val="11"/>
              <w:jc w:val="left"/>
              <w:rPr>
                <w:b/>
                <w:highlight w:val="white"/>
              </w:rPr>
            </w:pPr>
            <w:r w:rsidRPr="00F96604">
              <w:rPr>
                <w:b/>
                <w:highlight w:val="white"/>
              </w:rPr>
              <w:t>Промислові відходи:</w:t>
            </w:r>
          </w:p>
        </w:tc>
      </w:tr>
      <w:tr w:rsidR="00F96604" w14:paraId="0C76E9D3" w14:textId="7ED9095C" w:rsidTr="00F96604">
        <w:tc>
          <w:tcPr>
            <w:tcW w:w="556" w:type="dxa"/>
          </w:tcPr>
          <w:p w14:paraId="7B8FE9B2" w14:textId="702F5002" w:rsidR="007E3F8C" w:rsidRDefault="007E3F8C" w:rsidP="005004F4">
            <w:pPr>
              <w:pStyle w:val="11"/>
              <w:rPr>
                <w:highlight w:val="white"/>
              </w:rPr>
            </w:pPr>
          </w:p>
          <w:p w14:paraId="01F06013" w14:textId="09CB1792" w:rsidR="007E3F8C" w:rsidRDefault="007E3F8C" w:rsidP="005004F4">
            <w:pPr>
              <w:pStyle w:val="11"/>
              <w:rPr>
                <w:highlight w:val="white"/>
              </w:rPr>
            </w:pPr>
          </w:p>
        </w:tc>
        <w:tc>
          <w:tcPr>
            <w:tcW w:w="494" w:type="dxa"/>
          </w:tcPr>
          <w:p w14:paraId="28505CB8" w14:textId="77777777" w:rsidR="007E3F8C" w:rsidRDefault="007E3F8C" w:rsidP="005004F4">
            <w:pPr>
              <w:pStyle w:val="11"/>
              <w:rPr>
                <w:highlight w:val="white"/>
              </w:rPr>
            </w:pPr>
          </w:p>
        </w:tc>
        <w:tc>
          <w:tcPr>
            <w:tcW w:w="495" w:type="dxa"/>
          </w:tcPr>
          <w:p w14:paraId="59334D49" w14:textId="3F332648" w:rsidR="007E3F8C" w:rsidRDefault="007E3F8C" w:rsidP="005004F4">
            <w:pPr>
              <w:pStyle w:val="11"/>
              <w:rPr>
                <w:highlight w:val="white"/>
              </w:rPr>
            </w:pPr>
          </w:p>
        </w:tc>
        <w:tc>
          <w:tcPr>
            <w:tcW w:w="435" w:type="dxa"/>
          </w:tcPr>
          <w:p w14:paraId="2028C9F4" w14:textId="77777777" w:rsidR="007E3F8C" w:rsidRDefault="007E3F8C" w:rsidP="005004F4">
            <w:pPr>
              <w:pStyle w:val="11"/>
              <w:rPr>
                <w:highlight w:val="white"/>
              </w:rPr>
            </w:pPr>
          </w:p>
        </w:tc>
        <w:tc>
          <w:tcPr>
            <w:tcW w:w="435" w:type="dxa"/>
          </w:tcPr>
          <w:p w14:paraId="57D866B6" w14:textId="77777777" w:rsidR="007E3F8C" w:rsidRDefault="007E3F8C" w:rsidP="005004F4">
            <w:pPr>
              <w:pStyle w:val="11"/>
              <w:rPr>
                <w:highlight w:val="white"/>
              </w:rPr>
            </w:pPr>
          </w:p>
        </w:tc>
        <w:tc>
          <w:tcPr>
            <w:tcW w:w="495" w:type="dxa"/>
          </w:tcPr>
          <w:p w14:paraId="23E9427D" w14:textId="77777777" w:rsidR="007E3F8C" w:rsidRDefault="007E3F8C" w:rsidP="005004F4">
            <w:pPr>
              <w:pStyle w:val="11"/>
              <w:rPr>
                <w:highlight w:val="white"/>
              </w:rPr>
            </w:pPr>
          </w:p>
        </w:tc>
        <w:tc>
          <w:tcPr>
            <w:tcW w:w="494" w:type="dxa"/>
          </w:tcPr>
          <w:p w14:paraId="46A87E3E" w14:textId="77777777" w:rsidR="007E3F8C" w:rsidRDefault="007E3F8C" w:rsidP="005004F4">
            <w:pPr>
              <w:pStyle w:val="11"/>
              <w:rPr>
                <w:highlight w:val="white"/>
              </w:rPr>
            </w:pPr>
          </w:p>
        </w:tc>
        <w:tc>
          <w:tcPr>
            <w:tcW w:w="495" w:type="dxa"/>
          </w:tcPr>
          <w:p w14:paraId="48FFD947" w14:textId="77777777" w:rsidR="007E3F8C" w:rsidRDefault="007E3F8C" w:rsidP="005004F4">
            <w:pPr>
              <w:pStyle w:val="11"/>
              <w:rPr>
                <w:highlight w:val="white"/>
              </w:rPr>
            </w:pPr>
          </w:p>
        </w:tc>
        <w:tc>
          <w:tcPr>
            <w:tcW w:w="779" w:type="dxa"/>
          </w:tcPr>
          <w:p w14:paraId="1A3F60F2" w14:textId="77777777" w:rsidR="007E3F8C" w:rsidRDefault="007E3F8C" w:rsidP="005004F4">
            <w:pPr>
              <w:pStyle w:val="11"/>
              <w:rPr>
                <w:highlight w:val="white"/>
              </w:rPr>
            </w:pPr>
          </w:p>
        </w:tc>
        <w:tc>
          <w:tcPr>
            <w:tcW w:w="851" w:type="dxa"/>
            <w:tcBorders>
              <w:right w:val="single" w:sz="4" w:space="0" w:color="auto"/>
            </w:tcBorders>
          </w:tcPr>
          <w:p w14:paraId="4D3E8FC2" w14:textId="77777777" w:rsidR="007E3F8C" w:rsidRDefault="007E3F8C" w:rsidP="005004F4">
            <w:pPr>
              <w:pStyle w:val="11"/>
              <w:rPr>
                <w:highlight w:val="white"/>
              </w:rPr>
            </w:pPr>
          </w:p>
        </w:tc>
        <w:tc>
          <w:tcPr>
            <w:tcW w:w="708" w:type="dxa"/>
            <w:tcBorders>
              <w:top w:val="single" w:sz="4" w:space="0" w:color="auto"/>
              <w:left w:val="single" w:sz="4" w:space="0" w:color="auto"/>
              <w:bottom w:val="single" w:sz="4" w:space="0" w:color="auto"/>
              <w:right w:val="single" w:sz="4" w:space="0" w:color="auto"/>
            </w:tcBorders>
          </w:tcPr>
          <w:p w14:paraId="74D32586" w14:textId="2F939EC4" w:rsidR="007E3F8C" w:rsidRDefault="007E3F8C" w:rsidP="005004F4">
            <w:pPr>
              <w:pStyle w:val="11"/>
              <w:rPr>
                <w:highlight w:val="white"/>
              </w:rPr>
            </w:pPr>
          </w:p>
        </w:tc>
        <w:tc>
          <w:tcPr>
            <w:tcW w:w="567" w:type="dxa"/>
            <w:tcBorders>
              <w:top w:val="single" w:sz="4" w:space="0" w:color="auto"/>
              <w:left w:val="single" w:sz="4" w:space="0" w:color="auto"/>
              <w:bottom w:val="single" w:sz="4" w:space="0" w:color="auto"/>
              <w:right w:val="single" w:sz="4" w:space="0" w:color="auto"/>
            </w:tcBorders>
          </w:tcPr>
          <w:p w14:paraId="551B53E9" w14:textId="1DA24238" w:rsidR="007E3F8C" w:rsidRDefault="007E3F8C" w:rsidP="005004F4">
            <w:pPr>
              <w:pStyle w:val="11"/>
              <w:rPr>
                <w:highlight w:val="white"/>
              </w:rPr>
            </w:pPr>
          </w:p>
        </w:tc>
        <w:tc>
          <w:tcPr>
            <w:tcW w:w="567" w:type="dxa"/>
            <w:tcBorders>
              <w:top w:val="single" w:sz="4" w:space="0" w:color="auto"/>
              <w:left w:val="single" w:sz="4" w:space="0" w:color="auto"/>
              <w:bottom w:val="single" w:sz="4" w:space="0" w:color="auto"/>
              <w:right w:val="single" w:sz="4" w:space="0" w:color="auto"/>
            </w:tcBorders>
          </w:tcPr>
          <w:p w14:paraId="285CFE53" w14:textId="3D112092" w:rsidR="007E3F8C" w:rsidRDefault="007E3F8C" w:rsidP="005004F4">
            <w:pPr>
              <w:pStyle w:val="11"/>
              <w:rPr>
                <w:highlight w:val="white"/>
              </w:rPr>
            </w:pPr>
          </w:p>
        </w:tc>
        <w:tc>
          <w:tcPr>
            <w:tcW w:w="709" w:type="dxa"/>
            <w:tcBorders>
              <w:left w:val="single" w:sz="4" w:space="0" w:color="auto"/>
            </w:tcBorders>
          </w:tcPr>
          <w:p w14:paraId="1D813E8D" w14:textId="218C8F2A" w:rsidR="007E3F8C" w:rsidRDefault="007E3F8C" w:rsidP="005004F4">
            <w:pPr>
              <w:pStyle w:val="11"/>
              <w:rPr>
                <w:highlight w:val="white"/>
              </w:rPr>
            </w:pPr>
          </w:p>
        </w:tc>
        <w:tc>
          <w:tcPr>
            <w:tcW w:w="709" w:type="dxa"/>
          </w:tcPr>
          <w:p w14:paraId="6781891D" w14:textId="5240DD93" w:rsidR="007E3F8C" w:rsidRDefault="007E3F8C" w:rsidP="005004F4">
            <w:pPr>
              <w:pStyle w:val="11"/>
              <w:rPr>
                <w:highlight w:val="white"/>
              </w:rPr>
            </w:pPr>
          </w:p>
        </w:tc>
        <w:tc>
          <w:tcPr>
            <w:tcW w:w="709" w:type="dxa"/>
          </w:tcPr>
          <w:p w14:paraId="449EC2DB" w14:textId="77777777" w:rsidR="007E3F8C" w:rsidRDefault="007E3F8C" w:rsidP="005004F4">
            <w:pPr>
              <w:pStyle w:val="11"/>
              <w:rPr>
                <w:highlight w:val="white"/>
              </w:rPr>
            </w:pPr>
          </w:p>
        </w:tc>
        <w:tc>
          <w:tcPr>
            <w:tcW w:w="850" w:type="dxa"/>
          </w:tcPr>
          <w:p w14:paraId="674912AB" w14:textId="77777777" w:rsidR="007E3F8C" w:rsidRDefault="007E3F8C" w:rsidP="005004F4">
            <w:pPr>
              <w:pStyle w:val="11"/>
              <w:rPr>
                <w:highlight w:val="white"/>
              </w:rPr>
            </w:pPr>
          </w:p>
        </w:tc>
      </w:tr>
      <w:tr w:rsidR="00F96604" w14:paraId="21C52276" w14:textId="77777777" w:rsidTr="0070512E">
        <w:tc>
          <w:tcPr>
            <w:tcW w:w="10348" w:type="dxa"/>
            <w:gridSpan w:val="17"/>
          </w:tcPr>
          <w:p w14:paraId="176F3EB3" w14:textId="7D79679E" w:rsidR="00F96604" w:rsidRDefault="00F96604" w:rsidP="00F96604">
            <w:pPr>
              <w:pStyle w:val="11"/>
              <w:jc w:val="left"/>
              <w:rPr>
                <w:highlight w:val="white"/>
              </w:rPr>
            </w:pPr>
            <w:r w:rsidRPr="00F96604">
              <w:rPr>
                <w:b/>
                <w:highlight w:val="white"/>
              </w:rPr>
              <w:t>Побутові відходи:</w:t>
            </w:r>
          </w:p>
        </w:tc>
      </w:tr>
      <w:tr w:rsidR="00F96604" w14:paraId="4CBF26BF" w14:textId="795E1AE3" w:rsidTr="00F96604">
        <w:tc>
          <w:tcPr>
            <w:tcW w:w="556" w:type="dxa"/>
          </w:tcPr>
          <w:p w14:paraId="788CEE20" w14:textId="598B5D74" w:rsidR="007E3F8C" w:rsidRDefault="007E3F8C" w:rsidP="00F96604">
            <w:pPr>
              <w:pStyle w:val="11"/>
              <w:rPr>
                <w:highlight w:val="white"/>
              </w:rPr>
            </w:pPr>
          </w:p>
        </w:tc>
        <w:tc>
          <w:tcPr>
            <w:tcW w:w="494" w:type="dxa"/>
          </w:tcPr>
          <w:p w14:paraId="134AD825" w14:textId="77777777" w:rsidR="007E3F8C" w:rsidRDefault="007E3F8C" w:rsidP="005004F4">
            <w:pPr>
              <w:pStyle w:val="11"/>
              <w:rPr>
                <w:highlight w:val="white"/>
              </w:rPr>
            </w:pPr>
          </w:p>
        </w:tc>
        <w:tc>
          <w:tcPr>
            <w:tcW w:w="495" w:type="dxa"/>
          </w:tcPr>
          <w:p w14:paraId="58225F32" w14:textId="2E01BA0A" w:rsidR="007E3F8C" w:rsidRDefault="007E3F8C" w:rsidP="005004F4">
            <w:pPr>
              <w:pStyle w:val="11"/>
              <w:rPr>
                <w:highlight w:val="white"/>
              </w:rPr>
            </w:pPr>
          </w:p>
        </w:tc>
        <w:tc>
          <w:tcPr>
            <w:tcW w:w="435" w:type="dxa"/>
          </w:tcPr>
          <w:p w14:paraId="39AAF00F" w14:textId="77777777" w:rsidR="007E3F8C" w:rsidRDefault="007E3F8C" w:rsidP="005004F4">
            <w:pPr>
              <w:pStyle w:val="11"/>
              <w:rPr>
                <w:highlight w:val="white"/>
              </w:rPr>
            </w:pPr>
          </w:p>
        </w:tc>
        <w:tc>
          <w:tcPr>
            <w:tcW w:w="435" w:type="dxa"/>
          </w:tcPr>
          <w:p w14:paraId="6DC842B1" w14:textId="77777777" w:rsidR="007E3F8C" w:rsidRDefault="007E3F8C" w:rsidP="005004F4">
            <w:pPr>
              <w:pStyle w:val="11"/>
              <w:rPr>
                <w:highlight w:val="white"/>
              </w:rPr>
            </w:pPr>
          </w:p>
        </w:tc>
        <w:tc>
          <w:tcPr>
            <w:tcW w:w="495" w:type="dxa"/>
          </w:tcPr>
          <w:p w14:paraId="36B378F0" w14:textId="77777777" w:rsidR="007E3F8C" w:rsidRDefault="007E3F8C" w:rsidP="005004F4">
            <w:pPr>
              <w:pStyle w:val="11"/>
              <w:rPr>
                <w:highlight w:val="white"/>
              </w:rPr>
            </w:pPr>
          </w:p>
        </w:tc>
        <w:tc>
          <w:tcPr>
            <w:tcW w:w="494" w:type="dxa"/>
          </w:tcPr>
          <w:p w14:paraId="1E335399" w14:textId="77777777" w:rsidR="007E3F8C" w:rsidRDefault="007E3F8C" w:rsidP="005004F4">
            <w:pPr>
              <w:pStyle w:val="11"/>
              <w:rPr>
                <w:highlight w:val="white"/>
              </w:rPr>
            </w:pPr>
          </w:p>
        </w:tc>
        <w:tc>
          <w:tcPr>
            <w:tcW w:w="495" w:type="dxa"/>
          </w:tcPr>
          <w:p w14:paraId="321AE834" w14:textId="77777777" w:rsidR="007E3F8C" w:rsidRDefault="007E3F8C" w:rsidP="005004F4">
            <w:pPr>
              <w:pStyle w:val="11"/>
              <w:rPr>
                <w:highlight w:val="white"/>
              </w:rPr>
            </w:pPr>
          </w:p>
        </w:tc>
        <w:tc>
          <w:tcPr>
            <w:tcW w:w="779" w:type="dxa"/>
          </w:tcPr>
          <w:p w14:paraId="4D4AE1A4" w14:textId="77777777" w:rsidR="007E3F8C" w:rsidRDefault="007E3F8C" w:rsidP="005004F4">
            <w:pPr>
              <w:pStyle w:val="11"/>
              <w:rPr>
                <w:highlight w:val="white"/>
              </w:rPr>
            </w:pPr>
          </w:p>
        </w:tc>
        <w:tc>
          <w:tcPr>
            <w:tcW w:w="851" w:type="dxa"/>
            <w:tcBorders>
              <w:right w:val="single" w:sz="4" w:space="0" w:color="auto"/>
            </w:tcBorders>
          </w:tcPr>
          <w:p w14:paraId="378329D1" w14:textId="77777777" w:rsidR="007E3F8C" w:rsidRDefault="007E3F8C" w:rsidP="005004F4">
            <w:pPr>
              <w:pStyle w:val="11"/>
              <w:rPr>
                <w:highlight w:val="white"/>
              </w:rPr>
            </w:pPr>
          </w:p>
        </w:tc>
        <w:tc>
          <w:tcPr>
            <w:tcW w:w="708" w:type="dxa"/>
            <w:tcBorders>
              <w:top w:val="single" w:sz="4" w:space="0" w:color="auto"/>
              <w:left w:val="single" w:sz="4" w:space="0" w:color="auto"/>
              <w:bottom w:val="single" w:sz="4" w:space="0" w:color="auto"/>
              <w:right w:val="single" w:sz="4" w:space="0" w:color="auto"/>
            </w:tcBorders>
          </w:tcPr>
          <w:p w14:paraId="13BA5E14" w14:textId="741DD50C" w:rsidR="007E3F8C" w:rsidRDefault="007E3F8C" w:rsidP="005004F4">
            <w:pPr>
              <w:pStyle w:val="11"/>
              <w:rPr>
                <w:highlight w:val="white"/>
              </w:rPr>
            </w:pPr>
          </w:p>
        </w:tc>
        <w:tc>
          <w:tcPr>
            <w:tcW w:w="567" w:type="dxa"/>
            <w:tcBorders>
              <w:top w:val="single" w:sz="4" w:space="0" w:color="auto"/>
              <w:left w:val="single" w:sz="4" w:space="0" w:color="auto"/>
              <w:bottom w:val="single" w:sz="4" w:space="0" w:color="auto"/>
              <w:right w:val="single" w:sz="4" w:space="0" w:color="auto"/>
            </w:tcBorders>
          </w:tcPr>
          <w:p w14:paraId="7DB18CB3" w14:textId="635374F2" w:rsidR="007E3F8C" w:rsidRDefault="007E3F8C" w:rsidP="005004F4">
            <w:pPr>
              <w:pStyle w:val="11"/>
              <w:rPr>
                <w:highlight w:val="white"/>
              </w:rPr>
            </w:pPr>
          </w:p>
        </w:tc>
        <w:tc>
          <w:tcPr>
            <w:tcW w:w="567" w:type="dxa"/>
            <w:tcBorders>
              <w:top w:val="single" w:sz="4" w:space="0" w:color="auto"/>
              <w:left w:val="single" w:sz="4" w:space="0" w:color="auto"/>
              <w:bottom w:val="single" w:sz="4" w:space="0" w:color="auto"/>
              <w:right w:val="single" w:sz="4" w:space="0" w:color="auto"/>
            </w:tcBorders>
          </w:tcPr>
          <w:p w14:paraId="0ABFA31E" w14:textId="146EE771" w:rsidR="007E3F8C" w:rsidRDefault="007E3F8C" w:rsidP="005004F4">
            <w:pPr>
              <w:pStyle w:val="11"/>
              <w:rPr>
                <w:highlight w:val="white"/>
              </w:rPr>
            </w:pPr>
          </w:p>
        </w:tc>
        <w:tc>
          <w:tcPr>
            <w:tcW w:w="709" w:type="dxa"/>
            <w:tcBorders>
              <w:left w:val="single" w:sz="4" w:space="0" w:color="auto"/>
            </w:tcBorders>
          </w:tcPr>
          <w:p w14:paraId="533A95EC" w14:textId="1295753F" w:rsidR="007E3F8C" w:rsidRDefault="007E3F8C" w:rsidP="005004F4">
            <w:pPr>
              <w:pStyle w:val="11"/>
              <w:rPr>
                <w:highlight w:val="white"/>
              </w:rPr>
            </w:pPr>
          </w:p>
        </w:tc>
        <w:tc>
          <w:tcPr>
            <w:tcW w:w="709" w:type="dxa"/>
          </w:tcPr>
          <w:p w14:paraId="20431A23" w14:textId="02495B27" w:rsidR="007E3F8C" w:rsidRDefault="007E3F8C" w:rsidP="005004F4">
            <w:pPr>
              <w:pStyle w:val="11"/>
              <w:rPr>
                <w:highlight w:val="white"/>
              </w:rPr>
            </w:pPr>
          </w:p>
        </w:tc>
        <w:tc>
          <w:tcPr>
            <w:tcW w:w="709" w:type="dxa"/>
          </w:tcPr>
          <w:p w14:paraId="171ABE8A" w14:textId="77777777" w:rsidR="007E3F8C" w:rsidRDefault="007E3F8C" w:rsidP="005004F4">
            <w:pPr>
              <w:pStyle w:val="11"/>
              <w:rPr>
                <w:highlight w:val="white"/>
              </w:rPr>
            </w:pPr>
          </w:p>
        </w:tc>
        <w:tc>
          <w:tcPr>
            <w:tcW w:w="850" w:type="dxa"/>
          </w:tcPr>
          <w:p w14:paraId="2A3A5E78" w14:textId="77777777" w:rsidR="007E3F8C" w:rsidRDefault="007E3F8C" w:rsidP="005004F4">
            <w:pPr>
              <w:pStyle w:val="11"/>
              <w:rPr>
                <w:highlight w:val="white"/>
              </w:rPr>
            </w:pPr>
          </w:p>
        </w:tc>
      </w:tr>
    </w:tbl>
    <w:p w14:paraId="6F80918E" w14:textId="1E0962D4" w:rsidR="00D838B0" w:rsidRDefault="003016E4" w:rsidP="00D838B0">
      <w:pPr>
        <w:ind w:firstLine="0"/>
        <w:rPr>
          <w:color w:val="000000"/>
          <w:highlight w:val="white"/>
        </w:rPr>
      </w:pPr>
      <w:r>
        <w:rPr>
          <w:color w:val="000000"/>
          <w:highlight w:val="white"/>
        </w:rPr>
        <w:t>Пояснення до таблиці:</w:t>
      </w:r>
    </w:p>
    <w:p w14:paraId="6B7A5DE2" w14:textId="6D103EC5" w:rsidR="00204A32" w:rsidRDefault="00204A32" w:rsidP="00D838B0">
      <w:pPr>
        <w:ind w:firstLine="0"/>
      </w:pPr>
      <w:r>
        <w:rPr>
          <w:color w:val="000000"/>
          <w:highlight w:val="white"/>
        </w:rPr>
        <w:t xml:space="preserve">У графі 1: </w:t>
      </w:r>
      <w:r>
        <w:rPr>
          <w:highlight w:val="white"/>
        </w:rPr>
        <w:t>н</w:t>
      </w:r>
      <w:r w:rsidRPr="00204A32">
        <w:rPr>
          <w:highlight w:val="white"/>
        </w:rPr>
        <w:t>оменклатурна назва відходу за ДСТУ 3910-99 або упаковки за документацією підприємства</w:t>
      </w:r>
      <w:r w:rsidR="00E25383">
        <w:rPr>
          <w:highlight w:val="white"/>
        </w:rPr>
        <w:t xml:space="preserve">. Відходи перераховують за категоріями: промислові відходи основного виробництва; промислові відходи допоміжного виробництва; </w:t>
      </w:r>
      <w:r w:rsidR="00174B1B">
        <w:rPr>
          <w:highlight w:val="white"/>
        </w:rPr>
        <w:t xml:space="preserve">побутові відходи. В межах однієї категорії </w:t>
      </w:r>
      <w:r w:rsidR="00174B1B">
        <w:t>спочатку характеризують небезпечні відходи та відходи з більшими річними обсягами утворення.</w:t>
      </w:r>
      <w:r w:rsidR="00870523" w:rsidRPr="00870523">
        <w:t xml:space="preserve"> </w:t>
      </w:r>
      <w:r w:rsidR="00870523">
        <w:t xml:space="preserve">У разі планованої діяльності, що прямо стосується </w:t>
      </w:r>
      <w:proofErr w:type="spellStart"/>
      <w:r w:rsidR="00870523">
        <w:t>золошлаковідвалу</w:t>
      </w:r>
      <w:proofErr w:type="spellEnd"/>
      <w:r w:rsidR="00870523">
        <w:t xml:space="preserve">, склад і фізико-хімічні властивості, а також санітарні показники </w:t>
      </w:r>
      <w:proofErr w:type="spellStart"/>
      <w:r w:rsidR="00870523">
        <w:t>золошлакових</w:t>
      </w:r>
      <w:proofErr w:type="spellEnd"/>
      <w:r w:rsidR="00870523">
        <w:t xml:space="preserve"> відходів характеризують з високим рівнем деталізації на основі прямих методів вимірювань.</w:t>
      </w:r>
    </w:p>
    <w:p w14:paraId="02AA49E7" w14:textId="199A6C49" w:rsidR="00204A32" w:rsidRDefault="00F96604" w:rsidP="00D838B0">
      <w:pPr>
        <w:ind w:firstLine="0"/>
      </w:pPr>
      <w:r>
        <w:rPr>
          <w:highlight w:val="white"/>
        </w:rPr>
        <w:t>Графи</w:t>
      </w:r>
      <w:r w:rsidR="007E3F8C">
        <w:rPr>
          <w:highlight w:val="white"/>
        </w:rPr>
        <w:t xml:space="preserve"> 2-9</w:t>
      </w:r>
      <w:r>
        <w:rPr>
          <w:highlight w:val="white"/>
        </w:rPr>
        <w:t>:</w:t>
      </w:r>
      <w:r w:rsidR="007E3F8C">
        <w:rPr>
          <w:highlight w:val="white"/>
        </w:rPr>
        <w:t xml:space="preserve"> характеризують відходи на поточний стан, за останні 5 років (для існуючого об’єкта)</w:t>
      </w:r>
      <w:r w:rsidR="003612AF">
        <w:t>; для нових об’єктів планованої діяльності/ об</w:t>
      </w:r>
      <w:r w:rsidR="00152F8B">
        <w:t>’</w:t>
      </w:r>
      <w:r w:rsidR="003612AF">
        <w:t>єктів будівництва не заповнюють</w:t>
      </w:r>
      <w:r w:rsidR="00152F8B">
        <w:t>, і графи 2-9 з таблиці видаляють</w:t>
      </w:r>
      <w:r w:rsidR="003612AF">
        <w:t>.</w:t>
      </w:r>
    </w:p>
    <w:p w14:paraId="7D5B56C4" w14:textId="01BA6DDB" w:rsidR="007E3F8C" w:rsidRDefault="00F96604" w:rsidP="00D838B0">
      <w:pPr>
        <w:ind w:firstLine="0"/>
      </w:pPr>
      <w:r>
        <w:t xml:space="preserve">Графи </w:t>
      </w:r>
      <w:r w:rsidR="007E3F8C">
        <w:t>10-17</w:t>
      </w:r>
      <w:r>
        <w:t>:</w:t>
      </w:r>
      <w:r w:rsidR="007E3F8C">
        <w:t xml:space="preserve"> характеризують відходи </w:t>
      </w:r>
      <w:r w:rsidR="003612AF">
        <w:t>під час провадження планованої діяльності, в тому числі за проектом будівництва для нового об’єкта.</w:t>
      </w:r>
    </w:p>
    <w:p w14:paraId="50F6F710" w14:textId="77777777" w:rsidR="00A56E01" w:rsidRPr="00CC7E8C" w:rsidRDefault="00A56E01" w:rsidP="00F96604">
      <w:pPr>
        <w:ind w:firstLine="0"/>
      </w:pPr>
      <w:r>
        <w:rPr>
          <w:shd w:val="clear" w:color="auto" w:fill="FFFFFF"/>
        </w:rPr>
        <w:t>Якщо дані на поточний і планований стан в одному рядку (для певного виду відходів) повторюються, то у відповідній графі на планований стан допускається використовувати позначення «без змін».</w:t>
      </w:r>
    </w:p>
    <w:p w14:paraId="5F134E56" w14:textId="07489362" w:rsidR="00174B1B" w:rsidRDefault="00F96604" w:rsidP="003612AF">
      <w:pPr>
        <w:ind w:firstLine="0"/>
      </w:pPr>
      <w:r>
        <w:t xml:space="preserve">Графи </w:t>
      </w:r>
      <w:r w:rsidR="003612AF">
        <w:t>2 і 10</w:t>
      </w:r>
      <w:r>
        <w:t xml:space="preserve">: </w:t>
      </w:r>
      <w:r w:rsidR="00174B1B">
        <w:t>зазначають основне джерело/ джерела</w:t>
      </w:r>
      <w:r w:rsidR="004D579D">
        <w:t xml:space="preserve"> або місце</w:t>
      </w:r>
      <w:r w:rsidR="00174B1B">
        <w:t xml:space="preserve"> утворення відходів</w:t>
      </w:r>
      <w:r w:rsidR="004D579D">
        <w:t xml:space="preserve"> </w:t>
      </w:r>
      <w:r w:rsidR="004D579D" w:rsidRPr="00277861">
        <w:t>(</w:t>
      </w:r>
      <w:r w:rsidR="004D579D">
        <w:t>обладнання, технологічний процес, цех)</w:t>
      </w:r>
      <w:r w:rsidR="00174B1B">
        <w:t>.</w:t>
      </w:r>
      <w:r w:rsidR="003612AF">
        <w:t xml:space="preserve"> Орієнтовний перелік джерел промислових </w:t>
      </w:r>
      <w:r w:rsidR="00174B1B">
        <w:t xml:space="preserve">відходів в енергетиці з використанням органічного палива: </w:t>
      </w:r>
    </w:p>
    <w:p w14:paraId="02B1199B" w14:textId="77777777" w:rsidR="00174B1B" w:rsidRDefault="00174B1B" w:rsidP="008143D8">
      <w:pPr>
        <w:pStyle w:val="a3"/>
        <w:numPr>
          <w:ilvl w:val="0"/>
          <w:numId w:val="86"/>
        </w:numPr>
      </w:pPr>
      <w:r>
        <w:t>система видалення золи і шлаків від котлоагрегатів, у разі використання твердого або рідкого палива;</w:t>
      </w:r>
    </w:p>
    <w:p w14:paraId="5F2FF30C" w14:textId="77777777" w:rsidR="00174B1B" w:rsidRDefault="00174B1B" w:rsidP="008143D8">
      <w:pPr>
        <w:pStyle w:val="a3"/>
        <w:numPr>
          <w:ilvl w:val="0"/>
          <w:numId w:val="86"/>
        </w:numPr>
      </w:pPr>
      <w:r>
        <w:t>системи/ установки для очищення димових газів від пилу та інших забруднюючих речовин;</w:t>
      </w:r>
    </w:p>
    <w:p w14:paraId="4D8C05DA" w14:textId="77777777" w:rsidR="00174B1B" w:rsidRDefault="00174B1B" w:rsidP="008143D8">
      <w:pPr>
        <w:pStyle w:val="a3"/>
        <w:numPr>
          <w:ilvl w:val="0"/>
          <w:numId w:val="86"/>
        </w:numPr>
      </w:pPr>
      <w:r>
        <w:lastRenderedPageBreak/>
        <w:t xml:space="preserve">системи </w:t>
      </w:r>
      <w:proofErr w:type="spellStart"/>
      <w:r>
        <w:t>повітропідготовки</w:t>
      </w:r>
      <w:proofErr w:type="spellEnd"/>
      <w:r>
        <w:t xml:space="preserve">, </w:t>
      </w:r>
      <w:proofErr w:type="spellStart"/>
      <w:r>
        <w:t>газопідготовки</w:t>
      </w:r>
      <w:proofErr w:type="spellEnd"/>
      <w:r>
        <w:t xml:space="preserve">, </w:t>
      </w:r>
      <w:proofErr w:type="spellStart"/>
      <w:r>
        <w:t>водопідготовки</w:t>
      </w:r>
      <w:proofErr w:type="spellEnd"/>
      <w:r>
        <w:t>, а саме, відпрацьовані фільтри і продукти очищення (тверді частинки, промивні стічні води тощо);</w:t>
      </w:r>
    </w:p>
    <w:p w14:paraId="0FC95BA8" w14:textId="77777777" w:rsidR="00174B1B" w:rsidRDefault="00174B1B" w:rsidP="008143D8">
      <w:pPr>
        <w:pStyle w:val="a3"/>
        <w:numPr>
          <w:ilvl w:val="0"/>
          <w:numId w:val="86"/>
        </w:numPr>
      </w:pPr>
      <w:r>
        <w:t xml:space="preserve">технічне обслуговування, ремонт або заміна обладнання. Особливу увагу необхідно приділити відходам технічного обслуговування або заміни трансформаторів як джерел особливо небезпечних речовин </w:t>
      </w:r>
      <w:proofErr w:type="spellStart"/>
      <w:r w:rsidRPr="00E8251B">
        <w:t>поліхлорован</w:t>
      </w:r>
      <w:r>
        <w:t>их</w:t>
      </w:r>
      <w:proofErr w:type="spellEnd"/>
      <w:r w:rsidRPr="00E8251B">
        <w:t xml:space="preserve"> дифеніл</w:t>
      </w:r>
      <w:r>
        <w:t xml:space="preserve">ів (далі – ПХД). </w:t>
      </w:r>
    </w:p>
    <w:p w14:paraId="7024BE00" w14:textId="11396237" w:rsidR="005004F4" w:rsidRDefault="003612AF" w:rsidP="003612AF">
      <w:pPr>
        <w:ind w:firstLine="0"/>
      </w:pPr>
      <w:r>
        <w:t xml:space="preserve">У графах 3 і 11 - </w:t>
      </w:r>
      <w:r w:rsidR="005004F4">
        <w:t xml:space="preserve">одиниці вимірювання, </w:t>
      </w:r>
      <w:r w:rsidR="000E0A5A">
        <w:t xml:space="preserve">залежно </w:t>
      </w:r>
      <w:r w:rsidR="005004F4">
        <w:t xml:space="preserve">від виду відходу </w:t>
      </w:r>
      <w:r w:rsidR="000E0A5A">
        <w:t xml:space="preserve">та його фізичного стану </w:t>
      </w:r>
      <w:r w:rsidR="005004F4">
        <w:t>і особливостей обліку;</w:t>
      </w:r>
    </w:p>
    <w:p w14:paraId="66FA2B28" w14:textId="7650D4F8" w:rsidR="00A56E01" w:rsidRDefault="00A56E01" w:rsidP="003612AF">
      <w:pPr>
        <w:ind w:firstLine="0"/>
      </w:pPr>
      <w:r>
        <w:t>У графах 4-5 і 12-13 – річний обсяг утворення відходу в одиницях вимірювання, які прийняті для обліку даного виду відходу, і також в розрахованих одиницях маси (тонах);</w:t>
      </w:r>
    </w:p>
    <w:p w14:paraId="157B5595" w14:textId="77777777" w:rsidR="0004798B" w:rsidRDefault="005004F4" w:rsidP="005004F4">
      <w:pPr>
        <w:ind w:firstLine="0"/>
      </w:pPr>
      <w:r>
        <w:t>У граф</w:t>
      </w:r>
      <w:r w:rsidR="000E0A5A">
        <w:t>ах</w:t>
      </w:r>
      <w:r>
        <w:t xml:space="preserve"> </w:t>
      </w:r>
      <w:r w:rsidR="003612AF">
        <w:t>6-8 і 14-16</w:t>
      </w:r>
      <w:r>
        <w:t xml:space="preserve"> </w:t>
      </w:r>
      <w:r w:rsidR="008C4A7D">
        <w:t xml:space="preserve">характеризують основні напрямки </w:t>
      </w:r>
      <w:r>
        <w:t>поводженн</w:t>
      </w:r>
      <w:r w:rsidR="003612AF">
        <w:t xml:space="preserve">я з утвореним відходом: </w:t>
      </w:r>
    </w:p>
    <w:p w14:paraId="55040B56" w14:textId="77777777" w:rsidR="0004798B" w:rsidRDefault="003612AF" w:rsidP="005004F4">
      <w:pPr>
        <w:ind w:firstLine="0"/>
      </w:pPr>
      <w:r>
        <w:t xml:space="preserve">у графах </w:t>
      </w:r>
      <w:r w:rsidR="005004F4">
        <w:t>6</w:t>
      </w:r>
      <w:r>
        <w:t xml:space="preserve"> і 14</w:t>
      </w:r>
      <w:r w:rsidR="005004F4">
        <w:t xml:space="preserve"> – </w:t>
      </w:r>
      <w:r w:rsidR="008C4A7D">
        <w:t xml:space="preserve">зазначають обсяг від кількості утвореного відходу, </w:t>
      </w:r>
      <w:r w:rsidR="000E0A5A">
        <w:t>що</w:t>
      </w:r>
      <w:r w:rsidR="008C4A7D">
        <w:t xml:space="preserve"> </w:t>
      </w:r>
      <w:r w:rsidR="005004F4">
        <w:t xml:space="preserve">утилізується </w:t>
      </w:r>
      <w:r w:rsidR="000E0A5A" w:rsidRPr="00CC7E8C">
        <w:t>самим підприємством</w:t>
      </w:r>
      <w:r w:rsidR="000E0A5A">
        <w:t xml:space="preserve"> </w:t>
      </w:r>
      <w:r w:rsidR="005004F4">
        <w:t>(повторно використовується</w:t>
      </w:r>
      <w:r w:rsidR="005004F4" w:rsidRPr="00CC7E8C">
        <w:t>, використовується</w:t>
      </w:r>
      <w:r>
        <w:t xml:space="preserve"> як вторинна сировина</w:t>
      </w:r>
      <w:r w:rsidR="0043111F">
        <w:t xml:space="preserve"> після попередньої підготовки – регенерації, рекуперації тощо</w:t>
      </w:r>
      <w:r>
        <w:t xml:space="preserve">); </w:t>
      </w:r>
      <w:r w:rsidR="0004798B">
        <w:t>за потреби, зазначають інші операції, такі, як сортування, подрібнення, гранулювання, брикетування, збагачення (гравітаційними методами, сепарацією, флотацією), вилуговування (екстрагування), розчинення-кристалізація тощо;</w:t>
      </w:r>
    </w:p>
    <w:p w14:paraId="3578B22D" w14:textId="77777777" w:rsidR="0004798B" w:rsidRDefault="003612AF" w:rsidP="005004F4">
      <w:pPr>
        <w:ind w:firstLine="0"/>
      </w:pPr>
      <w:r>
        <w:t xml:space="preserve">у графах </w:t>
      </w:r>
      <w:r w:rsidR="005004F4" w:rsidRPr="00CC7E8C">
        <w:t>7</w:t>
      </w:r>
      <w:r>
        <w:t xml:space="preserve"> і 15</w:t>
      </w:r>
      <w:r w:rsidR="005004F4" w:rsidRPr="00CC7E8C">
        <w:t xml:space="preserve"> – </w:t>
      </w:r>
      <w:r w:rsidR="008C4A7D" w:rsidRPr="00CC7E8C">
        <w:t xml:space="preserve">що </w:t>
      </w:r>
      <w:r w:rsidR="005004F4" w:rsidRPr="00CC7E8C">
        <w:t>видаляється з території підприємства-виробника  на  полігони та інші об'єкти видалення або розміщення відходів (</w:t>
      </w:r>
      <w:proofErr w:type="spellStart"/>
      <w:r w:rsidR="005004F4" w:rsidRPr="00CC7E8C">
        <w:t>золошлаковідвали</w:t>
      </w:r>
      <w:proofErr w:type="spellEnd"/>
      <w:r w:rsidR="005004F4" w:rsidRPr="00CC7E8C">
        <w:t>)</w:t>
      </w:r>
      <w:r w:rsidR="008C4A7D" w:rsidRPr="00CC7E8C">
        <w:t xml:space="preserve"> </w:t>
      </w:r>
      <w:r w:rsidR="005004F4" w:rsidRPr="00CC7E8C">
        <w:t>силами підприємства-виробника</w:t>
      </w:r>
      <w:r w:rsidR="008C4A7D" w:rsidRPr="00CC7E8C">
        <w:t xml:space="preserve"> або іншими організаціями, що мають право здійснювати операції з </w:t>
      </w:r>
      <w:r w:rsidR="008C4A7D" w:rsidRPr="0043111F">
        <w:t>видалення відходів</w:t>
      </w:r>
      <w:r w:rsidRPr="0043111F">
        <w:t xml:space="preserve">; </w:t>
      </w:r>
    </w:p>
    <w:p w14:paraId="43361BED" w14:textId="725828EF" w:rsidR="00AF6BC3" w:rsidRDefault="003612AF" w:rsidP="005004F4">
      <w:pPr>
        <w:ind w:firstLine="0"/>
      </w:pPr>
      <w:r w:rsidRPr="0043111F">
        <w:t xml:space="preserve">у графах </w:t>
      </w:r>
      <w:r w:rsidR="005004F4" w:rsidRPr="0043111F">
        <w:t xml:space="preserve">8 </w:t>
      </w:r>
      <w:r w:rsidRPr="0043111F">
        <w:t xml:space="preserve">і 16 </w:t>
      </w:r>
      <w:r w:rsidR="005004F4" w:rsidRPr="0043111F">
        <w:t xml:space="preserve">– передається </w:t>
      </w:r>
      <w:r w:rsidR="00AF6BC3" w:rsidRPr="0043111F">
        <w:t xml:space="preserve">для </w:t>
      </w:r>
      <w:r w:rsidR="0043111F" w:rsidRPr="0043111F">
        <w:t xml:space="preserve">рекуперації, рециркуляції,  утилізації,  прямого  повторного чи альтернативного використання </w:t>
      </w:r>
      <w:r w:rsidR="00AF6BC3" w:rsidRPr="0043111F">
        <w:t>іншим юри</w:t>
      </w:r>
      <w:r w:rsidR="008C4A7D" w:rsidRPr="0043111F">
        <w:t>дичним</w:t>
      </w:r>
      <w:r w:rsidR="008C4A7D" w:rsidRPr="00CC7E8C">
        <w:t xml:space="preserve"> </w:t>
      </w:r>
      <w:r w:rsidR="00AF6BC3" w:rsidRPr="00CC7E8C">
        <w:t>особам</w:t>
      </w:r>
      <w:r w:rsidR="00CC7E8C">
        <w:t xml:space="preserve">; </w:t>
      </w:r>
    </w:p>
    <w:p w14:paraId="0EC181BC" w14:textId="798FE1AE" w:rsidR="00A56E01" w:rsidRDefault="00CC7E8C" w:rsidP="00A56E01">
      <w:r>
        <w:t>У граф</w:t>
      </w:r>
      <w:r w:rsidR="003612AF">
        <w:t xml:space="preserve">ах </w:t>
      </w:r>
      <w:r>
        <w:t>9</w:t>
      </w:r>
      <w:r w:rsidR="003612AF">
        <w:t xml:space="preserve"> і 17</w:t>
      </w:r>
      <w:r>
        <w:t xml:space="preserve"> – характеризують фізико-хімічний склад</w:t>
      </w:r>
      <w:r w:rsidR="00A56E01">
        <w:t xml:space="preserve"> відходу та пов’язані з небезпечністю фізико-хімічні властивості: </w:t>
      </w:r>
      <w:r w:rsidR="00A56E01" w:rsidRPr="007B3D6D">
        <w:t>агрегатн</w:t>
      </w:r>
      <w:r w:rsidR="00A56E01">
        <w:t xml:space="preserve">ий стан, леткість, розчинність у воді, хімічна активність/ інертність, токсичність, здатність до </w:t>
      </w:r>
      <w:proofErr w:type="spellStart"/>
      <w:r w:rsidR="00A56E01">
        <w:t>до</w:t>
      </w:r>
      <w:proofErr w:type="spellEnd"/>
      <w:r w:rsidR="00A56E01">
        <w:t xml:space="preserve"> розкладання під дією природних факторів, в </w:t>
      </w:r>
      <w:proofErr w:type="spellStart"/>
      <w:r w:rsidR="00A56E01">
        <w:t>т.ч</w:t>
      </w:r>
      <w:proofErr w:type="spellEnd"/>
      <w:r w:rsidR="00A56E01">
        <w:t xml:space="preserve">. до </w:t>
      </w:r>
      <w:proofErr w:type="spellStart"/>
      <w:r w:rsidR="00A56E01">
        <w:t>біорозкладання</w:t>
      </w:r>
      <w:proofErr w:type="spellEnd"/>
      <w:r w:rsidR="00A56E01">
        <w:t xml:space="preserve">, спрямованість біологічної дії, здатність до </w:t>
      </w:r>
      <w:proofErr w:type="spellStart"/>
      <w:r w:rsidR="00A56E01">
        <w:t>біоакумуляції</w:t>
      </w:r>
      <w:proofErr w:type="spellEnd"/>
      <w:r w:rsidR="00A56E01">
        <w:t xml:space="preserve"> тощо. Звертають увагу на присутність цінних компонентів (вторинних матеріалів) у відході</w:t>
      </w:r>
      <w:r w:rsidR="00006BC0">
        <w:t xml:space="preserve">. </w:t>
      </w:r>
      <w:r w:rsidR="004D579D" w:rsidRPr="003156D7">
        <w:t xml:space="preserve">Відомості про кількісний і якісний склад відходів </w:t>
      </w:r>
      <w:r w:rsidR="004D579D">
        <w:t>збираються</w:t>
      </w:r>
      <w:r w:rsidR="004D579D" w:rsidRPr="003156D7">
        <w:t xml:space="preserve"> у встановлено</w:t>
      </w:r>
      <w:r w:rsidR="004D579D">
        <w:t xml:space="preserve">му </w:t>
      </w:r>
      <w:r w:rsidR="004D579D" w:rsidRPr="003156D7">
        <w:t xml:space="preserve">порядку («Порядок ведення державного обліку та паспортизації відходів», затверджений постановою Кабінету Міністрів України від 1 листопада 1999 р. </w:t>
      </w:r>
      <w:r w:rsidR="004D579D">
        <w:t>№</w:t>
      </w:r>
      <w:r w:rsidR="004D579D" w:rsidRPr="003156D7">
        <w:t>2034</w:t>
      </w:r>
      <w:r w:rsidR="004D579D">
        <w:t>);</w:t>
      </w:r>
      <w:r w:rsidR="004D579D" w:rsidRPr="00B50414">
        <w:rPr>
          <w:lang w:eastAsia="uk-UA"/>
        </w:rPr>
        <w:t xml:space="preserve"> </w:t>
      </w:r>
      <w:r w:rsidR="004D579D" w:rsidRPr="008D1759">
        <w:rPr>
          <w:lang w:eastAsia="uk-UA"/>
        </w:rPr>
        <w:t>у</w:t>
      </w:r>
      <w:r w:rsidR="004D579D">
        <w:rPr>
          <w:lang w:eastAsia="uk-UA"/>
        </w:rPr>
        <w:t xml:space="preserve"> </w:t>
      </w:r>
      <w:r w:rsidR="004D579D" w:rsidRPr="008D1759">
        <w:rPr>
          <w:lang w:eastAsia="uk-UA"/>
        </w:rPr>
        <w:t>разі</w:t>
      </w:r>
      <w:r w:rsidR="004D579D">
        <w:rPr>
          <w:lang w:eastAsia="uk-UA"/>
        </w:rPr>
        <w:t xml:space="preserve"> потреби, додаються протоколи аналізів. </w:t>
      </w:r>
      <w:r w:rsidR="00006BC0">
        <w:t>Відповідно до Закону України «</w:t>
      </w:r>
      <w:r w:rsidR="000E0A5A">
        <w:t>П</w:t>
      </w:r>
      <w:r w:rsidR="00006BC0">
        <w:t xml:space="preserve">ро відходи», </w:t>
      </w:r>
      <w:r w:rsidR="000E0A5A">
        <w:t xml:space="preserve">суб’єкт </w:t>
      </w:r>
      <w:r w:rsidR="00006BC0">
        <w:t xml:space="preserve">господарювання </w:t>
      </w:r>
      <w:r w:rsidR="000E0A5A">
        <w:t xml:space="preserve">зобов’язаний </w:t>
      </w:r>
      <w:r w:rsidR="00006BC0">
        <w:rPr>
          <w:shd w:val="clear" w:color="auto" w:fill="FFFFFF"/>
        </w:rPr>
        <w:t>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чинних нормативно-правових актів.</w:t>
      </w:r>
      <w:r w:rsidR="00A56E01">
        <w:rPr>
          <w:shd w:val="clear" w:color="auto" w:fill="FFFFFF"/>
        </w:rPr>
        <w:t xml:space="preserve"> </w:t>
      </w:r>
      <w:r w:rsidR="00A56E01">
        <w:t>В</w:t>
      </w:r>
      <w:r w:rsidR="00A56E01" w:rsidRPr="001B5CC0">
        <w:t>исокий рі</w:t>
      </w:r>
      <w:r w:rsidR="00A56E01">
        <w:t>вень деталізації інформації</w:t>
      </w:r>
      <w:r w:rsidR="00A56E01" w:rsidRPr="001B5CC0">
        <w:t xml:space="preserve"> </w:t>
      </w:r>
      <w:r w:rsidR="00A56E01">
        <w:t xml:space="preserve">вимагається щодо промислових відходів </w:t>
      </w:r>
      <w:r w:rsidR="00A56E01" w:rsidRPr="001B5CC0">
        <w:t>основного і допоміжного виро</w:t>
      </w:r>
      <w:r w:rsidR="00A56E01">
        <w:t>бництв</w:t>
      </w:r>
      <w:r w:rsidR="00A56E01" w:rsidRPr="001B5CC0">
        <w:t>.</w:t>
      </w:r>
    </w:p>
    <w:p w14:paraId="485A1553" w14:textId="309ACCE2" w:rsidR="00A56E01" w:rsidRPr="00DC086F" w:rsidRDefault="00A56E01" w:rsidP="00A56E01">
      <w:r>
        <w:t>Відповідно до Закону України «Про забезпечення санітарного та епідемічного благополуччя населення» та «Довідково-методичних настанов щодо застосування ДК 005-96 "Класифікатор відходів"», класи небезпеки відходів визначаються виробником відходів за участю державної санітарно-епідеміологічної служби та фахівців з охорони навколишнього природного середовища, згідно з чинними нормативними документами та затвердженими методиками.</w:t>
      </w:r>
    </w:p>
    <w:p w14:paraId="42F0F58E" w14:textId="77777777" w:rsidR="00A56E01" w:rsidRDefault="00A56E01" w:rsidP="00A56E01">
      <w:pPr>
        <w:ind w:firstLine="0"/>
        <w:rPr>
          <w:color w:val="000000"/>
          <w:highlight w:val="white"/>
        </w:rPr>
      </w:pPr>
      <w:r>
        <w:rPr>
          <w:color w:val="000000"/>
          <w:highlight w:val="white"/>
        </w:rPr>
        <w:t>Небезпечні відходи визначаються:</w:t>
      </w:r>
    </w:p>
    <w:p w14:paraId="310931B6" w14:textId="77777777" w:rsidR="00A56E01" w:rsidRDefault="00A56E01" w:rsidP="00A56E01">
      <w:pPr>
        <w:rPr>
          <w:shd w:val="clear" w:color="auto" w:fill="FFFFFF"/>
        </w:rPr>
      </w:pPr>
      <w:r>
        <w:rPr>
          <w:color w:val="000000"/>
          <w:highlight w:val="white"/>
        </w:rPr>
        <w:t xml:space="preserve">А) відповідно до додатку 2 «Групи небезпечних відходів» </w:t>
      </w:r>
      <w:r>
        <w:rPr>
          <w:color w:val="000000"/>
        </w:rPr>
        <w:t xml:space="preserve">до </w:t>
      </w:r>
      <w:r>
        <w:rPr>
          <w:shd w:val="clear" w:color="auto" w:fill="FFFFFF"/>
        </w:rPr>
        <w:t>Інструкції щодо заповнення форми державного статистичного спостереження №1-небезпечні відходи "Звіт про утворення, оброблення та утилізацію відходів I-III класів небезпеки";</w:t>
      </w:r>
    </w:p>
    <w:p w14:paraId="48C4E6E3" w14:textId="77777777" w:rsidR="00A56E01" w:rsidRDefault="00A56E01" w:rsidP="00A56E01">
      <w:pPr>
        <w:rPr>
          <w:shd w:val="clear" w:color="auto" w:fill="FFFFFF"/>
        </w:rPr>
      </w:pPr>
      <w:r>
        <w:rPr>
          <w:shd w:val="clear" w:color="auto" w:fill="FFFFFF"/>
        </w:rPr>
        <w:t xml:space="preserve">Б) </w:t>
      </w:r>
      <w:r w:rsidRPr="00E03D31">
        <w:t>відповідно до Положення про контроль за транскордонними перевезеннями небезпечних відходів та їх утилізацією/видаленням, затвердженого постановою Кабінету Міністрів України</w:t>
      </w:r>
      <w:r>
        <w:t xml:space="preserve"> від 13 липня 2000 р. №1120</w:t>
      </w:r>
      <w:r w:rsidRPr="00E03D31">
        <w:t xml:space="preserve">: небезпечні відходи – це відходи, включені до розділу А Жовтого переліку відходів, що затверджується Кабінетом Міністрів України, і мають одну чи більше небезпечних властивостей, наведених у переліку небезпечних властивостей, що </w:t>
      </w:r>
      <w:r w:rsidRPr="00E03D31">
        <w:lastRenderedPageBreak/>
        <w:t xml:space="preserve">затверджується </w:t>
      </w:r>
      <w:proofErr w:type="spellStart"/>
      <w:r w:rsidRPr="00E03D31">
        <w:t>Мінекоенерго</w:t>
      </w:r>
      <w:proofErr w:type="spellEnd"/>
      <w:r w:rsidRPr="00E03D31">
        <w:t>, та до Зеленого переліку, що затверджується Кабінетом Міністрів України, у разі, коли вони містять матеріали, наведені у додатку 2 до цього Положення, в таких кількостях, що можуть виявляти небезпечні властивості, наведені у зазначеному вище переліку небезпечних властивостей Жовтого</w:t>
      </w:r>
      <w:r>
        <w:rPr>
          <w:shd w:val="clear" w:color="auto" w:fill="FFFFFF"/>
        </w:rPr>
        <w:t xml:space="preserve"> переліку відходів, затвердженого постановою Кабінету Міністрів України від 13 липня 2000 р. №1120.</w:t>
      </w:r>
    </w:p>
    <w:p w14:paraId="44DA6F27" w14:textId="77777777" w:rsidR="00A56E01" w:rsidRDefault="00A56E01" w:rsidP="00A56E01">
      <w:r>
        <w:rPr>
          <w:shd w:val="clear" w:color="auto" w:fill="FFFFFF"/>
        </w:rPr>
        <w:t xml:space="preserve">В) з </w:t>
      </w:r>
      <w:r w:rsidRPr="00E03D31">
        <w:t>урахуванням Переліку небезпечних властивостей відходів, згідно з наказом Мінприроди №165 від</w:t>
      </w:r>
      <w:r>
        <w:t xml:space="preserve"> 16.10.2000, зареєстрованим </w:t>
      </w:r>
      <w:r w:rsidRPr="00E03D31">
        <w:rPr>
          <w:rFonts w:eastAsia="Times New Roman"/>
          <w:lang w:eastAsia="uk-UA"/>
        </w:rPr>
        <w:t>в Міністерстві юстиції України 2 листопада 2000 р.</w:t>
      </w:r>
      <w:r>
        <w:t xml:space="preserve"> за №770/4991.</w:t>
      </w:r>
    </w:p>
    <w:p w14:paraId="0AE6F919" w14:textId="2D70F6AF" w:rsidR="00A56E01" w:rsidRPr="00E03D31" w:rsidRDefault="00A56E01" w:rsidP="00A56E01">
      <w:pPr>
        <w:rPr>
          <w:rFonts w:ascii="Consolas" w:eastAsia="Times New Roman" w:hAnsi="Consolas" w:cs="Consolas"/>
          <w:color w:val="212529"/>
          <w:sz w:val="23"/>
          <w:szCs w:val="23"/>
          <w:lang w:eastAsia="uk-UA"/>
        </w:rPr>
      </w:pPr>
      <w:r>
        <w:t>Г) з урахуванням</w:t>
      </w:r>
      <w:r w:rsidRPr="00152F8B">
        <w:t xml:space="preserve"> </w:t>
      </w:r>
      <w:r>
        <w:t>додатку В «Узагальнений перелік небезпечних складників відходів» «Довідково-методичних настанов щодо застосування ДК 005-96 "Класифікатор відходів"».</w:t>
      </w:r>
    </w:p>
    <w:p w14:paraId="319A6861" w14:textId="77777777" w:rsidR="002879E2" w:rsidRDefault="002879E2" w:rsidP="002879E2"/>
    <w:p w14:paraId="7FF9156B" w14:textId="064ADC97" w:rsidR="00B50414" w:rsidRDefault="00174B1B" w:rsidP="00B50414">
      <w:r>
        <w:t xml:space="preserve">Перелік </w:t>
      </w:r>
      <w:commentRangeStart w:id="45"/>
      <w:r>
        <w:t xml:space="preserve">пріоритетних видів відходів </w:t>
      </w:r>
      <w:commentRangeEnd w:id="45"/>
      <w:r w:rsidR="00ED07C7">
        <w:rPr>
          <w:rStyle w:val="af4"/>
        </w:rPr>
        <w:commentReference w:id="45"/>
      </w:r>
      <w:r w:rsidR="00B50414">
        <w:t>з урахуванням специфіки виробництва</w:t>
      </w:r>
      <w:r>
        <w:t>:</w:t>
      </w:r>
    </w:p>
    <w:p w14:paraId="11B7B252" w14:textId="77777777" w:rsidR="00B50414" w:rsidRPr="00975C39" w:rsidRDefault="00B50414" w:rsidP="008143D8">
      <w:pPr>
        <w:pStyle w:val="a3"/>
        <w:numPr>
          <w:ilvl w:val="0"/>
          <w:numId w:val="44"/>
        </w:numPr>
      </w:pPr>
      <w:proofErr w:type="spellStart"/>
      <w:r w:rsidRPr="00975C39">
        <w:t>Золошлакові</w:t>
      </w:r>
      <w:proofErr w:type="spellEnd"/>
      <w:r w:rsidRPr="00975C39">
        <w:t xml:space="preserve"> відходи від спалювання кам</w:t>
      </w:r>
      <w:r w:rsidRPr="00FE035C">
        <w:t>'</w:t>
      </w:r>
      <w:r w:rsidRPr="00975C39">
        <w:t>яного вугілля</w:t>
      </w:r>
    </w:p>
    <w:p w14:paraId="4F409E6C" w14:textId="77777777" w:rsidR="00B50414" w:rsidRPr="00975C39" w:rsidRDefault="00B50414" w:rsidP="008143D8">
      <w:pPr>
        <w:pStyle w:val="a3"/>
        <w:numPr>
          <w:ilvl w:val="0"/>
          <w:numId w:val="44"/>
        </w:numPr>
      </w:pPr>
      <w:proofErr w:type="spellStart"/>
      <w:r w:rsidRPr="00975C39">
        <w:t>Золошлакові</w:t>
      </w:r>
      <w:proofErr w:type="spellEnd"/>
      <w:r w:rsidRPr="00975C39">
        <w:t xml:space="preserve"> відходи від спалювання бурого вугілля</w:t>
      </w:r>
    </w:p>
    <w:p w14:paraId="7D0A7CA2" w14:textId="77777777" w:rsidR="00B50414" w:rsidRPr="00975C39" w:rsidRDefault="00B50414" w:rsidP="008143D8">
      <w:pPr>
        <w:pStyle w:val="a3"/>
        <w:numPr>
          <w:ilvl w:val="0"/>
          <w:numId w:val="44"/>
        </w:numPr>
      </w:pPr>
      <w:proofErr w:type="spellStart"/>
      <w:r w:rsidRPr="00975C39">
        <w:t>Золошлакові</w:t>
      </w:r>
      <w:proofErr w:type="spellEnd"/>
      <w:r w:rsidRPr="00975C39">
        <w:t xml:space="preserve"> відходи від спалювання торфу </w:t>
      </w:r>
    </w:p>
    <w:p w14:paraId="165C462B" w14:textId="77777777" w:rsidR="00B50414" w:rsidRPr="00EC11E1" w:rsidRDefault="00B50414" w:rsidP="008143D8">
      <w:pPr>
        <w:pStyle w:val="a3"/>
        <w:numPr>
          <w:ilvl w:val="0"/>
          <w:numId w:val="44"/>
        </w:numPr>
      </w:pPr>
      <w:proofErr w:type="spellStart"/>
      <w:r w:rsidRPr="00975C39">
        <w:t>Золошлакові</w:t>
      </w:r>
      <w:proofErr w:type="spellEnd"/>
      <w:r w:rsidRPr="00975C39">
        <w:t xml:space="preserve"> відходи від спалювання </w:t>
      </w:r>
      <w:r w:rsidRPr="003641DA">
        <w:t>тве</w:t>
      </w:r>
      <w:r w:rsidRPr="00EC11E1">
        <w:t>рдого сланцевого палива</w:t>
      </w:r>
    </w:p>
    <w:p w14:paraId="6CFCA813" w14:textId="77777777" w:rsidR="00E479B8" w:rsidRPr="00975C39" w:rsidRDefault="00E479B8" w:rsidP="008143D8">
      <w:pPr>
        <w:pStyle w:val="a3"/>
        <w:numPr>
          <w:ilvl w:val="0"/>
          <w:numId w:val="44"/>
        </w:numPr>
      </w:pPr>
      <w:r w:rsidRPr="00975C39">
        <w:t>Пил зольний вугільний (від процесів згоряння)</w:t>
      </w:r>
    </w:p>
    <w:p w14:paraId="33C8D38B" w14:textId="77777777" w:rsidR="00E479B8" w:rsidRPr="00975C39" w:rsidRDefault="00E479B8" w:rsidP="008143D8">
      <w:pPr>
        <w:pStyle w:val="a3"/>
        <w:numPr>
          <w:ilvl w:val="0"/>
          <w:numId w:val="44"/>
        </w:numPr>
      </w:pPr>
      <w:r w:rsidRPr="00975C39">
        <w:t>Пил зольний торф’яний (від процесів згоряння)</w:t>
      </w:r>
    </w:p>
    <w:p w14:paraId="3A68520A" w14:textId="77777777" w:rsidR="00E479B8" w:rsidRPr="00975C39" w:rsidRDefault="00E479B8" w:rsidP="008143D8">
      <w:pPr>
        <w:pStyle w:val="a3"/>
        <w:numPr>
          <w:ilvl w:val="0"/>
          <w:numId w:val="44"/>
        </w:numPr>
      </w:pPr>
      <w:r w:rsidRPr="00975C39">
        <w:t>Пил зольний нафтопродуктів</w:t>
      </w:r>
      <w:r>
        <w:t xml:space="preserve"> </w:t>
      </w:r>
      <w:r w:rsidRPr="00975C39">
        <w:t>(від процесів згоряння)</w:t>
      </w:r>
    </w:p>
    <w:p w14:paraId="4F201B9B" w14:textId="77777777" w:rsidR="00B50414" w:rsidRDefault="00B50414" w:rsidP="008143D8">
      <w:pPr>
        <w:pStyle w:val="a3"/>
        <w:numPr>
          <w:ilvl w:val="0"/>
          <w:numId w:val="44"/>
        </w:numPr>
      </w:pPr>
      <w:r w:rsidRPr="003641DA">
        <w:t xml:space="preserve">Сажа </w:t>
      </w:r>
      <w:r w:rsidRPr="002D66ED">
        <w:rPr>
          <w:lang w:val="ru-RU"/>
        </w:rPr>
        <w:t xml:space="preserve">і зола </w:t>
      </w:r>
      <w:r w:rsidRPr="00975C39">
        <w:t>від спалювання мазуту</w:t>
      </w:r>
    </w:p>
    <w:p w14:paraId="1DCFD836" w14:textId="77777777" w:rsidR="00B50414" w:rsidRPr="00975C39" w:rsidRDefault="00B50414" w:rsidP="008143D8">
      <w:pPr>
        <w:pStyle w:val="a3"/>
        <w:numPr>
          <w:ilvl w:val="0"/>
          <w:numId w:val="44"/>
        </w:numPr>
      </w:pPr>
      <w:r>
        <w:t>Зола від спалювання палива біомаси (деревне паливо, лушпиння соняшника тощо)</w:t>
      </w:r>
    </w:p>
    <w:p w14:paraId="49A64D5C" w14:textId="66733C79" w:rsidR="00B50414" w:rsidRPr="00975C39" w:rsidRDefault="00B50414" w:rsidP="008143D8">
      <w:pPr>
        <w:pStyle w:val="a3"/>
        <w:numPr>
          <w:ilvl w:val="0"/>
          <w:numId w:val="44"/>
        </w:numPr>
      </w:pPr>
      <w:r w:rsidRPr="00975C39">
        <w:t>Шлами, що утворюються від процесу очищення газу (від фізико-хімічного оброблення)</w:t>
      </w:r>
    </w:p>
    <w:p w14:paraId="0BF28FAD" w14:textId="77777777" w:rsidR="00B50414" w:rsidRPr="00975C39" w:rsidRDefault="00B50414" w:rsidP="008143D8">
      <w:pPr>
        <w:pStyle w:val="a3"/>
        <w:numPr>
          <w:ilvl w:val="0"/>
          <w:numId w:val="44"/>
        </w:numPr>
      </w:pPr>
      <w:r w:rsidRPr="00975C39">
        <w:t xml:space="preserve">Відходи очищення </w:t>
      </w:r>
      <w:r>
        <w:t xml:space="preserve">природного газу </w:t>
      </w:r>
      <w:r w:rsidRPr="00975C39">
        <w:t xml:space="preserve">від </w:t>
      </w:r>
      <w:proofErr w:type="spellStart"/>
      <w:r w:rsidRPr="00975C39">
        <w:t>механооброблення</w:t>
      </w:r>
      <w:proofErr w:type="spellEnd"/>
      <w:r>
        <w:t xml:space="preserve"> (в </w:t>
      </w:r>
      <w:proofErr w:type="spellStart"/>
      <w:r>
        <w:t>т.ч</w:t>
      </w:r>
      <w:proofErr w:type="spellEnd"/>
      <w:r>
        <w:t>. окалина, що утворюється від очищення природного газу механічними фільтрами)</w:t>
      </w:r>
    </w:p>
    <w:p w14:paraId="737E9DBC" w14:textId="77777777" w:rsidR="00B50414" w:rsidRPr="00975C39" w:rsidRDefault="00B50414" w:rsidP="008143D8">
      <w:pPr>
        <w:pStyle w:val="a3"/>
        <w:numPr>
          <w:ilvl w:val="0"/>
          <w:numId w:val="44"/>
        </w:numPr>
      </w:pPr>
      <w:r w:rsidRPr="00975C39">
        <w:t xml:space="preserve">Шлам, що утворюється від очищення газу природного, який містить сполуки ртуті (від </w:t>
      </w:r>
      <w:proofErr w:type="spellStart"/>
      <w:r w:rsidRPr="00975C39">
        <w:t>механооброблення</w:t>
      </w:r>
      <w:proofErr w:type="spellEnd"/>
      <w:r w:rsidRPr="00975C39">
        <w:t xml:space="preserve">, у т. ч. </w:t>
      </w:r>
      <w:proofErr w:type="spellStart"/>
      <w:r w:rsidRPr="00975C39">
        <w:t>гідрооброблення</w:t>
      </w:r>
      <w:proofErr w:type="spellEnd"/>
      <w:r w:rsidRPr="00975C39">
        <w:t>)</w:t>
      </w:r>
    </w:p>
    <w:p w14:paraId="5B7636D9" w14:textId="77777777" w:rsidR="00B50414" w:rsidRPr="00975C39" w:rsidRDefault="00B50414" w:rsidP="008143D8">
      <w:pPr>
        <w:pStyle w:val="a3"/>
        <w:numPr>
          <w:ilvl w:val="0"/>
          <w:numId w:val="44"/>
        </w:numPr>
      </w:pPr>
      <w:r w:rsidRPr="00975C39">
        <w:t xml:space="preserve">Шлам, що утворюється від очищення газу природного, який містить сполуки сірки (від </w:t>
      </w:r>
      <w:proofErr w:type="spellStart"/>
      <w:r w:rsidRPr="00975C39">
        <w:t>механооброблення</w:t>
      </w:r>
      <w:proofErr w:type="spellEnd"/>
      <w:r w:rsidRPr="00975C39">
        <w:t xml:space="preserve">, у т. ч. </w:t>
      </w:r>
      <w:proofErr w:type="spellStart"/>
      <w:r w:rsidRPr="00975C39">
        <w:t>гідрооброблення</w:t>
      </w:r>
      <w:proofErr w:type="spellEnd"/>
      <w:r w:rsidRPr="00975C39">
        <w:t>)</w:t>
      </w:r>
    </w:p>
    <w:p w14:paraId="6122FEEB" w14:textId="1F2DCEB5" w:rsidR="00B50414" w:rsidRDefault="00B50414" w:rsidP="008143D8">
      <w:pPr>
        <w:pStyle w:val="a3"/>
        <w:numPr>
          <w:ilvl w:val="0"/>
          <w:numId w:val="44"/>
        </w:numPr>
      </w:pPr>
      <w:r w:rsidRPr="00975C39">
        <w:t xml:space="preserve">Відходи очищення </w:t>
      </w:r>
      <w:r>
        <w:t xml:space="preserve">твердого </w:t>
      </w:r>
      <w:r w:rsidRPr="00975C39">
        <w:t>палива (вугілля, торфу, сланців</w:t>
      </w:r>
      <w:r>
        <w:t xml:space="preserve">, </w:t>
      </w:r>
      <w:r w:rsidRPr="00975C39">
        <w:t xml:space="preserve">від </w:t>
      </w:r>
      <w:proofErr w:type="spellStart"/>
      <w:r w:rsidRPr="00975C39">
        <w:t>механооброблення</w:t>
      </w:r>
      <w:proofErr w:type="spellEnd"/>
      <w:r w:rsidRPr="00975C39">
        <w:t>, у т.</w:t>
      </w:r>
      <w:r w:rsidR="006A4ECD">
        <w:t> </w:t>
      </w:r>
      <w:r w:rsidRPr="00975C39">
        <w:t xml:space="preserve">ч. </w:t>
      </w:r>
      <w:proofErr w:type="spellStart"/>
      <w:r w:rsidRPr="00975C39">
        <w:t>гідрооброблення</w:t>
      </w:r>
      <w:proofErr w:type="spellEnd"/>
      <w:r w:rsidRPr="00975C39">
        <w:t>)</w:t>
      </w:r>
    </w:p>
    <w:p w14:paraId="169A6047" w14:textId="669F29CD" w:rsidR="00B50414" w:rsidRPr="00975C39" w:rsidRDefault="00B50414" w:rsidP="008143D8">
      <w:pPr>
        <w:pStyle w:val="a3"/>
        <w:numPr>
          <w:ilvl w:val="0"/>
          <w:numId w:val="44"/>
        </w:numPr>
      </w:pPr>
      <w:r w:rsidRPr="00975C39">
        <w:t xml:space="preserve">Відходи очищення </w:t>
      </w:r>
      <w:r>
        <w:t xml:space="preserve">рідкого </w:t>
      </w:r>
      <w:r w:rsidRPr="00975C39">
        <w:t>палива (мазуту</w:t>
      </w:r>
      <w:r w:rsidRPr="00AF3DFE">
        <w:t>,</w:t>
      </w:r>
      <w:r w:rsidR="006A4ECD">
        <w:t xml:space="preserve"> від </w:t>
      </w:r>
      <w:proofErr w:type="spellStart"/>
      <w:r w:rsidR="006A4ECD">
        <w:t>механооброблення</w:t>
      </w:r>
      <w:proofErr w:type="spellEnd"/>
      <w:r w:rsidR="006A4ECD">
        <w:t>, у т. </w:t>
      </w:r>
      <w:r w:rsidRPr="00975C39">
        <w:t xml:space="preserve">ч. </w:t>
      </w:r>
      <w:proofErr w:type="spellStart"/>
      <w:r w:rsidRPr="00975C39">
        <w:t>гідрооброблення</w:t>
      </w:r>
      <w:proofErr w:type="spellEnd"/>
      <w:r w:rsidRPr="00975C39">
        <w:t>)</w:t>
      </w:r>
    </w:p>
    <w:p w14:paraId="3B6C54A4" w14:textId="77777777" w:rsidR="00B50414" w:rsidRPr="00975C39" w:rsidRDefault="00B50414" w:rsidP="008143D8">
      <w:pPr>
        <w:pStyle w:val="a3"/>
        <w:numPr>
          <w:ilvl w:val="0"/>
          <w:numId w:val="44"/>
        </w:numPr>
      </w:pPr>
      <w:r w:rsidRPr="00975C39">
        <w:t>Відходи тверді, одержані від процесів знесолення води</w:t>
      </w:r>
    </w:p>
    <w:p w14:paraId="45F7F10B" w14:textId="77777777" w:rsidR="00B50414" w:rsidRPr="00975C39" w:rsidRDefault="00B50414" w:rsidP="008143D8">
      <w:pPr>
        <w:pStyle w:val="a3"/>
        <w:numPr>
          <w:ilvl w:val="0"/>
          <w:numId w:val="44"/>
        </w:numPr>
      </w:pPr>
      <w:r w:rsidRPr="00975C39">
        <w:t>Шлам, одержаний від процесів знесолення води</w:t>
      </w:r>
    </w:p>
    <w:p w14:paraId="53E70830" w14:textId="77777777" w:rsidR="00B50414" w:rsidRPr="00975C39" w:rsidRDefault="00B50414" w:rsidP="008143D8">
      <w:pPr>
        <w:pStyle w:val="a3"/>
        <w:numPr>
          <w:ilvl w:val="0"/>
          <w:numId w:val="44"/>
        </w:numPr>
      </w:pPr>
      <w:r w:rsidRPr="00975C39">
        <w:t>Залишки тверді реакцій на кальцієвій основі від</w:t>
      </w:r>
      <w:r>
        <w:t xml:space="preserve"> </w:t>
      </w:r>
      <w:r w:rsidRPr="00975C39">
        <w:t xml:space="preserve">процесу </w:t>
      </w:r>
      <w:proofErr w:type="spellStart"/>
      <w:r w:rsidRPr="00975C39">
        <w:t>десульфуризації</w:t>
      </w:r>
      <w:proofErr w:type="spellEnd"/>
      <w:r w:rsidRPr="00975C39">
        <w:t xml:space="preserve"> газів топкових</w:t>
      </w:r>
    </w:p>
    <w:p w14:paraId="6132076E" w14:textId="77777777" w:rsidR="00B50414" w:rsidRPr="00975C39" w:rsidRDefault="00B50414" w:rsidP="008143D8">
      <w:pPr>
        <w:pStyle w:val="a3"/>
        <w:numPr>
          <w:ilvl w:val="0"/>
          <w:numId w:val="44"/>
        </w:numPr>
      </w:pPr>
      <w:r w:rsidRPr="00975C39">
        <w:t xml:space="preserve">Шлам на кальцієвій основі від </w:t>
      </w:r>
      <w:proofErr w:type="spellStart"/>
      <w:r w:rsidRPr="00975C39">
        <w:t>десульфуризації</w:t>
      </w:r>
      <w:proofErr w:type="spellEnd"/>
      <w:r w:rsidRPr="00975C39">
        <w:t xml:space="preserve"> газів топкових</w:t>
      </w:r>
    </w:p>
    <w:p w14:paraId="5753F9AD" w14:textId="77777777" w:rsidR="00E479B8" w:rsidRPr="00975C39" w:rsidRDefault="00E479B8" w:rsidP="008143D8">
      <w:pPr>
        <w:pStyle w:val="a3"/>
        <w:numPr>
          <w:ilvl w:val="0"/>
          <w:numId w:val="44"/>
        </w:numPr>
      </w:pPr>
      <w:r w:rsidRPr="00975C39">
        <w:t>Відходи тверді від пилогазоочисних установок, що не містять нафтопродуктів</w:t>
      </w:r>
    </w:p>
    <w:p w14:paraId="4B9E3F35" w14:textId="77777777" w:rsidR="00B50414" w:rsidRPr="00975C39" w:rsidRDefault="00B50414" w:rsidP="008143D8">
      <w:pPr>
        <w:pStyle w:val="a3"/>
        <w:numPr>
          <w:ilvl w:val="0"/>
          <w:numId w:val="44"/>
        </w:numPr>
      </w:pPr>
      <w:r w:rsidRPr="00975C39">
        <w:t>Пил та тверді частинки інші електрофільтрів та інших газоочисних установок</w:t>
      </w:r>
    </w:p>
    <w:p w14:paraId="10EBBA89" w14:textId="77777777" w:rsidR="00E479B8" w:rsidRPr="00975C39" w:rsidRDefault="00E479B8" w:rsidP="008143D8">
      <w:pPr>
        <w:pStyle w:val="a3"/>
        <w:numPr>
          <w:ilvl w:val="0"/>
          <w:numId w:val="44"/>
        </w:numPr>
      </w:pPr>
      <w:r w:rsidRPr="00975C39">
        <w:t>Шлами від пилогазоочисних установок, що не містять нафтопродуктів</w:t>
      </w:r>
    </w:p>
    <w:p w14:paraId="3E5FCAEC" w14:textId="77777777" w:rsidR="00B50414" w:rsidRPr="00975C39" w:rsidRDefault="00B50414" w:rsidP="008143D8">
      <w:pPr>
        <w:pStyle w:val="a3"/>
        <w:numPr>
          <w:ilvl w:val="0"/>
          <w:numId w:val="44"/>
        </w:numPr>
      </w:pPr>
      <w:r w:rsidRPr="00975C39">
        <w:t xml:space="preserve">Відходи </w:t>
      </w:r>
      <w:proofErr w:type="spellStart"/>
      <w:r w:rsidRPr="00975C39">
        <w:t>десульфуризації</w:t>
      </w:r>
      <w:proofErr w:type="spellEnd"/>
      <w:r w:rsidRPr="00975C39">
        <w:t xml:space="preserve"> нафтопродуктів, що містять сполуки сірки (в процесі виробництва енергії електричної)</w:t>
      </w:r>
    </w:p>
    <w:p w14:paraId="7BF89F90" w14:textId="77777777" w:rsidR="00E479B8" w:rsidRDefault="00E479B8" w:rsidP="008143D8">
      <w:pPr>
        <w:pStyle w:val="a3"/>
        <w:numPr>
          <w:ilvl w:val="0"/>
          <w:numId w:val="44"/>
        </w:numPr>
      </w:pPr>
      <w:r>
        <w:t xml:space="preserve">Відходи </w:t>
      </w:r>
      <w:proofErr w:type="spellStart"/>
      <w:r>
        <w:t>десульфуризації</w:t>
      </w:r>
      <w:proofErr w:type="spellEnd"/>
      <w:r>
        <w:t xml:space="preserve"> димових газів у скруберах (сульфат амонію після мокрого способу </w:t>
      </w:r>
      <w:proofErr w:type="spellStart"/>
      <w:r>
        <w:t>сірковидалення</w:t>
      </w:r>
      <w:proofErr w:type="spellEnd"/>
      <w:r>
        <w:t>)</w:t>
      </w:r>
    </w:p>
    <w:p w14:paraId="0C0E63BB" w14:textId="77777777" w:rsidR="00B50414" w:rsidRPr="00975C39" w:rsidRDefault="00B50414" w:rsidP="008143D8">
      <w:pPr>
        <w:pStyle w:val="a3"/>
        <w:numPr>
          <w:ilvl w:val="0"/>
          <w:numId w:val="44"/>
        </w:numPr>
      </w:pPr>
      <w:r w:rsidRPr="00975C39">
        <w:t xml:space="preserve">Вміст масло-, </w:t>
      </w:r>
      <w:proofErr w:type="spellStart"/>
      <w:r w:rsidRPr="00975C39">
        <w:t>водовідокремлювачів</w:t>
      </w:r>
      <w:proofErr w:type="spellEnd"/>
      <w:r w:rsidRPr="00975C39">
        <w:t xml:space="preserve"> (що утворюється від процесів фізико-хімічного оброблення)</w:t>
      </w:r>
    </w:p>
    <w:p w14:paraId="1F14BFB2" w14:textId="77777777" w:rsidR="00B50414" w:rsidRDefault="00B50414" w:rsidP="008143D8">
      <w:pPr>
        <w:pStyle w:val="a3"/>
        <w:numPr>
          <w:ilvl w:val="0"/>
          <w:numId w:val="44"/>
        </w:numPr>
      </w:pPr>
      <w:r w:rsidRPr="00975C39">
        <w:t xml:space="preserve">Шлами водні, що утворюються під час </w:t>
      </w:r>
      <w:r>
        <w:t xml:space="preserve">очищення </w:t>
      </w:r>
      <w:r w:rsidRPr="00975C39">
        <w:t>котлів парових</w:t>
      </w:r>
    </w:p>
    <w:p w14:paraId="7A0AE36E" w14:textId="77777777" w:rsidR="00B50414" w:rsidRDefault="00B50414" w:rsidP="008143D8">
      <w:pPr>
        <w:pStyle w:val="a3"/>
        <w:numPr>
          <w:ilvl w:val="0"/>
          <w:numId w:val="44"/>
        </w:numPr>
      </w:pPr>
      <w:r>
        <w:t>Шлами, що утворюються від фізико-хімічного промивання фільтрів очисних споруд</w:t>
      </w:r>
    </w:p>
    <w:p w14:paraId="0EC3F604" w14:textId="77777777" w:rsidR="00B50414" w:rsidRDefault="00B50414" w:rsidP="008143D8">
      <w:pPr>
        <w:pStyle w:val="a3"/>
        <w:numPr>
          <w:ilvl w:val="0"/>
          <w:numId w:val="44"/>
        </w:numPr>
      </w:pPr>
      <w:r>
        <w:t>Шлами, що утворюються від механічного зачищення обладнання</w:t>
      </w:r>
    </w:p>
    <w:p w14:paraId="0EC19F18" w14:textId="77777777" w:rsidR="00B50414" w:rsidRDefault="00B50414" w:rsidP="008143D8">
      <w:pPr>
        <w:pStyle w:val="a3"/>
        <w:numPr>
          <w:ilvl w:val="0"/>
          <w:numId w:val="44"/>
        </w:numPr>
      </w:pPr>
      <w:r>
        <w:t xml:space="preserve">Шлами, що утворюються від хімічного промивання або від мокрої консервації основного обладнання, в </w:t>
      </w:r>
      <w:proofErr w:type="spellStart"/>
      <w:r>
        <w:t>т.ч</w:t>
      </w:r>
      <w:proofErr w:type="spellEnd"/>
      <w:r>
        <w:t>. шлами нейтралізації промивних вод</w:t>
      </w:r>
    </w:p>
    <w:p w14:paraId="35011291" w14:textId="77777777" w:rsidR="00B50414" w:rsidRDefault="00B50414" w:rsidP="008143D8">
      <w:pPr>
        <w:pStyle w:val="a3"/>
        <w:numPr>
          <w:ilvl w:val="0"/>
          <w:numId w:val="44"/>
        </w:numPr>
      </w:pPr>
      <w:r>
        <w:lastRenderedPageBreak/>
        <w:t xml:space="preserve">Відходи нейтралізації </w:t>
      </w:r>
      <w:proofErr w:type="spellStart"/>
      <w:r>
        <w:t>обмивних</w:t>
      </w:r>
      <w:proofErr w:type="spellEnd"/>
      <w:r>
        <w:t xml:space="preserve"> вод після обмивання поверхонь нагрівання </w:t>
      </w:r>
    </w:p>
    <w:p w14:paraId="05321D05" w14:textId="77777777" w:rsidR="00E479B8" w:rsidRDefault="00E479B8" w:rsidP="008143D8">
      <w:pPr>
        <w:pStyle w:val="a3"/>
        <w:numPr>
          <w:ilvl w:val="0"/>
          <w:numId w:val="44"/>
        </w:numPr>
      </w:pPr>
      <w:r>
        <w:t>Осад від освітлення води (природної або стічної) при фізико-хімічному обробленні</w:t>
      </w:r>
    </w:p>
    <w:p w14:paraId="6E900235" w14:textId="77777777" w:rsidR="00E479B8" w:rsidRDefault="00E479B8" w:rsidP="008143D8">
      <w:pPr>
        <w:pStyle w:val="a3"/>
        <w:numPr>
          <w:ilvl w:val="0"/>
          <w:numId w:val="44"/>
        </w:numPr>
      </w:pPr>
      <w:r>
        <w:t>Осад від освітлення води (природної або стічної) при фізико-хімічному обробленні, що містить шлам гідроксидів кольорових металів</w:t>
      </w:r>
    </w:p>
    <w:p w14:paraId="25B1B0B4" w14:textId="77777777" w:rsidR="00E479B8" w:rsidRDefault="00E479B8" w:rsidP="008143D8">
      <w:pPr>
        <w:pStyle w:val="a3"/>
        <w:numPr>
          <w:ilvl w:val="0"/>
          <w:numId w:val="44"/>
        </w:numPr>
      </w:pPr>
      <w:r>
        <w:t xml:space="preserve">Осад з </w:t>
      </w:r>
      <w:proofErr w:type="spellStart"/>
      <w:r>
        <w:t>пісковловлювачів</w:t>
      </w:r>
      <w:proofErr w:type="spellEnd"/>
      <w:r>
        <w:t xml:space="preserve"> очисних споруд стічних вод</w:t>
      </w:r>
    </w:p>
    <w:p w14:paraId="2CD4B033" w14:textId="77777777" w:rsidR="00E479B8" w:rsidRDefault="00E479B8" w:rsidP="008143D8">
      <w:pPr>
        <w:pStyle w:val="a3"/>
        <w:numPr>
          <w:ilvl w:val="0"/>
          <w:numId w:val="44"/>
        </w:numPr>
      </w:pPr>
      <w:r>
        <w:t>Мул з очисних споруд стічних вод</w:t>
      </w:r>
    </w:p>
    <w:p w14:paraId="767860F4" w14:textId="77777777" w:rsidR="00E479B8" w:rsidRDefault="00E479B8" w:rsidP="008143D8">
      <w:pPr>
        <w:pStyle w:val="a3"/>
        <w:numPr>
          <w:ilvl w:val="0"/>
          <w:numId w:val="44"/>
        </w:numPr>
      </w:pPr>
      <w:r>
        <w:t>Осад очисних споруд мийки автотранспорту</w:t>
      </w:r>
    </w:p>
    <w:p w14:paraId="032C54F9" w14:textId="77777777" w:rsidR="00B50414" w:rsidRDefault="00B50414" w:rsidP="008143D8">
      <w:pPr>
        <w:pStyle w:val="a3"/>
        <w:numPr>
          <w:ilvl w:val="0"/>
          <w:numId w:val="44"/>
        </w:numPr>
      </w:pPr>
      <w:proofErr w:type="spellStart"/>
      <w:r w:rsidRPr="00975C39">
        <w:t>Нафтошлами</w:t>
      </w:r>
      <w:proofErr w:type="spellEnd"/>
      <w:r w:rsidRPr="00975C39">
        <w:t xml:space="preserve"> (в процесі виробництва енергії електричної</w:t>
      </w:r>
      <w:r>
        <w:t xml:space="preserve">, зокрема, такі, що утворюються при зачищенні резервуарів) </w:t>
      </w:r>
    </w:p>
    <w:p w14:paraId="56C49053" w14:textId="77777777" w:rsidR="00B50414" w:rsidRDefault="00E479B8" w:rsidP="008143D8">
      <w:pPr>
        <w:pStyle w:val="a3"/>
        <w:numPr>
          <w:ilvl w:val="0"/>
          <w:numId w:val="44"/>
        </w:numPr>
      </w:pPr>
      <w:r>
        <w:t>К</w:t>
      </w:r>
      <w:r w:rsidR="00B50414">
        <w:t>онденсат, що містить нафтопродукти</w:t>
      </w:r>
    </w:p>
    <w:p w14:paraId="4DE19F03" w14:textId="2D5379D3" w:rsidR="00B50414" w:rsidRPr="002D66ED" w:rsidRDefault="00102D71" w:rsidP="008143D8">
      <w:pPr>
        <w:pStyle w:val="a3"/>
        <w:numPr>
          <w:ilvl w:val="0"/>
          <w:numId w:val="44"/>
        </w:numPr>
        <w:rPr>
          <w:lang w:val="ru-RU"/>
        </w:rPr>
      </w:pPr>
      <w:r>
        <w:t>Н</w:t>
      </w:r>
      <w:r w:rsidR="00B50414">
        <w:t>афтопродукти, вловлені нафтовловлювачами</w:t>
      </w:r>
    </w:p>
    <w:p w14:paraId="639E2548" w14:textId="77777777" w:rsidR="00B50414" w:rsidRDefault="00B50414" w:rsidP="008143D8">
      <w:pPr>
        <w:pStyle w:val="a3"/>
        <w:numPr>
          <w:ilvl w:val="0"/>
          <w:numId w:val="44"/>
        </w:numPr>
      </w:pPr>
      <w:r>
        <w:t xml:space="preserve">Регенераційні матеріали очисних установок відпрацьовані (відпрацьовані </w:t>
      </w:r>
      <w:r w:rsidRPr="00184C5C">
        <w:t>механ</w:t>
      </w:r>
      <w:r>
        <w:t xml:space="preserve">ічні фільтри, адсорбенти, в </w:t>
      </w:r>
      <w:proofErr w:type="spellStart"/>
      <w:r>
        <w:t>т.ч</w:t>
      </w:r>
      <w:proofErr w:type="spellEnd"/>
      <w:r>
        <w:t>. іоніти, іонітові смоли)</w:t>
      </w:r>
    </w:p>
    <w:p w14:paraId="45092A46" w14:textId="7C538160" w:rsidR="00B50414" w:rsidRDefault="00B50414" w:rsidP="008143D8">
      <w:pPr>
        <w:pStyle w:val="a3"/>
        <w:numPr>
          <w:ilvl w:val="0"/>
          <w:numId w:val="44"/>
        </w:numPr>
      </w:pPr>
      <w:r>
        <w:t xml:space="preserve">Мастила відпрацьовані котельного і допоміжного стаціонарного обладнання (мастила марок И-20, И-30, И-40, турбінні мастила відпрацьовані, компресорні мастила відпрацьовані, змазки відпрацьовані, емульсія від </w:t>
      </w:r>
      <w:r w:rsidR="00102D71">
        <w:t>мастило вловлювачів)</w:t>
      </w:r>
    </w:p>
    <w:p w14:paraId="0BA7A795" w14:textId="77777777" w:rsidR="00E479B8" w:rsidRDefault="00E479B8" w:rsidP="008143D8">
      <w:pPr>
        <w:pStyle w:val="a3"/>
        <w:numPr>
          <w:ilvl w:val="0"/>
          <w:numId w:val="44"/>
        </w:numPr>
      </w:pPr>
      <w:r w:rsidRPr="00975C39">
        <w:t>Масла трансформаторні відпрацьовані</w:t>
      </w:r>
    </w:p>
    <w:p w14:paraId="6F3D5451" w14:textId="77777777" w:rsidR="00102D71" w:rsidRDefault="00102D71" w:rsidP="008143D8">
      <w:pPr>
        <w:pStyle w:val="a3"/>
        <w:numPr>
          <w:ilvl w:val="0"/>
          <w:numId w:val="44"/>
        </w:numPr>
      </w:pPr>
      <w:r>
        <w:t>Шлам регенерації мастил</w:t>
      </w:r>
    </w:p>
    <w:p w14:paraId="3297D62B" w14:textId="04DDC7C5" w:rsidR="00E479B8" w:rsidRPr="00D90B6C" w:rsidRDefault="00E479B8" w:rsidP="008143D8">
      <w:pPr>
        <w:pStyle w:val="a3"/>
        <w:numPr>
          <w:ilvl w:val="0"/>
          <w:numId w:val="44"/>
        </w:numPr>
        <w:rPr>
          <w:lang w:eastAsia="uk-UA"/>
        </w:rPr>
      </w:pPr>
      <w:r w:rsidRPr="00D90B6C">
        <w:rPr>
          <w:lang w:eastAsia="uk-UA"/>
        </w:rPr>
        <w:t>Відходи,</w:t>
      </w:r>
      <w:r>
        <w:rPr>
          <w:lang w:eastAsia="uk-UA"/>
        </w:rPr>
        <w:t xml:space="preserve"> </w:t>
      </w:r>
      <w:r w:rsidRPr="00D90B6C">
        <w:rPr>
          <w:lang w:eastAsia="uk-UA"/>
        </w:rPr>
        <w:t>речовини та вироби,</w:t>
      </w:r>
      <w:r>
        <w:rPr>
          <w:lang w:eastAsia="uk-UA"/>
        </w:rPr>
        <w:t xml:space="preserve"> </w:t>
      </w:r>
      <w:r w:rsidRPr="00D90B6C">
        <w:rPr>
          <w:lang w:eastAsia="uk-UA"/>
        </w:rPr>
        <w:t>що</w:t>
      </w:r>
      <w:r>
        <w:rPr>
          <w:lang w:eastAsia="uk-UA"/>
        </w:rPr>
        <w:t xml:space="preserve"> </w:t>
      </w:r>
      <w:r w:rsidRPr="00D90B6C">
        <w:rPr>
          <w:lang w:eastAsia="uk-UA"/>
        </w:rPr>
        <w:t>містять</w:t>
      </w:r>
      <w:r>
        <w:rPr>
          <w:lang w:eastAsia="uk-UA"/>
        </w:rPr>
        <w:t xml:space="preserve"> </w:t>
      </w:r>
      <w:proofErr w:type="spellStart"/>
      <w:r w:rsidRPr="00D90B6C">
        <w:rPr>
          <w:lang w:eastAsia="uk-UA"/>
        </w:rPr>
        <w:t>поліхлоровані</w:t>
      </w:r>
      <w:proofErr w:type="spellEnd"/>
      <w:r w:rsidRPr="00D90B6C">
        <w:rPr>
          <w:lang w:eastAsia="uk-UA"/>
        </w:rPr>
        <w:t xml:space="preserve"> </w:t>
      </w:r>
      <w:proofErr w:type="spellStart"/>
      <w:r w:rsidRPr="00D90B6C">
        <w:rPr>
          <w:lang w:eastAsia="uk-UA"/>
        </w:rPr>
        <w:t>біфеніли</w:t>
      </w:r>
      <w:proofErr w:type="spellEnd"/>
      <w:r w:rsidRPr="00D90B6C">
        <w:rPr>
          <w:lang w:eastAsia="uk-UA"/>
        </w:rPr>
        <w:t xml:space="preserve"> (ПХБ)</w:t>
      </w:r>
      <w:r>
        <w:rPr>
          <w:lang w:eastAsia="uk-UA"/>
        </w:rPr>
        <w:t xml:space="preserve"> </w:t>
      </w:r>
      <w:r w:rsidRPr="00D90B6C">
        <w:rPr>
          <w:lang w:eastAsia="uk-UA"/>
        </w:rPr>
        <w:t>та/або</w:t>
      </w:r>
      <w:r>
        <w:rPr>
          <w:lang w:eastAsia="uk-UA"/>
        </w:rPr>
        <w:t xml:space="preserve"> </w:t>
      </w:r>
      <w:proofErr w:type="spellStart"/>
      <w:r w:rsidRPr="00D90B6C">
        <w:rPr>
          <w:lang w:eastAsia="uk-UA"/>
        </w:rPr>
        <w:t>поліхлоровані</w:t>
      </w:r>
      <w:proofErr w:type="spellEnd"/>
      <w:r>
        <w:rPr>
          <w:lang w:eastAsia="uk-UA"/>
        </w:rPr>
        <w:t xml:space="preserve"> </w:t>
      </w:r>
      <w:proofErr w:type="spellStart"/>
      <w:r w:rsidRPr="00D90B6C">
        <w:rPr>
          <w:lang w:eastAsia="uk-UA"/>
        </w:rPr>
        <w:t>терфеніли</w:t>
      </w:r>
      <w:proofErr w:type="spellEnd"/>
      <w:r>
        <w:rPr>
          <w:lang w:eastAsia="uk-UA"/>
        </w:rPr>
        <w:t xml:space="preserve"> </w:t>
      </w:r>
      <w:r w:rsidRPr="00D90B6C">
        <w:rPr>
          <w:lang w:eastAsia="uk-UA"/>
        </w:rPr>
        <w:t>(ПХТ)</w:t>
      </w:r>
      <w:r>
        <w:rPr>
          <w:lang w:eastAsia="uk-UA"/>
        </w:rPr>
        <w:t xml:space="preserve"> </w:t>
      </w:r>
      <w:r w:rsidRPr="00D90B6C">
        <w:rPr>
          <w:lang w:eastAsia="uk-UA"/>
        </w:rPr>
        <w:t xml:space="preserve">та/або </w:t>
      </w:r>
      <w:proofErr w:type="spellStart"/>
      <w:r w:rsidRPr="00D90B6C">
        <w:rPr>
          <w:lang w:eastAsia="uk-UA"/>
        </w:rPr>
        <w:t>полібромовані</w:t>
      </w:r>
      <w:proofErr w:type="spellEnd"/>
      <w:r w:rsidRPr="00D90B6C">
        <w:rPr>
          <w:lang w:eastAsia="uk-UA"/>
        </w:rPr>
        <w:t xml:space="preserve"> </w:t>
      </w:r>
      <w:proofErr w:type="spellStart"/>
      <w:r w:rsidRPr="00D90B6C">
        <w:rPr>
          <w:lang w:eastAsia="uk-UA"/>
        </w:rPr>
        <w:t>біфеніли</w:t>
      </w:r>
      <w:proofErr w:type="spellEnd"/>
      <w:r w:rsidRPr="00D90B6C">
        <w:rPr>
          <w:lang w:eastAsia="uk-UA"/>
        </w:rPr>
        <w:t xml:space="preserve"> (ПББ) або забруднені ними</w:t>
      </w:r>
      <w:r w:rsidR="00102D71">
        <w:rPr>
          <w:lang w:eastAsia="uk-UA"/>
        </w:rPr>
        <w:t xml:space="preserve"> (в тому числі </w:t>
      </w:r>
      <w:r w:rsidR="00102D71">
        <w:t xml:space="preserve">відходи трансформаторів, що містять </w:t>
      </w:r>
      <w:proofErr w:type="spellStart"/>
      <w:r w:rsidR="00102D71">
        <w:t>поліхлоровані</w:t>
      </w:r>
      <w:proofErr w:type="spellEnd"/>
      <w:r w:rsidR="00102D71">
        <w:t xml:space="preserve"> </w:t>
      </w:r>
      <w:proofErr w:type="spellStart"/>
      <w:r w:rsidR="00102D71">
        <w:t>біфеніли</w:t>
      </w:r>
      <w:proofErr w:type="spellEnd"/>
      <w:r w:rsidR="00102D71">
        <w:t>)</w:t>
      </w:r>
    </w:p>
    <w:p w14:paraId="47F3E282" w14:textId="77777777" w:rsidR="00B50414" w:rsidRDefault="00B50414" w:rsidP="008143D8">
      <w:pPr>
        <w:pStyle w:val="a3"/>
        <w:numPr>
          <w:ilvl w:val="0"/>
          <w:numId w:val="44"/>
        </w:numPr>
      </w:pPr>
      <w:r>
        <w:t xml:space="preserve">Відпрацьовані акумулятори </w:t>
      </w:r>
      <w:proofErr w:type="spellStart"/>
      <w:r>
        <w:t>електроцеху</w:t>
      </w:r>
      <w:proofErr w:type="spellEnd"/>
      <w:r>
        <w:t xml:space="preserve">, </w:t>
      </w:r>
      <w:proofErr w:type="spellStart"/>
      <w:r>
        <w:t>віпрацьовані</w:t>
      </w:r>
      <w:proofErr w:type="spellEnd"/>
      <w:r>
        <w:t xml:space="preserve"> електроліти </w:t>
      </w:r>
      <w:proofErr w:type="spellStart"/>
      <w:r>
        <w:t>електроцеху</w:t>
      </w:r>
      <w:proofErr w:type="spellEnd"/>
    </w:p>
    <w:p w14:paraId="72457103" w14:textId="77777777" w:rsidR="00B50414" w:rsidRPr="00975C39" w:rsidRDefault="00B50414" w:rsidP="008143D8">
      <w:pPr>
        <w:pStyle w:val="a3"/>
        <w:numPr>
          <w:ilvl w:val="0"/>
          <w:numId w:val="44"/>
        </w:numPr>
      </w:pPr>
      <w:r>
        <w:t xml:space="preserve">Відпрацьовані лужні розчини електролізерів </w:t>
      </w:r>
      <w:proofErr w:type="spellStart"/>
      <w:r>
        <w:t>електроцеху</w:t>
      </w:r>
      <w:proofErr w:type="spellEnd"/>
    </w:p>
    <w:p w14:paraId="6D0D6D7C" w14:textId="77777777" w:rsidR="00B50414" w:rsidRDefault="00B50414" w:rsidP="008143D8">
      <w:pPr>
        <w:pStyle w:val="a3"/>
        <w:numPr>
          <w:ilvl w:val="0"/>
          <w:numId w:val="44"/>
        </w:numPr>
      </w:pPr>
      <w:r>
        <w:t>Відходи герметиків від основного та допоміжного обладнання</w:t>
      </w:r>
    </w:p>
    <w:p w14:paraId="372E0F61" w14:textId="77777777" w:rsidR="00B50414" w:rsidRDefault="00B50414" w:rsidP="008143D8">
      <w:pPr>
        <w:pStyle w:val="a3"/>
        <w:numPr>
          <w:ilvl w:val="0"/>
          <w:numId w:val="44"/>
        </w:numPr>
      </w:pPr>
      <w:r>
        <w:t>Відходи теплоізоляції обладнання</w:t>
      </w:r>
    </w:p>
    <w:p w14:paraId="7D10D447" w14:textId="77777777" w:rsidR="00B50414" w:rsidRDefault="00B50414" w:rsidP="008143D8">
      <w:pPr>
        <w:pStyle w:val="a3"/>
        <w:numPr>
          <w:ilvl w:val="0"/>
          <w:numId w:val="44"/>
        </w:numPr>
      </w:pPr>
      <w:r>
        <w:t xml:space="preserve">Відходи обмуровування обладнання (в </w:t>
      </w:r>
      <w:proofErr w:type="spellStart"/>
      <w:r>
        <w:t>т.ч</w:t>
      </w:r>
      <w:proofErr w:type="spellEnd"/>
      <w:r>
        <w:t>. котлів)</w:t>
      </w:r>
    </w:p>
    <w:p w14:paraId="09AC920C" w14:textId="77777777" w:rsidR="00B50414" w:rsidRDefault="00B50414" w:rsidP="008143D8">
      <w:pPr>
        <w:pStyle w:val="a3"/>
        <w:numPr>
          <w:ilvl w:val="0"/>
          <w:numId w:val="44"/>
        </w:numPr>
      </w:pPr>
      <w:r>
        <w:t>Відпрацьовані органічні розчинники хімлабораторій</w:t>
      </w:r>
    </w:p>
    <w:p w14:paraId="3C6B795A" w14:textId="77777777" w:rsidR="00B50414" w:rsidRDefault="00B50414" w:rsidP="008143D8">
      <w:pPr>
        <w:pStyle w:val="a3"/>
        <w:numPr>
          <w:ilvl w:val="0"/>
          <w:numId w:val="44"/>
        </w:numPr>
      </w:pPr>
      <w:r>
        <w:t>Відпрацьовані хімічні реактиви неорганічні хімлабораторій</w:t>
      </w:r>
    </w:p>
    <w:p w14:paraId="021B44DF" w14:textId="77777777" w:rsidR="00B50414" w:rsidRDefault="00B50414" w:rsidP="008143D8">
      <w:pPr>
        <w:pStyle w:val="a3"/>
        <w:numPr>
          <w:ilvl w:val="0"/>
          <w:numId w:val="44"/>
        </w:numPr>
      </w:pPr>
      <w:proofErr w:type="spellStart"/>
      <w:r>
        <w:t>Грунт</w:t>
      </w:r>
      <w:proofErr w:type="spellEnd"/>
      <w:r>
        <w:t>, забруднений нафтопродуктами</w:t>
      </w:r>
    </w:p>
    <w:p w14:paraId="6B2DC3F3" w14:textId="77777777" w:rsidR="00B50414" w:rsidRDefault="00B50414" w:rsidP="008143D8">
      <w:pPr>
        <w:pStyle w:val="a3"/>
        <w:numPr>
          <w:ilvl w:val="0"/>
          <w:numId w:val="44"/>
        </w:numPr>
      </w:pPr>
      <w:proofErr w:type="spellStart"/>
      <w:r>
        <w:t>Пароніт</w:t>
      </w:r>
      <w:proofErr w:type="spellEnd"/>
      <w:r>
        <w:t xml:space="preserve"> відпрацьований (обрізки </w:t>
      </w:r>
      <w:proofErr w:type="spellStart"/>
      <w:r>
        <w:t>паронітових</w:t>
      </w:r>
      <w:proofErr w:type="spellEnd"/>
      <w:r>
        <w:t xml:space="preserve"> ущільнюючих прокладок відпрацьованих)</w:t>
      </w:r>
    </w:p>
    <w:p w14:paraId="55C3302C" w14:textId="77777777" w:rsidR="00B50414" w:rsidRDefault="00B50414" w:rsidP="008143D8">
      <w:pPr>
        <w:pStyle w:val="a3"/>
        <w:numPr>
          <w:ilvl w:val="0"/>
          <w:numId w:val="44"/>
        </w:numPr>
      </w:pPr>
      <w:r>
        <w:t xml:space="preserve">Відходи </w:t>
      </w:r>
      <w:proofErr w:type="spellStart"/>
      <w:r>
        <w:t>ртутьвмісні</w:t>
      </w:r>
      <w:proofErr w:type="spellEnd"/>
    </w:p>
    <w:p w14:paraId="3C1BF24F" w14:textId="77777777" w:rsidR="00E479B8" w:rsidRDefault="00E479B8" w:rsidP="00E51C66"/>
    <w:p w14:paraId="51594B03" w14:textId="77777777" w:rsidR="004D579D" w:rsidRDefault="004D579D" w:rsidP="004D579D">
      <w:pPr>
        <w:ind w:firstLine="0"/>
      </w:pPr>
      <w:r>
        <w:t>2. Зазначають ті види відходів, для яких встановлено на підприємстві питомий показник утворення (із зазначенням методу оцінки) або затверджено технологічні нормативи утворення.</w:t>
      </w:r>
    </w:p>
    <w:p w14:paraId="699F9538" w14:textId="77777777" w:rsidR="004D579D" w:rsidRDefault="004D579D" w:rsidP="004D579D">
      <w:r>
        <w:t>Методи оцінки обсягів утворення відходів:</w:t>
      </w:r>
    </w:p>
    <w:p w14:paraId="2A2C6B19" w14:textId="77777777" w:rsidR="004D579D" w:rsidRDefault="004D579D" w:rsidP="008143D8">
      <w:pPr>
        <w:pStyle w:val="a3"/>
        <w:numPr>
          <w:ilvl w:val="0"/>
          <w:numId w:val="87"/>
        </w:numPr>
      </w:pPr>
      <w:r>
        <w:t>Розрахунково-параметричний. Обсяги утворення відходів прогнозують (розраховують) за допомогою розрахунків, виконаних з урахуванням конструкторської і технологічної документації (технологічних регламентів, режимних карт</w:t>
      </w:r>
      <w:r w:rsidRPr="00DD47DD">
        <w:t xml:space="preserve">, </w:t>
      </w:r>
      <w:r>
        <w:t>технологічних карт</w:t>
      </w:r>
      <w:r w:rsidRPr="00DD47DD">
        <w:t xml:space="preserve">). </w:t>
      </w:r>
      <w:r>
        <w:t xml:space="preserve">Метод рекомендується для оцінки обсягів промислових відходів основного виробництва. Розрахункові формули, що застосовуються у розрахунках, </w:t>
      </w:r>
      <w:proofErr w:type="spellStart"/>
      <w:r>
        <w:t>обгрунтовують</w:t>
      </w:r>
      <w:proofErr w:type="spellEnd"/>
      <w:r>
        <w:t xml:space="preserve"> (фактори, включені до формули, коефіцієнти). Метод оперує розрахунковими формулами для розрахунку обсягів утворення </w:t>
      </w:r>
      <w:proofErr w:type="spellStart"/>
      <w:r>
        <w:t>нафтошламів</w:t>
      </w:r>
      <w:proofErr w:type="spellEnd"/>
      <w:r>
        <w:t xml:space="preserve">, шламів та осадів очисних споруд стічних вод, </w:t>
      </w:r>
      <w:proofErr w:type="spellStart"/>
      <w:r>
        <w:t>золошлакових</w:t>
      </w:r>
      <w:proofErr w:type="spellEnd"/>
      <w:r>
        <w:t xml:space="preserve"> відходів та ін. метод потребує достатньої кількості вихідних даних, специфічних для умов виробництва або технологічного процесу, в </w:t>
      </w:r>
      <w:proofErr w:type="spellStart"/>
      <w:r>
        <w:t>т.ч</w:t>
      </w:r>
      <w:proofErr w:type="spellEnd"/>
      <w:r>
        <w:t>. даних прямих вимірювань (експериментальних або виробничих).</w:t>
      </w:r>
    </w:p>
    <w:p w14:paraId="05156B30" w14:textId="77777777" w:rsidR="004D579D" w:rsidRDefault="004D579D" w:rsidP="008143D8">
      <w:pPr>
        <w:pStyle w:val="a3"/>
        <w:numPr>
          <w:ilvl w:val="0"/>
          <w:numId w:val="87"/>
        </w:numPr>
      </w:pPr>
      <w:r>
        <w:t>На основі даних матеріально-сировинного балансу. Вихідними даними при цьому є: перелік технологічних процесів, обсяг сировини та інших матеріалів на вході у технологічний процес, обсяг виробленої в результаті технологічного процесу продукції, розрахункові або фактичні безповоротні втрати. Метод є одним з найбільш рекомендованих для галузі енергетики, рекомендується для оцінки обсягів промислових відходів основного виробництва.</w:t>
      </w:r>
    </w:p>
    <w:p w14:paraId="21BDC065" w14:textId="77777777" w:rsidR="004D579D" w:rsidRDefault="004D579D" w:rsidP="008143D8">
      <w:pPr>
        <w:pStyle w:val="a3"/>
        <w:numPr>
          <w:ilvl w:val="0"/>
          <w:numId w:val="87"/>
        </w:numPr>
      </w:pPr>
      <w:r>
        <w:lastRenderedPageBreak/>
        <w:t>За питомими показниками утворення відходів (технологічними показниками), якщо такі встановлено для конкретного виробництва або галузі. Вихідними даними є дані про обсяг споживання сировини або випуску продукції, тоді як власне питомий показник утворення відходу певного виду встановлюється за довідниками. Даний метод рекомендується для відходів допоміжного виробництва та господарсько-побутових.</w:t>
      </w:r>
    </w:p>
    <w:p w14:paraId="078A9FC3" w14:textId="77777777" w:rsidR="004D579D" w:rsidRDefault="004D579D" w:rsidP="008143D8">
      <w:pPr>
        <w:pStyle w:val="a3"/>
        <w:numPr>
          <w:ilvl w:val="0"/>
          <w:numId w:val="87"/>
        </w:numPr>
      </w:pPr>
      <w:r>
        <w:t xml:space="preserve">Індексація опорних даних за динамікою випуску продукції. Метод може бути застосований з певними обмеженнями для прогнозування обсягів відходів для діючого підприємства, якщо планованою діяльністю є розширення такої діяльності з нарощуванням/ зміною виробничих </w:t>
      </w:r>
      <w:proofErr w:type="spellStart"/>
      <w:r>
        <w:t>потужностей</w:t>
      </w:r>
      <w:proofErr w:type="spellEnd"/>
      <w:r>
        <w:t xml:space="preserve">. Метод потребує обережного застосування, тому що зміни виробничих </w:t>
      </w:r>
      <w:proofErr w:type="spellStart"/>
      <w:r>
        <w:t>потужностей</w:t>
      </w:r>
      <w:proofErr w:type="spellEnd"/>
      <w:r>
        <w:t xml:space="preserve"> можуть бути пов’язані зі змінами у технологіях, модернізацією виробничих процесів, і тому </w:t>
      </w:r>
      <w:proofErr w:type="spellStart"/>
      <w:r>
        <w:t>рідко</w:t>
      </w:r>
      <w:proofErr w:type="spellEnd"/>
      <w:r>
        <w:t xml:space="preserve"> коли призводять до прямо пропорційних змін в обсягах утворення відходів.</w:t>
      </w:r>
    </w:p>
    <w:p w14:paraId="6C1FB0BD" w14:textId="77777777" w:rsidR="004D579D" w:rsidRDefault="004D579D" w:rsidP="008143D8">
      <w:pPr>
        <w:pStyle w:val="a3"/>
        <w:numPr>
          <w:ilvl w:val="0"/>
          <w:numId w:val="87"/>
        </w:numPr>
      </w:pPr>
      <w:r>
        <w:t>Метод аналогій (метод оцінки середньостатистичних даних утворення відходів). Вихідними даними є дослідно-виробничі показники та аналіз звітно-статистичних (бухгалтерських) даних про фактичні обсяги утворення промислових відходів на аналогічних підприємствах у галузі за певний період часу. Обирають аналогічне підприємство, на якому ведеться регулярно і належним чином облік відходів з високим рівнем деталізації або нещодавно проводилася інвентаризація промислових відходів.</w:t>
      </w:r>
    </w:p>
    <w:p w14:paraId="16CC25A5" w14:textId="77777777" w:rsidR="004D579D" w:rsidRDefault="004D579D" w:rsidP="008143D8">
      <w:pPr>
        <w:pStyle w:val="a3"/>
        <w:numPr>
          <w:ilvl w:val="0"/>
          <w:numId w:val="87"/>
        </w:numPr>
      </w:pPr>
      <w:r>
        <w:t>Експериментальний (при освоєнні нового обладнання або технології, для якого були проведені попередні дослідні випробування та вимірювання).</w:t>
      </w:r>
    </w:p>
    <w:p w14:paraId="3E32C3E8" w14:textId="77777777" w:rsidR="004D579D" w:rsidRDefault="004D579D" w:rsidP="004D579D"/>
    <w:p w14:paraId="417CB5DB" w14:textId="749711CA" w:rsidR="00ED07C7" w:rsidRDefault="004D579D" w:rsidP="004D579D">
      <w:r>
        <w:t>3. Характеризують місця тимчасового зберігання відходів на відкритих майданчиках:</w:t>
      </w:r>
    </w:p>
    <w:p w14:paraId="23D03DDE" w14:textId="03CA6B9A" w:rsidR="00ED07C7" w:rsidRDefault="00ED07C7" w:rsidP="00ED07C7">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16</w:t>
      </w:r>
      <w:r w:rsidR="00265ACF">
        <w:rPr>
          <w:noProof/>
        </w:rPr>
        <w:fldChar w:fldCharType="end"/>
      </w:r>
      <w:r>
        <w:t>. Характеристика відкритих місць зберігання відходів</w:t>
      </w:r>
    </w:p>
    <w:tbl>
      <w:tblPr>
        <w:tblStyle w:val="a4"/>
        <w:tblW w:w="9639" w:type="dxa"/>
        <w:tblInd w:w="392" w:type="dxa"/>
        <w:tblLayout w:type="fixed"/>
        <w:tblLook w:val="04A0" w:firstRow="1" w:lastRow="0" w:firstColumn="1" w:lastColumn="0" w:noHBand="0" w:noVBand="1"/>
      </w:tblPr>
      <w:tblGrid>
        <w:gridCol w:w="992"/>
        <w:gridCol w:w="2693"/>
        <w:gridCol w:w="2552"/>
        <w:gridCol w:w="1417"/>
        <w:gridCol w:w="1985"/>
      </w:tblGrid>
      <w:tr w:rsidR="004D579D" w14:paraId="103D1C8C" w14:textId="77777777" w:rsidTr="00ED07C7">
        <w:tc>
          <w:tcPr>
            <w:tcW w:w="992" w:type="dxa"/>
          </w:tcPr>
          <w:p w14:paraId="273EF5DE" w14:textId="5F2F876E" w:rsidR="004D579D" w:rsidRDefault="00ED07C7" w:rsidP="00ED07C7">
            <w:pPr>
              <w:pStyle w:val="11"/>
            </w:pPr>
            <w:r>
              <w:t xml:space="preserve">№ </w:t>
            </w:r>
            <w:proofErr w:type="spellStart"/>
            <w:r>
              <w:t>пп</w:t>
            </w:r>
            <w:proofErr w:type="spellEnd"/>
          </w:p>
        </w:tc>
        <w:tc>
          <w:tcPr>
            <w:tcW w:w="2693" w:type="dxa"/>
          </w:tcPr>
          <w:p w14:paraId="356B1200" w14:textId="26E2BD0F" w:rsidR="004D579D" w:rsidRDefault="004D579D" w:rsidP="00876BCF">
            <w:pPr>
              <w:pStyle w:val="11"/>
            </w:pPr>
            <w:r>
              <w:t>Номенклатурна назва відходу</w:t>
            </w:r>
          </w:p>
        </w:tc>
        <w:tc>
          <w:tcPr>
            <w:tcW w:w="2552" w:type="dxa"/>
          </w:tcPr>
          <w:p w14:paraId="07041BA1" w14:textId="77777777" w:rsidR="004D579D" w:rsidRDefault="004D579D" w:rsidP="00876BCF">
            <w:pPr>
              <w:pStyle w:val="11"/>
            </w:pPr>
            <w:r>
              <w:t>Розташування на майданчику</w:t>
            </w:r>
          </w:p>
        </w:tc>
        <w:tc>
          <w:tcPr>
            <w:tcW w:w="1417" w:type="dxa"/>
          </w:tcPr>
          <w:p w14:paraId="679E675C" w14:textId="4254B375" w:rsidR="004D579D" w:rsidRDefault="004D579D" w:rsidP="00876BCF">
            <w:pPr>
              <w:pStyle w:val="11"/>
            </w:pPr>
            <w:r>
              <w:t xml:space="preserve">Зайнята площа, </w:t>
            </w:r>
            <w:proofErr w:type="spellStart"/>
            <w:r>
              <w:t>кв.м</w:t>
            </w:r>
            <w:proofErr w:type="spellEnd"/>
          </w:p>
        </w:tc>
        <w:tc>
          <w:tcPr>
            <w:tcW w:w="1985" w:type="dxa"/>
          </w:tcPr>
          <w:p w14:paraId="42F01AB3" w14:textId="46756659" w:rsidR="004D579D" w:rsidRDefault="004D579D" w:rsidP="00876BCF">
            <w:pPr>
              <w:pStyle w:val="11"/>
            </w:pPr>
            <w:r>
              <w:t>умови</w:t>
            </w:r>
          </w:p>
        </w:tc>
      </w:tr>
      <w:tr w:rsidR="004D579D" w14:paraId="5D1E766D" w14:textId="77777777" w:rsidTr="00ED07C7">
        <w:tc>
          <w:tcPr>
            <w:tcW w:w="992" w:type="dxa"/>
          </w:tcPr>
          <w:p w14:paraId="137CE055" w14:textId="60608235" w:rsidR="004D579D" w:rsidRDefault="004D579D" w:rsidP="00876BCF">
            <w:pPr>
              <w:pStyle w:val="11"/>
            </w:pPr>
            <w:r>
              <w:t>1</w:t>
            </w:r>
          </w:p>
        </w:tc>
        <w:tc>
          <w:tcPr>
            <w:tcW w:w="2693" w:type="dxa"/>
          </w:tcPr>
          <w:p w14:paraId="38B6DC92" w14:textId="717010C7" w:rsidR="004D579D" w:rsidRDefault="004D579D" w:rsidP="00876BCF">
            <w:pPr>
              <w:pStyle w:val="11"/>
            </w:pPr>
            <w:r>
              <w:t>2</w:t>
            </w:r>
          </w:p>
        </w:tc>
        <w:tc>
          <w:tcPr>
            <w:tcW w:w="2552" w:type="dxa"/>
          </w:tcPr>
          <w:p w14:paraId="1B848A23" w14:textId="7340A737" w:rsidR="004D579D" w:rsidRDefault="004D579D" w:rsidP="00876BCF">
            <w:pPr>
              <w:pStyle w:val="11"/>
            </w:pPr>
            <w:r>
              <w:t>3</w:t>
            </w:r>
          </w:p>
        </w:tc>
        <w:tc>
          <w:tcPr>
            <w:tcW w:w="1417" w:type="dxa"/>
          </w:tcPr>
          <w:p w14:paraId="5A388FA6" w14:textId="125BCBAA" w:rsidR="004D579D" w:rsidRDefault="004D579D" w:rsidP="00876BCF">
            <w:pPr>
              <w:pStyle w:val="11"/>
            </w:pPr>
            <w:r>
              <w:t>4</w:t>
            </w:r>
          </w:p>
        </w:tc>
        <w:tc>
          <w:tcPr>
            <w:tcW w:w="1985" w:type="dxa"/>
          </w:tcPr>
          <w:p w14:paraId="46EBBF80" w14:textId="66A0F4C6" w:rsidR="004D579D" w:rsidRDefault="004D579D" w:rsidP="00876BCF">
            <w:pPr>
              <w:pStyle w:val="11"/>
            </w:pPr>
            <w:r>
              <w:t>5</w:t>
            </w:r>
          </w:p>
        </w:tc>
      </w:tr>
    </w:tbl>
    <w:p w14:paraId="5160A918" w14:textId="06092332" w:rsidR="004D579D" w:rsidRDefault="004D579D" w:rsidP="004D579D">
      <w:pPr>
        <w:ind w:firstLine="142"/>
      </w:pPr>
      <w:r>
        <w:t xml:space="preserve">Пояснення до таблиці: </w:t>
      </w:r>
      <w:r w:rsidR="00ED07C7">
        <w:t xml:space="preserve">у графі 2 зазначають назву відходу відповідно до таблиці </w:t>
      </w:r>
      <w:r w:rsidR="00ED07C7" w:rsidRPr="00ED07C7">
        <w:rPr>
          <w:highlight w:val="yellow"/>
        </w:rPr>
        <w:t>___</w:t>
      </w:r>
      <w:r w:rsidR="00ED07C7">
        <w:t xml:space="preserve">; </w:t>
      </w:r>
      <w:r>
        <w:t xml:space="preserve">у графі 3 – зазначають розташування згідно з картою-схемою у розділі 1.1 </w:t>
      </w:r>
      <w:r w:rsidR="00416D61">
        <w:t>Звіту</w:t>
      </w:r>
      <w:r>
        <w:t>. У графі 5 характеризують захищеність від атмосферних впливів, інженерну підготовку території, захист від випадкових та аварійних витоків</w:t>
      </w:r>
      <w:r w:rsidR="00ED07C7">
        <w:t>, особливості окремої системи відведення поверхневого стоку.</w:t>
      </w:r>
    </w:p>
    <w:p w14:paraId="22A12E05" w14:textId="316D47D6" w:rsidR="00C9175D" w:rsidRDefault="00876BCF" w:rsidP="00C9175D">
      <w:r>
        <w:t xml:space="preserve">Тимчасове </w:t>
      </w:r>
      <w:r w:rsidR="00C9175D" w:rsidRPr="00D47F78">
        <w:t xml:space="preserve">зберігання </w:t>
      </w:r>
      <w:r w:rsidR="00C9175D">
        <w:t xml:space="preserve">відходів </w:t>
      </w:r>
      <w:r>
        <w:t xml:space="preserve">на відкритих місцях має забезпечувати дотримання </w:t>
      </w:r>
      <w:commentRangeStart w:id="46"/>
      <w:r>
        <w:t>наступних умов</w:t>
      </w:r>
      <w:commentRangeEnd w:id="46"/>
      <w:r w:rsidR="00ED07C7">
        <w:rPr>
          <w:rStyle w:val="af4"/>
        </w:rPr>
        <w:commentReference w:id="46"/>
      </w:r>
      <w:r w:rsidR="00C9175D">
        <w:t xml:space="preserve">: концентрація </w:t>
      </w:r>
      <w:r w:rsidR="00ED07C7">
        <w:t xml:space="preserve">забруднюючих </w:t>
      </w:r>
      <w:r w:rsidR="00C9175D">
        <w:t xml:space="preserve">речовин у </w:t>
      </w:r>
      <w:proofErr w:type="spellStart"/>
      <w:r w:rsidR="00C9175D">
        <w:t>грунті</w:t>
      </w:r>
      <w:proofErr w:type="spellEnd"/>
      <w:r w:rsidR="00C9175D">
        <w:t xml:space="preserve"> </w:t>
      </w:r>
      <w:r w:rsidR="00ED07C7">
        <w:t xml:space="preserve">і </w:t>
      </w:r>
      <w:proofErr w:type="spellStart"/>
      <w:r w:rsidR="00ED07C7">
        <w:t>грунтових</w:t>
      </w:r>
      <w:proofErr w:type="spellEnd"/>
      <w:r w:rsidR="00ED07C7">
        <w:t xml:space="preserve"> водах </w:t>
      </w:r>
      <w:r w:rsidR="00C9175D">
        <w:t xml:space="preserve">санітарно-захисної зони не повинна перевищувати </w:t>
      </w:r>
      <w:r w:rsidR="00ED07C7">
        <w:t>встановлених гігієнічних нормативів</w:t>
      </w:r>
      <w:r w:rsidR="00C9175D">
        <w:t>.</w:t>
      </w:r>
    </w:p>
    <w:p w14:paraId="736D300A" w14:textId="77777777" w:rsidR="0043111F" w:rsidRDefault="0043111F" w:rsidP="004D579D"/>
    <w:p w14:paraId="3ED8DB3B" w14:textId="2AC4979C" w:rsidR="0043111F" w:rsidRDefault="0043111F" w:rsidP="004D579D">
      <w:r>
        <w:t>4.</w:t>
      </w:r>
      <w:r w:rsidR="00B8694A">
        <w:t xml:space="preserve"> Х</w:t>
      </w:r>
      <w:r>
        <w:t xml:space="preserve">арактеризують систему </w:t>
      </w:r>
      <w:proofErr w:type="spellStart"/>
      <w:r w:rsidR="00B8694A">
        <w:t>золо</w:t>
      </w:r>
      <w:r w:rsidR="00C47D6F">
        <w:t>шлаковидалення</w:t>
      </w:r>
      <w:proofErr w:type="spellEnd"/>
      <w:r w:rsidR="00870523">
        <w:t>:</w:t>
      </w:r>
    </w:p>
    <w:p w14:paraId="394094AE" w14:textId="77777777" w:rsidR="007426EB" w:rsidRDefault="007426EB" w:rsidP="008143D8">
      <w:pPr>
        <w:pStyle w:val="a3"/>
        <w:numPr>
          <w:ilvl w:val="0"/>
          <w:numId w:val="88"/>
        </w:numPr>
      </w:pPr>
      <w:r>
        <w:t xml:space="preserve">спосіб видалення </w:t>
      </w:r>
      <w:proofErr w:type="spellStart"/>
      <w:r>
        <w:t>видалення</w:t>
      </w:r>
      <w:proofErr w:type="spellEnd"/>
      <w:r>
        <w:t xml:space="preserve"> шлаку від котлів (у разі спалювання твердого палива) та </w:t>
      </w:r>
      <w:proofErr w:type="spellStart"/>
      <w:r>
        <w:t>золошлакових</w:t>
      </w:r>
      <w:proofErr w:type="spellEnd"/>
      <w:r>
        <w:t xml:space="preserve"> відходів в цілому (гідравлічне вилучення, пневмотранспортування);</w:t>
      </w:r>
    </w:p>
    <w:p w14:paraId="117837D5" w14:textId="36543A44" w:rsidR="007426EB" w:rsidRDefault="007426EB" w:rsidP="008143D8">
      <w:pPr>
        <w:pStyle w:val="a3"/>
        <w:numPr>
          <w:ilvl w:val="0"/>
          <w:numId w:val="88"/>
        </w:numPr>
      </w:pPr>
      <w:r>
        <w:t xml:space="preserve">технічні параметри пульпи або сухого </w:t>
      </w:r>
      <w:proofErr w:type="spellStart"/>
      <w:r>
        <w:t>золошлаку</w:t>
      </w:r>
      <w:proofErr w:type="spellEnd"/>
      <w:r>
        <w:t>: річні проектні, поточні і плановані значення об’єму та маси, витрата (</w:t>
      </w:r>
      <w:proofErr w:type="spellStart"/>
      <w:r>
        <w:t>куб.м</w:t>
      </w:r>
      <w:proofErr w:type="spellEnd"/>
      <w:r>
        <w:t>/год.), температура (влітку і взимку), щільність, вологість;</w:t>
      </w:r>
    </w:p>
    <w:p w14:paraId="256EDB64" w14:textId="4C02938F" w:rsidR="007426EB" w:rsidRDefault="00C47D6F" w:rsidP="008143D8">
      <w:pPr>
        <w:pStyle w:val="a3"/>
        <w:numPr>
          <w:ilvl w:val="0"/>
          <w:numId w:val="88"/>
        </w:numPr>
      </w:pPr>
      <w:r>
        <w:t>місце розташування</w:t>
      </w:r>
      <w:r w:rsidR="007426EB">
        <w:t xml:space="preserve"> </w:t>
      </w:r>
      <w:proofErr w:type="spellStart"/>
      <w:r w:rsidR="007426EB">
        <w:t>золошлакових</w:t>
      </w:r>
      <w:proofErr w:type="spellEnd"/>
      <w:r w:rsidR="007426EB">
        <w:t xml:space="preserve"> відходів</w:t>
      </w:r>
      <w:r w:rsidR="00870523">
        <w:t xml:space="preserve">, </w:t>
      </w:r>
    </w:p>
    <w:p w14:paraId="5B0EC739" w14:textId="3D6DF2F6" w:rsidR="00870523" w:rsidRDefault="007426EB" w:rsidP="008143D8">
      <w:pPr>
        <w:pStyle w:val="a3"/>
        <w:numPr>
          <w:ilvl w:val="0"/>
          <w:numId w:val="88"/>
        </w:numPr>
      </w:pPr>
      <w:r>
        <w:t xml:space="preserve">основні техніко-економічні показники проекту </w:t>
      </w:r>
      <w:proofErr w:type="spellStart"/>
      <w:r>
        <w:t>золошлаковідвалу</w:t>
      </w:r>
      <w:proofErr w:type="spellEnd"/>
      <w:r>
        <w:t xml:space="preserve"> або його реконструкції, розширення чи ліквідації, в </w:t>
      </w:r>
      <w:proofErr w:type="spellStart"/>
      <w:r>
        <w:t>т.ч</w:t>
      </w:r>
      <w:proofErr w:type="spellEnd"/>
      <w:r>
        <w:t>. площу, висоту, розрахунковий термін експлуатації, загальний обсяг розміщення відходів</w:t>
      </w:r>
      <w:r w:rsidR="00870523">
        <w:t>,</w:t>
      </w:r>
    </w:p>
    <w:p w14:paraId="1B1E81A9" w14:textId="08BCC587" w:rsidR="00870523" w:rsidRDefault="00870523" w:rsidP="008143D8">
      <w:pPr>
        <w:pStyle w:val="a3"/>
        <w:numPr>
          <w:ilvl w:val="0"/>
          <w:numId w:val="88"/>
        </w:numPr>
      </w:pPr>
      <w:r>
        <w:t xml:space="preserve">водопостачання для </w:t>
      </w:r>
      <w:proofErr w:type="spellStart"/>
      <w:r>
        <w:t>золошлаковидалення</w:t>
      </w:r>
      <w:proofErr w:type="spellEnd"/>
      <w:r>
        <w:t>, обсяги перекачування пульпи,</w:t>
      </w:r>
      <w:r w:rsidRPr="00870523">
        <w:t xml:space="preserve"> </w:t>
      </w:r>
      <w:r>
        <w:t xml:space="preserve">очищення і рециркуляція води на </w:t>
      </w:r>
      <w:proofErr w:type="spellStart"/>
      <w:r>
        <w:t>золовідвалі</w:t>
      </w:r>
      <w:proofErr w:type="spellEnd"/>
      <w:r>
        <w:t>,</w:t>
      </w:r>
    </w:p>
    <w:p w14:paraId="5D9DB778" w14:textId="21E73BC9" w:rsidR="00870523" w:rsidRDefault="00C47D6F" w:rsidP="008143D8">
      <w:pPr>
        <w:pStyle w:val="a3"/>
        <w:numPr>
          <w:ilvl w:val="0"/>
          <w:numId w:val="88"/>
        </w:numPr>
      </w:pPr>
      <w:r>
        <w:lastRenderedPageBreak/>
        <w:t>інженерну підготовку і захист території для забезпечення екологічної безпеки</w:t>
      </w:r>
      <w:r w:rsidR="00870523">
        <w:t xml:space="preserve"> з урахуванням </w:t>
      </w:r>
      <w:r w:rsidR="007426EB">
        <w:t xml:space="preserve">властивостей </w:t>
      </w:r>
      <w:proofErr w:type="spellStart"/>
      <w:r w:rsidR="007426EB">
        <w:t>золошлаових</w:t>
      </w:r>
      <w:proofErr w:type="spellEnd"/>
      <w:r w:rsidR="007426EB">
        <w:t xml:space="preserve"> </w:t>
      </w:r>
      <w:r w:rsidR="00870523">
        <w:t>відходів;</w:t>
      </w:r>
    </w:p>
    <w:p w14:paraId="109F65A2" w14:textId="2FFEEAE9" w:rsidR="00870523" w:rsidRDefault="007426EB" w:rsidP="008143D8">
      <w:pPr>
        <w:pStyle w:val="a3"/>
        <w:numPr>
          <w:ilvl w:val="0"/>
          <w:numId w:val="88"/>
        </w:numPr>
      </w:pPr>
      <w:r>
        <w:t xml:space="preserve">принципові рішення/ заходи управління </w:t>
      </w:r>
      <w:proofErr w:type="spellStart"/>
      <w:r>
        <w:t>золошлаквовідвалом</w:t>
      </w:r>
      <w:proofErr w:type="spellEnd"/>
      <w:r>
        <w:t xml:space="preserve"> з метою охорони довкілля: споруди гідрозахисту, поділ на секції і закріплення намитих поверхонь по секціях, боротьба з неорганізованими викидами в атмосферне повітря, протифільтраційні заходи, заходи і прийоми з рекультивації</w:t>
      </w:r>
      <w:r w:rsidR="00870523">
        <w:t>;</w:t>
      </w:r>
    </w:p>
    <w:p w14:paraId="0725001E" w14:textId="6186CA87" w:rsidR="00C47D6F" w:rsidRDefault="00C47D6F" w:rsidP="008143D8">
      <w:pPr>
        <w:pStyle w:val="a3"/>
        <w:numPr>
          <w:ilvl w:val="0"/>
          <w:numId w:val="88"/>
        </w:numPr>
      </w:pPr>
      <w:r>
        <w:t xml:space="preserve">заходи управління </w:t>
      </w:r>
      <w:proofErr w:type="spellStart"/>
      <w:r>
        <w:t>золошлаковідвалом</w:t>
      </w:r>
      <w:proofErr w:type="spellEnd"/>
      <w:r>
        <w:t xml:space="preserve"> у разі закриття об’єкта, припинення діяльності або банкрутства суб’єкта господарювання.</w:t>
      </w:r>
    </w:p>
    <w:p w14:paraId="6FED553C" w14:textId="77777777" w:rsidR="0043111F" w:rsidRDefault="0043111F" w:rsidP="004D579D"/>
    <w:p w14:paraId="0FD7D630" w14:textId="109DF4B2" w:rsidR="0004798B" w:rsidRDefault="0043111F" w:rsidP="004D579D">
      <w:r>
        <w:t xml:space="preserve">5. </w:t>
      </w:r>
      <w:r w:rsidR="0004798B">
        <w:t>Д</w:t>
      </w:r>
      <w:r>
        <w:t>ля тих видів відходів, за якими</w:t>
      </w:r>
      <w:r w:rsidR="0087045C">
        <w:t xml:space="preserve">, відповідно до таблиці </w:t>
      </w:r>
      <w:r w:rsidR="0087045C" w:rsidRPr="0087045C">
        <w:rPr>
          <w:highlight w:val="yellow"/>
        </w:rPr>
        <w:t>__</w:t>
      </w:r>
      <w:r w:rsidR="0087045C">
        <w:t xml:space="preserve">, </w:t>
      </w:r>
      <w:r>
        <w:t xml:space="preserve">очікуються зміни на планований стан, порівняно з поточним, </w:t>
      </w:r>
      <w:r w:rsidR="0004798B">
        <w:t>уточнюють</w:t>
      </w:r>
      <w:r>
        <w:t xml:space="preserve"> принципові </w:t>
      </w:r>
      <w:r w:rsidR="004D579D">
        <w:t xml:space="preserve">рішення щодо </w:t>
      </w:r>
      <w:r>
        <w:t xml:space="preserve">зменшення </w:t>
      </w:r>
      <w:r w:rsidR="004D579D">
        <w:t xml:space="preserve">обсягів утворення </w:t>
      </w:r>
      <w:r>
        <w:t>відходу</w:t>
      </w:r>
      <w:r w:rsidR="004D579D">
        <w:t xml:space="preserve">, зниження його небезпечності, </w:t>
      </w:r>
      <w:r>
        <w:t>інші заходи для безпечного управління відходом</w:t>
      </w:r>
      <w:r w:rsidR="004D579D">
        <w:t>.</w:t>
      </w:r>
      <w:r w:rsidR="0004798B" w:rsidRPr="0004798B">
        <w:t xml:space="preserve"> </w:t>
      </w:r>
    </w:p>
    <w:p w14:paraId="7C1F89B0" w14:textId="0671491A" w:rsidR="00C9175D" w:rsidRDefault="00C9175D" w:rsidP="00C9175D">
      <w:r>
        <w:t>Характеризуючи поводження з неб</w:t>
      </w:r>
      <w:r w:rsidR="00C0050D">
        <w:t xml:space="preserve">езпечними відходами, враховують: </w:t>
      </w:r>
      <w:r>
        <w:t>п</w:t>
      </w:r>
      <w:r>
        <w:rPr>
          <w:color w:val="000000"/>
        </w:rPr>
        <w:t xml:space="preserve">останову </w:t>
      </w:r>
      <w:r w:rsidR="00C0050D">
        <w:rPr>
          <w:color w:val="000000"/>
        </w:rPr>
        <w:t xml:space="preserve">Кабінету Міністрів України </w:t>
      </w:r>
      <w:r>
        <w:rPr>
          <w:color w:val="000000"/>
        </w:rPr>
        <w:t xml:space="preserve">від 27 липня 2011 р. </w:t>
      </w:r>
      <w:r w:rsidR="00C0050D">
        <w:rPr>
          <w:color w:val="000000"/>
        </w:rPr>
        <w:t>№</w:t>
      </w:r>
      <w:r>
        <w:rPr>
          <w:color w:val="000000"/>
        </w:rPr>
        <w:t xml:space="preserve">1075 «Деякі питання збирання, видалення, знешкодження та утилізації відпрацьованих мастил (олив)»; </w:t>
      </w:r>
      <w:r>
        <w:t>Положення про порядок збирання та переробки відпрацьованих свинцево-кислотних акумуляторів</w:t>
      </w:r>
      <w:r w:rsidR="00C0050D">
        <w:t xml:space="preserve">, затверджене </w:t>
      </w:r>
      <w:r>
        <w:t>наказом Мінпрому України, Мінекономіки України, Мінекобезпеки України від</w:t>
      </w:r>
      <w:r w:rsidR="00C0050D">
        <w:t xml:space="preserve"> 31 грудня 1996 р. №223/154/165</w:t>
      </w:r>
      <w:r>
        <w:t>.</w:t>
      </w:r>
    </w:p>
    <w:p w14:paraId="75A6D992" w14:textId="6EDE4FE6" w:rsidR="00C9175D" w:rsidRDefault="00C9175D" w:rsidP="00C9175D">
      <w:r w:rsidRPr="00C65167">
        <w:t>Надають відомості про проектні роботи</w:t>
      </w:r>
      <w:r>
        <w:t xml:space="preserve"> </w:t>
      </w:r>
      <w:r w:rsidRPr="00C65167">
        <w:t xml:space="preserve">щодо </w:t>
      </w:r>
      <w:r>
        <w:t>впровадження технологій/ інновацій з об</w:t>
      </w:r>
      <w:r w:rsidRPr="00C65167">
        <w:t>роблення та повторного використання відходів.</w:t>
      </w:r>
    </w:p>
    <w:p w14:paraId="3C926CBB" w14:textId="08B67969" w:rsidR="004D579D" w:rsidRDefault="0004798B" w:rsidP="004D579D">
      <w:r>
        <w:t xml:space="preserve">Загальну модель (обрану систему) управління відходами на підприємстві і конкретні заходи з управління відходами характеризують у розділі 7 </w:t>
      </w:r>
      <w:r w:rsidR="00416D61">
        <w:t>Звіту</w:t>
      </w:r>
      <w:r>
        <w:t>.</w:t>
      </w:r>
    </w:p>
    <w:p w14:paraId="18E26BCD" w14:textId="040F80DC" w:rsidR="002D66ED" w:rsidRDefault="00A56E01" w:rsidP="00A56E01">
      <w:pPr>
        <w:pStyle w:val="4"/>
      </w:pPr>
      <w:r>
        <w:t>Загальні положення до розділу</w:t>
      </w:r>
    </w:p>
    <w:p w14:paraId="0F8E8E6D" w14:textId="0532DD55" w:rsidR="0004798B" w:rsidRDefault="0004798B" w:rsidP="0004798B">
      <w:r>
        <w:t xml:space="preserve">Види відходів, що утворюються у різних виробництвах/ цехах, а також </w:t>
      </w:r>
      <w:r w:rsidR="000D11E9">
        <w:t>ті</w:t>
      </w:r>
      <w:r>
        <w:t xml:space="preserve">, що за нинішніх технологій легко можуть бути утворені шляхом розділення одного виду відходів на кілька, характеризують окремо, навіть якщо в подальшому їх видаляють або утилізують разом. Наприклад, не рекомендується об’єднувати усі відпрацьовані мастила разом; </w:t>
      </w:r>
      <w:r w:rsidRPr="0004798B">
        <w:t xml:space="preserve">їх </w:t>
      </w:r>
      <w:r>
        <w:t xml:space="preserve">перераховують за видами і обсягами утворення в залежності від обладнання/ цеху, з якого вони походять, оскільки різні мастила можуть мати різний ступінь небезпечності для довкілля і здоров’я. Аналогічно, відходи від промивання основного обладнання ділять за фазами на стічні води від промивання основного обладнання (і характеризують у </w:t>
      </w:r>
      <w:proofErr w:type="spellStart"/>
      <w:r>
        <w:t>відовідному</w:t>
      </w:r>
      <w:proofErr w:type="spellEnd"/>
      <w:r>
        <w:t xml:space="preserve"> розділі щодо скидів забруднюючих речовин у води) і шлам від промивання основного обладнання. Такий принцип обліку дозволяє в майбутньому планувати заходи зі скорочення обсягів утворення і видалення відходів, утилізації частини відходів як вторинних матеріалів або їх повернення у технологічний цикл.</w:t>
      </w:r>
    </w:p>
    <w:p w14:paraId="255D0273" w14:textId="77777777" w:rsidR="00C9175D" w:rsidRDefault="00C9175D" w:rsidP="00C9175D">
      <w:r>
        <w:t xml:space="preserve">Обираючи місця зберігання і розміщення відходів, користуються рекомендаціями державних санітарних правил і норм: обрані ділянки мають характеризуватися глибоким заляганням підземних вод, відсутністю постійного або тимчасового накопичення </w:t>
      </w:r>
      <w:proofErr w:type="spellStart"/>
      <w:r>
        <w:t>грунтових</w:t>
      </w:r>
      <w:proofErr w:type="spellEnd"/>
      <w:r>
        <w:t xml:space="preserve"> вод на глибині до 4 метрів від поверхні ділянки, </w:t>
      </w:r>
      <w:proofErr w:type="spellStart"/>
      <w:r>
        <w:t>слабопроникними</w:t>
      </w:r>
      <w:proofErr w:type="spellEnd"/>
      <w:r>
        <w:t xml:space="preserve"> породами з коефіцієнтом фільтрації менше 10 см/добу (у випадку проектування полігонів для постійного розміщення і захоронення відходів - не більше 10</w:t>
      </w:r>
      <w:r>
        <w:rPr>
          <w:vertAlign w:val="superscript"/>
        </w:rPr>
        <w:t>-6</w:t>
      </w:r>
      <w:r>
        <w:t xml:space="preserve"> м/добу), що перекривають собою підземні води. Ділянку треба покрити водонепроникними або гідроізоляційними матеріалами. У додатку 4 </w:t>
      </w:r>
      <w:proofErr w:type="spellStart"/>
      <w:r>
        <w:t>ДСанПіН</w:t>
      </w:r>
      <w:proofErr w:type="spellEnd"/>
      <w:r>
        <w:t xml:space="preserve"> 2.2.7.029-99 можна ознайомитися з переліком промислових відходів, які приймаються на полігони твердих побутових відходів з обмеженням та без обмеження.</w:t>
      </w:r>
    </w:p>
    <w:p w14:paraId="2C3E8E31" w14:textId="77777777" w:rsidR="00152F8B" w:rsidRDefault="00152F8B" w:rsidP="00152F8B">
      <w:r>
        <w:rPr>
          <w:color w:val="000000"/>
          <w:highlight w:val="white"/>
        </w:rPr>
        <w:t>Підприємства, установи та організації - суб'єкти господарської діяльності, на території яких зберігаються небезпечні відходи, відносяться, відповідно до Закону «Про відходи» та Закону «Про об’єкти підвищеної небезпеки», до об'єктів підвищеної небезпеки.</w:t>
      </w:r>
      <w:r>
        <w:rPr>
          <w:highlight w:val="white"/>
        </w:rPr>
        <w:t xml:space="preserve"> </w:t>
      </w:r>
      <w:r>
        <w:t xml:space="preserve">Поводження з відходами на об’єктах підвищеної небезпеки (в аспекті загальної системи управління і </w:t>
      </w:r>
      <w:r>
        <w:lastRenderedPageBreak/>
        <w:t xml:space="preserve">планування) також регулюється </w:t>
      </w:r>
      <w:bookmarkStart w:id="47" w:name="2mn7vak" w:colFirst="0" w:colLast="0"/>
      <w:bookmarkEnd w:id="47"/>
      <w:r>
        <w:t>Законом України «Про об'єкти підвищеної небезпеки».</w:t>
      </w:r>
      <w:r w:rsidRPr="002879E2">
        <w:rPr>
          <w:highlight w:val="white"/>
        </w:rPr>
        <w:t xml:space="preserve"> </w:t>
      </w:r>
      <w:r>
        <w:rPr>
          <w:highlight w:val="white"/>
        </w:rPr>
        <w:t xml:space="preserve">Об'єкти поводження з небезпечними відходами повинні </w:t>
      </w:r>
      <w:r>
        <w:t>ідентифікуватися у відповідності до статті 9 Закону України "Про об'єкти підвищеної небезпеки". «Нормативи порогових мас небезпечних речовин для ідентифікації об’єктів підвищеної небезпеки» та «Порядок ідентифікації та обліку об'єктів підвищеної небезпеки» встановлені постановою від 11 липня 2002 р. №956. З нормативами порогових мас індивідуальних небезпечних речовин та їх груп можна ознайомитися у додатках 1-2 до Постанови.</w:t>
      </w:r>
    </w:p>
    <w:p w14:paraId="011BE3B5" w14:textId="77777777" w:rsidR="00A56E01" w:rsidRDefault="00A56E01" w:rsidP="002D66ED"/>
    <w:p w14:paraId="2EBCECC5" w14:textId="030B73BF" w:rsidR="002D66ED" w:rsidRDefault="000E0B49" w:rsidP="002D66ED">
      <w:r w:rsidRPr="000E0B49">
        <w:rPr>
          <w:highlight w:val="yellow"/>
        </w:rPr>
        <w:t xml:space="preserve">Чи пропонувати застосовувати метод </w:t>
      </w:r>
      <w:r w:rsidR="002D66ED" w:rsidRPr="000E0B49">
        <w:rPr>
          <w:highlight w:val="yellow"/>
        </w:rPr>
        <w:t>матеріально-сировинного балансу технологічного процесу або виробництва, у якому утворюються відходи</w:t>
      </w:r>
      <w:r w:rsidRPr="000E0B49">
        <w:rPr>
          <w:highlight w:val="yellow"/>
        </w:rPr>
        <w:t xml:space="preserve">, для </w:t>
      </w:r>
      <w:r w:rsidR="00416D61">
        <w:rPr>
          <w:highlight w:val="yellow"/>
        </w:rPr>
        <w:t>Звіту</w:t>
      </w:r>
      <w:r w:rsidRPr="000E0B49">
        <w:rPr>
          <w:highlight w:val="yellow"/>
        </w:rPr>
        <w:t xml:space="preserve">? </w:t>
      </w:r>
      <w:r w:rsidR="00246299">
        <w:rPr>
          <w:highlight w:val="yellow"/>
        </w:rPr>
        <w:t>Н</w:t>
      </w:r>
      <w:r w:rsidRPr="000E0B49">
        <w:rPr>
          <w:highlight w:val="yellow"/>
        </w:rPr>
        <w:t>априклад, у вигляді такої таблиці?</w:t>
      </w:r>
    </w:p>
    <w:tbl>
      <w:tblPr>
        <w:tblW w:w="0" w:type="auto"/>
        <w:tblLook w:val="04A0" w:firstRow="1" w:lastRow="0" w:firstColumn="1" w:lastColumn="0" w:noHBand="0" w:noVBand="1"/>
      </w:tblPr>
      <w:tblGrid>
        <w:gridCol w:w="669"/>
        <w:gridCol w:w="791"/>
        <w:gridCol w:w="782"/>
        <w:gridCol w:w="686"/>
        <w:gridCol w:w="794"/>
        <w:gridCol w:w="736"/>
        <w:gridCol w:w="702"/>
        <w:gridCol w:w="788"/>
        <w:gridCol w:w="521"/>
        <w:gridCol w:w="451"/>
        <w:gridCol w:w="873"/>
        <w:gridCol w:w="638"/>
        <w:gridCol w:w="710"/>
        <w:gridCol w:w="712"/>
      </w:tblGrid>
      <w:tr w:rsidR="000F779D" w14:paraId="04A11434" w14:textId="77777777" w:rsidTr="002D66ED">
        <w:tc>
          <w:tcPr>
            <w:tcW w:w="653" w:type="dxa"/>
            <w:vMerge w:val="restart"/>
            <w:tcBorders>
              <w:top w:val="single" w:sz="4" w:space="0" w:color="auto"/>
              <w:left w:val="single" w:sz="4" w:space="0" w:color="auto"/>
              <w:bottom w:val="single" w:sz="4" w:space="0" w:color="auto"/>
              <w:right w:val="single" w:sz="4" w:space="0" w:color="auto"/>
            </w:tcBorders>
          </w:tcPr>
          <w:p w14:paraId="20D406CD" w14:textId="77777777" w:rsidR="002D66ED" w:rsidRPr="002D66ED" w:rsidRDefault="002D66ED" w:rsidP="002D66ED">
            <w:pPr>
              <w:pStyle w:val="11"/>
              <w:rPr>
                <w:sz w:val="20"/>
              </w:rPr>
            </w:pPr>
            <w:r w:rsidRPr="002D66ED">
              <w:rPr>
                <w:sz w:val="20"/>
              </w:rPr>
              <w:t>Перелік сировини, інших матеріалів та вході, продукції на виході</w:t>
            </w:r>
          </w:p>
        </w:tc>
        <w:tc>
          <w:tcPr>
            <w:tcW w:w="772" w:type="dxa"/>
            <w:vMerge w:val="restart"/>
            <w:tcBorders>
              <w:top w:val="single" w:sz="4" w:space="0" w:color="auto"/>
              <w:left w:val="single" w:sz="4" w:space="0" w:color="auto"/>
              <w:bottom w:val="single" w:sz="4" w:space="0" w:color="auto"/>
              <w:right w:val="single" w:sz="4" w:space="0" w:color="auto"/>
            </w:tcBorders>
          </w:tcPr>
          <w:p w14:paraId="0115BA06" w14:textId="77777777" w:rsidR="002D66ED" w:rsidRPr="002D66ED" w:rsidRDefault="002D66ED" w:rsidP="002D66ED">
            <w:pPr>
              <w:pStyle w:val="11"/>
              <w:rPr>
                <w:sz w:val="20"/>
              </w:rPr>
            </w:pPr>
            <w:r w:rsidRPr="002D66ED">
              <w:rPr>
                <w:sz w:val="20"/>
              </w:rPr>
              <w:t>Одиниця вимірювання</w:t>
            </w:r>
          </w:p>
        </w:tc>
        <w:tc>
          <w:tcPr>
            <w:tcW w:w="764" w:type="dxa"/>
            <w:vMerge w:val="restart"/>
            <w:tcBorders>
              <w:top w:val="single" w:sz="4" w:space="0" w:color="auto"/>
              <w:left w:val="single" w:sz="4" w:space="0" w:color="auto"/>
              <w:bottom w:val="single" w:sz="4" w:space="0" w:color="auto"/>
              <w:right w:val="single" w:sz="4" w:space="0" w:color="auto"/>
            </w:tcBorders>
          </w:tcPr>
          <w:p w14:paraId="398E1999" w14:textId="77777777" w:rsidR="002D66ED" w:rsidRPr="002D66ED" w:rsidRDefault="002D66ED" w:rsidP="002D66ED">
            <w:pPr>
              <w:pStyle w:val="11"/>
              <w:rPr>
                <w:sz w:val="20"/>
              </w:rPr>
            </w:pPr>
            <w:r w:rsidRPr="002D66ED">
              <w:rPr>
                <w:sz w:val="20"/>
              </w:rPr>
              <w:t xml:space="preserve">Поступило у виробництво </w:t>
            </w:r>
          </w:p>
        </w:tc>
        <w:tc>
          <w:tcPr>
            <w:tcW w:w="670" w:type="dxa"/>
            <w:vMerge w:val="restart"/>
            <w:tcBorders>
              <w:top w:val="single" w:sz="4" w:space="0" w:color="auto"/>
              <w:left w:val="single" w:sz="4" w:space="0" w:color="auto"/>
              <w:bottom w:val="single" w:sz="4" w:space="0" w:color="auto"/>
              <w:right w:val="single" w:sz="4" w:space="0" w:color="auto"/>
            </w:tcBorders>
          </w:tcPr>
          <w:p w14:paraId="1B78DCE0" w14:textId="77777777" w:rsidR="002D66ED" w:rsidRPr="002D66ED" w:rsidRDefault="002D66ED" w:rsidP="002D66ED">
            <w:pPr>
              <w:pStyle w:val="11"/>
              <w:rPr>
                <w:sz w:val="20"/>
              </w:rPr>
            </w:pPr>
            <w:r w:rsidRPr="002D66ED">
              <w:rPr>
                <w:sz w:val="20"/>
              </w:rPr>
              <w:t>Вихід у продукцію</w:t>
            </w:r>
          </w:p>
        </w:tc>
        <w:tc>
          <w:tcPr>
            <w:tcW w:w="3462" w:type="dxa"/>
            <w:gridSpan w:val="5"/>
            <w:tcBorders>
              <w:top w:val="single" w:sz="4" w:space="0" w:color="auto"/>
              <w:left w:val="single" w:sz="4" w:space="0" w:color="auto"/>
              <w:bottom w:val="single" w:sz="4" w:space="0" w:color="auto"/>
              <w:right w:val="single" w:sz="4" w:space="0" w:color="auto"/>
            </w:tcBorders>
          </w:tcPr>
          <w:p w14:paraId="06BE3799" w14:textId="77777777" w:rsidR="002D66ED" w:rsidRPr="002D66ED" w:rsidRDefault="002D66ED" w:rsidP="002D66ED">
            <w:pPr>
              <w:pStyle w:val="11"/>
              <w:rPr>
                <w:sz w:val="20"/>
              </w:rPr>
            </w:pPr>
            <w:r w:rsidRPr="002D66ED">
              <w:rPr>
                <w:sz w:val="20"/>
              </w:rPr>
              <w:t>Незворотні втрати</w:t>
            </w:r>
          </w:p>
        </w:tc>
        <w:tc>
          <w:tcPr>
            <w:tcW w:w="3308" w:type="dxa"/>
            <w:gridSpan w:val="5"/>
            <w:tcBorders>
              <w:top w:val="single" w:sz="4" w:space="0" w:color="auto"/>
              <w:left w:val="single" w:sz="4" w:space="0" w:color="auto"/>
              <w:bottom w:val="single" w:sz="4" w:space="0" w:color="auto"/>
              <w:right w:val="single" w:sz="4" w:space="0" w:color="auto"/>
            </w:tcBorders>
          </w:tcPr>
          <w:p w14:paraId="4A67A13A" w14:textId="77777777" w:rsidR="002D66ED" w:rsidRPr="002D66ED" w:rsidRDefault="002D66ED" w:rsidP="002D66ED">
            <w:pPr>
              <w:pStyle w:val="11"/>
              <w:rPr>
                <w:sz w:val="20"/>
              </w:rPr>
            </w:pPr>
            <w:r w:rsidRPr="002D66ED">
              <w:rPr>
                <w:sz w:val="20"/>
              </w:rPr>
              <w:t>відходи</w:t>
            </w:r>
          </w:p>
        </w:tc>
      </w:tr>
      <w:tr w:rsidR="009442C4" w14:paraId="7A8141CC" w14:textId="77777777" w:rsidTr="002D66ED">
        <w:tc>
          <w:tcPr>
            <w:tcW w:w="653" w:type="dxa"/>
            <w:vMerge/>
            <w:tcBorders>
              <w:top w:val="single" w:sz="4" w:space="0" w:color="auto"/>
              <w:left w:val="single" w:sz="4" w:space="0" w:color="auto"/>
              <w:bottom w:val="single" w:sz="4" w:space="0" w:color="auto"/>
              <w:right w:val="single" w:sz="4" w:space="0" w:color="auto"/>
            </w:tcBorders>
          </w:tcPr>
          <w:p w14:paraId="3290B21C" w14:textId="77777777" w:rsidR="002D66ED" w:rsidRPr="002D66ED" w:rsidRDefault="002D66ED" w:rsidP="002D66ED">
            <w:pPr>
              <w:pStyle w:val="11"/>
              <w:rPr>
                <w:sz w:val="20"/>
              </w:rPr>
            </w:pPr>
          </w:p>
        </w:tc>
        <w:tc>
          <w:tcPr>
            <w:tcW w:w="772" w:type="dxa"/>
            <w:vMerge/>
            <w:tcBorders>
              <w:top w:val="single" w:sz="4" w:space="0" w:color="auto"/>
              <w:left w:val="single" w:sz="4" w:space="0" w:color="auto"/>
              <w:bottom w:val="single" w:sz="4" w:space="0" w:color="auto"/>
              <w:right w:val="single" w:sz="4" w:space="0" w:color="auto"/>
            </w:tcBorders>
          </w:tcPr>
          <w:p w14:paraId="740D9DE2" w14:textId="77777777" w:rsidR="002D66ED" w:rsidRPr="002D66ED" w:rsidRDefault="002D66ED" w:rsidP="002D66ED">
            <w:pPr>
              <w:pStyle w:val="11"/>
              <w:rPr>
                <w:sz w:val="20"/>
              </w:rPr>
            </w:pPr>
          </w:p>
        </w:tc>
        <w:tc>
          <w:tcPr>
            <w:tcW w:w="764" w:type="dxa"/>
            <w:vMerge/>
            <w:tcBorders>
              <w:top w:val="single" w:sz="4" w:space="0" w:color="auto"/>
              <w:left w:val="single" w:sz="4" w:space="0" w:color="auto"/>
              <w:bottom w:val="single" w:sz="4" w:space="0" w:color="auto"/>
              <w:right w:val="single" w:sz="4" w:space="0" w:color="auto"/>
            </w:tcBorders>
          </w:tcPr>
          <w:p w14:paraId="496ECC68" w14:textId="77777777" w:rsidR="002D66ED" w:rsidRPr="002D66ED" w:rsidRDefault="002D66ED" w:rsidP="002D66ED">
            <w:pPr>
              <w:pStyle w:val="11"/>
              <w:rPr>
                <w:sz w:val="20"/>
              </w:rPr>
            </w:pPr>
          </w:p>
        </w:tc>
        <w:tc>
          <w:tcPr>
            <w:tcW w:w="670" w:type="dxa"/>
            <w:vMerge/>
            <w:tcBorders>
              <w:top w:val="single" w:sz="4" w:space="0" w:color="auto"/>
              <w:left w:val="single" w:sz="4" w:space="0" w:color="auto"/>
              <w:bottom w:val="single" w:sz="4" w:space="0" w:color="auto"/>
              <w:right w:val="single" w:sz="4" w:space="0" w:color="auto"/>
            </w:tcBorders>
          </w:tcPr>
          <w:p w14:paraId="3AA47B70" w14:textId="77777777" w:rsidR="002D66ED" w:rsidRPr="002D66ED" w:rsidRDefault="002D66ED" w:rsidP="002D66ED">
            <w:pPr>
              <w:pStyle w:val="11"/>
              <w:rPr>
                <w:sz w:val="20"/>
              </w:rPr>
            </w:pPr>
          </w:p>
        </w:tc>
        <w:tc>
          <w:tcPr>
            <w:tcW w:w="775" w:type="dxa"/>
            <w:tcBorders>
              <w:top w:val="single" w:sz="4" w:space="0" w:color="auto"/>
              <w:left w:val="single" w:sz="4" w:space="0" w:color="auto"/>
              <w:bottom w:val="single" w:sz="4" w:space="0" w:color="auto"/>
              <w:right w:val="single" w:sz="4" w:space="0" w:color="auto"/>
            </w:tcBorders>
          </w:tcPr>
          <w:p w14:paraId="5320405E" w14:textId="77777777" w:rsidR="002D66ED" w:rsidRPr="002D66ED" w:rsidRDefault="002D66ED" w:rsidP="002D66ED">
            <w:pPr>
              <w:pStyle w:val="11"/>
              <w:rPr>
                <w:sz w:val="20"/>
              </w:rPr>
            </w:pPr>
            <w:r w:rsidRPr="002D66ED">
              <w:rPr>
                <w:sz w:val="20"/>
              </w:rPr>
              <w:t xml:space="preserve">Викид в </w:t>
            </w:r>
            <w:proofErr w:type="spellStart"/>
            <w:r w:rsidRPr="002D66ED">
              <w:rPr>
                <w:sz w:val="20"/>
              </w:rPr>
              <w:t>атмосфрену</w:t>
            </w:r>
            <w:proofErr w:type="spellEnd"/>
            <w:r w:rsidRPr="002D66ED">
              <w:rPr>
                <w:sz w:val="20"/>
              </w:rPr>
              <w:t xml:space="preserve"> газоподібних </w:t>
            </w:r>
            <w:proofErr w:type="spellStart"/>
            <w:r w:rsidRPr="002D66ED">
              <w:rPr>
                <w:sz w:val="20"/>
              </w:rPr>
              <w:t>реочвин</w:t>
            </w:r>
            <w:proofErr w:type="spellEnd"/>
          </w:p>
        </w:tc>
        <w:tc>
          <w:tcPr>
            <w:tcW w:w="720" w:type="dxa"/>
            <w:tcBorders>
              <w:top w:val="single" w:sz="4" w:space="0" w:color="auto"/>
              <w:left w:val="single" w:sz="4" w:space="0" w:color="auto"/>
              <w:bottom w:val="single" w:sz="4" w:space="0" w:color="auto"/>
              <w:right w:val="single" w:sz="4" w:space="0" w:color="auto"/>
            </w:tcBorders>
          </w:tcPr>
          <w:p w14:paraId="17523755" w14:textId="77777777" w:rsidR="002D66ED" w:rsidRPr="002D66ED" w:rsidRDefault="002D66ED" w:rsidP="002D66ED">
            <w:pPr>
              <w:pStyle w:val="11"/>
              <w:rPr>
                <w:sz w:val="20"/>
              </w:rPr>
            </w:pPr>
            <w:r w:rsidRPr="002D66ED">
              <w:rPr>
                <w:sz w:val="20"/>
              </w:rPr>
              <w:t>Викиди в атмосферну твердих частинок (пилу)</w:t>
            </w:r>
          </w:p>
        </w:tc>
        <w:tc>
          <w:tcPr>
            <w:tcW w:w="686" w:type="dxa"/>
            <w:tcBorders>
              <w:top w:val="single" w:sz="4" w:space="0" w:color="auto"/>
              <w:left w:val="single" w:sz="4" w:space="0" w:color="auto"/>
              <w:bottom w:val="single" w:sz="4" w:space="0" w:color="auto"/>
              <w:right w:val="single" w:sz="4" w:space="0" w:color="auto"/>
            </w:tcBorders>
          </w:tcPr>
          <w:p w14:paraId="482181E8" w14:textId="77777777" w:rsidR="002D66ED" w:rsidRPr="002D66ED" w:rsidRDefault="002D66ED" w:rsidP="002D66ED">
            <w:pPr>
              <w:pStyle w:val="11"/>
              <w:rPr>
                <w:sz w:val="20"/>
              </w:rPr>
            </w:pPr>
            <w:r w:rsidRPr="002D66ED">
              <w:rPr>
                <w:sz w:val="20"/>
              </w:rPr>
              <w:t>Відходи, що виносяться зі стічними водами</w:t>
            </w:r>
          </w:p>
        </w:tc>
        <w:tc>
          <w:tcPr>
            <w:tcW w:w="770" w:type="dxa"/>
            <w:tcBorders>
              <w:top w:val="single" w:sz="4" w:space="0" w:color="auto"/>
              <w:left w:val="single" w:sz="4" w:space="0" w:color="auto"/>
              <w:bottom w:val="single" w:sz="4" w:space="0" w:color="auto"/>
              <w:right w:val="single" w:sz="4" w:space="0" w:color="auto"/>
            </w:tcBorders>
          </w:tcPr>
          <w:p w14:paraId="48818CCE" w14:textId="77777777" w:rsidR="002D66ED" w:rsidRPr="002D66ED" w:rsidRDefault="002D66ED" w:rsidP="002D66ED">
            <w:pPr>
              <w:pStyle w:val="11"/>
              <w:rPr>
                <w:sz w:val="20"/>
              </w:rPr>
            </w:pPr>
            <w:r w:rsidRPr="002D66ED">
              <w:rPr>
                <w:sz w:val="20"/>
              </w:rPr>
              <w:t>Технологічні втрати</w:t>
            </w:r>
          </w:p>
        </w:tc>
        <w:tc>
          <w:tcPr>
            <w:tcW w:w="511" w:type="dxa"/>
            <w:tcBorders>
              <w:top w:val="single" w:sz="4" w:space="0" w:color="auto"/>
              <w:left w:val="single" w:sz="4" w:space="0" w:color="auto"/>
              <w:bottom w:val="single" w:sz="4" w:space="0" w:color="auto"/>
              <w:right w:val="single" w:sz="4" w:space="0" w:color="auto"/>
            </w:tcBorders>
          </w:tcPr>
          <w:p w14:paraId="2D03876A" w14:textId="77777777" w:rsidR="002D66ED" w:rsidRPr="002D66ED" w:rsidRDefault="002D66ED" w:rsidP="002D66ED">
            <w:pPr>
              <w:pStyle w:val="11"/>
              <w:rPr>
                <w:sz w:val="20"/>
              </w:rPr>
            </w:pPr>
            <w:r w:rsidRPr="002D66ED">
              <w:rPr>
                <w:sz w:val="20"/>
              </w:rPr>
              <w:t>Всього втрат</w:t>
            </w:r>
          </w:p>
        </w:tc>
        <w:tc>
          <w:tcPr>
            <w:tcW w:w="443" w:type="dxa"/>
            <w:tcBorders>
              <w:top w:val="single" w:sz="4" w:space="0" w:color="auto"/>
              <w:left w:val="single" w:sz="4" w:space="0" w:color="auto"/>
              <w:bottom w:val="single" w:sz="4" w:space="0" w:color="auto"/>
              <w:right w:val="single" w:sz="4" w:space="0" w:color="auto"/>
            </w:tcBorders>
          </w:tcPr>
          <w:p w14:paraId="7B6EB968" w14:textId="77777777" w:rsidR="002D66ED" w:rsidRPr="002D66ED" w:rsidRDefault="002D66ED" w:rsidP="002D66ED">
            <w:pPr>
              <w:pStyle w:val="11"/>
              <w:rPr>
                <w:sz w:val="20"/>
              </w:rPr>
            </w:pPr>
            <w:r w:rsidRPr="002D66ED">
              <w:rPr>
                <w:sz w:val="20"/>
              </w:rPr>
              <w:t>назва</w:t>
            </w:r>
          </w:p>
        </w:tc>
        <w:tc>
          <w:tcPr>
            <w:tcW w:w="852" w:type="dxa"/>
            <w:tcBorders>
              <w:top w:val="single" w:sz="4" w:space="0" w:color="auto"/>
              <w:left w:val="single" w:sz="4" w:space="0" w:color="auto"/>
              <w:bottom w:val="single" w:sz="4" w:space="0" w:color="auto"/>
              <w:right w:val="single" w:sz="4" w:space="0" w:color="auto"/>
            </w:tcBorders>
          </w:tcPr>
          <w:p w14:paraId="61CBCB0F" w14:textId="77777777" w:rsidR="002D66ED" w:rsidRPr="002D66ED" w:rsidRDefault="002D66ED" w:rsidP="002D66ED">
            <w:pPr>
              <w:pStyle w:val="11"/>
              <w:rPr>
                <w:sz w:val="20"/>
              </w:rPr>
            </w:pPr>
            <w:r w:rsidRPr="002D66ED">
              <w:rPr>
                <w:sz w:val="20"/>
              </w:rPr>
              <w:t>Зібрано у місцях організованого збирання</w:t>
            </w:r>
          </w:p>
        </w:tc>
        <w:tc>
          <w:tcPr>
            <w:tcW w:w="623" w:type="dxa"/>
            <w:tcBorders>
              <w:top w:val="single" w:sz="4" w:space="0" w:color="auto"/>
              <w:left w:val="single" w:sz="4" w:space="0" w:color="auto"/>
              <w:bottom w:val="single" w:sz="4" w:space="0" w:color="auto"/>
              <w:right w:val="single" w:sz="4" w:space="0" w:color="auto"/>
            </w:tcBorders>
          </w:tcPr>
          <w:p w14:paraId="6239D716" w14:textId="77777777" w:rsidR="002D66ED" w:rsidRPr="002D66ED" w:rsidRDefault="002D66ED" w:rsidP="002D66ED">
            <w:pPr>
              <w:pStyle w:val="11"/>
              <w:rPr>
                <w:sz w:val="20"/>
              </w:rPr>
            </w:pPr>
            <w:r w:rsidRPr="002D66ED">
              <w:rPr>
                <w:sz w:val="20"/>
              </w:rPr>
              <w:t>Вловлено в очисних спорудах стічних вод</w:t>
            </w:r>
          </w:p>
        </w:tc>
        <w:tc>
          <w:tcPr>
            <w:tcW w:w="694" w:type="dxa"/>
            <w:tcBorders>
              <w:top w:val="single" w:sz="4" w:space="0" w:color="auto"/>
              <w:left w:val="single" w:sz="4" w:space="0" w:color="auto"/>
              <w:bottom w:val="single" w:sz="4" w:space="0" w:color="auto"/>
              <w:right w:val="single" w:sz="4" w:space="0" w:color="auto"/>
            </w:tcBorders>
          </w:tcPr>
          <w:p w14:paraId="5FFD629F" w14:textId="77777777" w:rsidR="002D66ED" w:rsidRPr="002D66ED" w:rsidRDefault="002D66ED" w:rsidP="002D66ED">
            <w:pPr>
              <w:pStyle w:val="11"/>
              <w:rPr>
                <w:sz w:val="20"/>
              </w:rPr>
            </w:pPr>
            <w:r w:rsidRPr="002D66ED">
              <w:rPr>
                <w:sz w:val="20"/>
              </w:rPr>
              <w:t xml:space="preserve">Вловлено ПГОУ </w:t>
            </w:r>
            <w:proofErr w:type="spellStart"/>
            <w:r w:rsidRPr="002D66ED">
              <w:rPr>
                <w:sz w:val="20"/>
              </w:rPr>
              <w:t>вентсистем</w:t>
            </w:r>
            <w:proofErr w:type="spellEnd"/>
          </w:p>
        </w:tc>
        <w:tc>
          <w:tcPr>
            <w:tcW w:w="696" w:type="dxa"/>
            <w:tcBorders>
              <w:top w:val="single" w:sz="4" w:space="0" w:color="auto"/>
              <w:left w:val="single" w:sz="4" w:space="0" w:color="auto"/>
              <w:bottom w:val="single" w:sz="4" w:space="0" w:color="auto"/>
              <w:right w:val="single" w:sz="4" w:space="0" w:color="auto"/>
            </w:tcBorders>
          </w:tcPr>
          <w:p w14:paraId="16BD62BA" w14:textId="77777777" w:rsidR="002D66ED" w:rsidRPr="002D66ED" w:rsidRDefault="002D66ED" w:rsidP="002D66ED">
            <w:pPr>
              <w:pStyle w:val="11"/>
              <w:rPr>
                <w:sz w:val="20"/>
              </w:rPr>
            </w:pPr>
            <w:r w:rsidRPr="002D66ED">
              <w:rPr>
                <w:sz w:val="20"/>
              </w:rPr>
              <w:t>Всього утворилося</w:t>
            </w:r>
          </w:p>
        </w:tc>
      </w:tr>
      <w:tr w:rsidR="009442C4" w14:paraId="3170049D" w14:textId="77777777" w:rsidTr="002D66ED">
        <w:tc>
          <w:tcPr>
            <w:tcW w:w="653" w:type="dxa"/>
            <w:tcBorders>
              <w:top w:val="single" w:sz="4" w:space="0" w:color="auto"/>
              <w:left w:val="single" w:sz="4" w:space="0" w:color="auto"/>
              <w:bottom w:val="single" w:sz="4" w:space="0" w:color="auto"/>
              <w:right w:val="single" w:sz="4" w:space="0" w:color="auto"/>
            </w:tcBorders>
          </w:tcPr>
          <w:p w14:paraId="4BC63335" w14:textId="77777777" w:rsidR="002D66ED" w:rsidRPr="002D66ED" w:rsidRDefault="002D66ED" w:rsidP="002D66ED">
            <w:pPr>
              <w:pStyle w:val="11"/>
              <w:rPr>
                <w:sz w:val="20"/>
              </w:rPr>
            </w:pPr>
            <w:r>
              <w:rPr>
                <w:sz w:val="20"/>
              </w:rPr>
              <w:t>1</w:t>
            </w:r>
          </w:p>
        </w:tc>
        <w:tc>
          <w:tcPr>
            <w:tcW w:w="772" w:type="dxa"/>
            <w:tcBorders>
              <w:top w:val="single" w:sz="4" w:space="0" w:color="auto"/>
              <w:left w:val="single" w:sz="4" w:space="0" w:color="auto"/>
              <w:bottom w:val="single" w:sz="4" w:space="0" w:color="auto"/>
              <w:right w:val="single" w:sz="4" w:space="0" w:color="auto"/>
            </w:tcBorders>
          </w:tcPr>
          <w:p w14:paraId="0DA75B16" w14:textId="77777777" w:rsidR="002D66ED" w:rsidRPr="002D66ED" w:rsidRDefault="002D66ED" w:rsidP="002D66ED">
            <w:pPr>
              <w:pStyle w:val="11"/>
              <w:rPr>
                <w:sz w:val="20"/>
              </w:rPr>
            </w:pPr>
            <w:r>
              <w:rPr>
                <w:sz w:val="20"/>
              </w:rPr>
              <w:t>2</w:t>
            </w:r>
          </w:p>
        </w:tc>
        <w:tc>
          <w:tcPr>
            <w:tcW w:w="764" w:type="dxa"/>
            <w:tcBorders>
              <w:top w:val="single" w:sz="4" w:space="0" w:color="auto"/>
              <w:left w:val="single" w:sz="4" w:space="0" w:color="auto"/>
              <w:bottom w:val="single" w:sz="4" w:space="0" w:color="auto"/>
              <w:right w:val="single" w:sz="4" w:space="0" w:color="auto"/>
            </w:tcBorders>
          </w:tcPr>
          <w:p w14:paraId="685E24DF" w14:textId="77777777" w:rsidR="002D66ED" w:rsidRPr="002D66ED" w:rsidRDefault="002D66ED" w:rsidP="002D66ED">
            <w:pPr>
              <w:pStyle w:val="11"/>
              <w:rPr>
                <w:sz w:val="20"/>
              </w:rPr>
            </w:pPr>
            <w:r>
              <w:rPr>
                <w:sz w:val="20"/>
              </w:rPr>
              <w:t>3</w:t>
            </w:r>
          </w:p>
        </w:tc>
        <w:tc>
          <w:tcPr>
            <w:tcW w:w="670" w:type="dxa"/>
            <w:tcBorders>
              <w:top w:val="single" w:sz="4" w:space="0" w:color="auto"/>
              <w:left w:val="single" w:sz="4" w:space="0" w:color="auto"/>
              <w:bottom w:val="single" w:sz="4" w:space="0" w:color="auto"/>
              <w:right w:val="single" w:sz="4" w:space="0" w:color="auto"/>
            </w:tcBorders>
          </w:tcPr>
          <w:p w14:paraId="7EB95C98" w14:textId="77777777" w:rsidR="002D66ED" w:rsidRPr="002D66ED" w:rsidRDefault="002D66ED" w:rsidP="002D66ED">
            <w:pPr>
              <w:pStyle w:val="11"/>
              <w:rPr>
                <w:sz w:val="20"/>
              </w:rPr>
            </w:pPr>
            <w:r>
              <w:rPr>
                <w:sz w:val="20"/>
              </w:rPr>
              <w:t>4</w:t>
            </w:r>
          </w:p>
        </w:tc>
        <w:tc>
          <w:tcPr>
            <w:tcW w:w="775" w:type="dxa"/>
            <w:tcBorders>
              <w:top w:val="single" w:sz="4" w:space="0" w:color="auto"/>
              <w:left w:val="single" w:sz="4" w:space="0" w:color="auto"/>
              <w:bottom w:val="single" w:sz="4" w:space="0" w:color="auto"/>
              <w:right w:val="single" w:sz="4" w:space="0" w:color="auto"/>
            </w:tcBorders>
          </w:tcPr>
          <w:p w14:paraId="28222E67" w14:textId="77777777" w:rsidR="002D66ED" w:rsidRPr="002D66ED" w:rsidRDefault="002D66ED" w:rsidP="002D66ED">
            <w:pPr>
              <w:pStyle w:val="11"/>
              <w:rPr>
                <w:sz w:val="20"/>
              </w:rPr>
            </w:pPr>
            <w:r>
              <w:rPr>
                <w:sz w:val="20"/>
              </w:rPr>
              <w:t>5</w:t>
            </w:r>
          </w:p>
        </w:tc>
        <w:tc>
          <w:tcPr>
            <w:tcW w:w="720" w:type="dxa"/>
            <w:tcBorders>
              <w:top w:val="single" w:sz="4" w:space="0" w:color="auto"/>
              <w:left w:val="single" w:sz="4" w:space="0" w:color="auto"/>
              <w:bottom w:val="single" w:sz="4" w:space="0" w:color="auto"/>
              <w:right w:val="single" w:sz="4" w:space="0" w:color="auto"/>
            </w:tcBorders>
          </w:tcPr>
          <w:p w14:paraId="425AF092" w14:textId="77777777" w:rsidR="002D66ED" w:rsidRPr="002D66ED" w:rsidRDefault="002D66ED" w:rsidP="002D66ED">
            <w:pPr>
              <w:pStyle w:val="11"/>
              <w:rPr>
                <w:sz w:val="20"/>
              </w:rPr>
            </w:pPr>
            <w:r>
              <w:rPr>
                <w:sz w:val="20"/>
              </w:rPr>
              <w:t>6</w:t>
            </w:r>
          </w:p>
        </w:tc>
        <w:tc>
          <w:tcPr>
            <w:tcW w:w="686" w:type="dxa"/>
            <w:tcBorders>
              <w:top w:val="single" w:sz="4" w:space="0" w:color="auto"/>
              <w:left w:val="single" w:sz="4" w:space="0" w:color="auto"/>
              <w:bottom w:val="single" w:sz="4" w:space="0" w:color="auto"/>
              <w:right w:val="single" w:sz="4" w:space="0" w:color="auto"/>
            </w:tcBorders>
          </w:tcPr>
          <w:p w14:paraId="35CBF1FF" w14:textId="77777777" w:rsidR="002D66ED" w:rsidRPr="002D66ED" w:rsidRDefault="002D66ED" w:rsidP="002D66ED">
            <w:pPr>
              <w:pStyle w:val="11"/>
              <w:rPr>
                <w:sz w:val="20"/>
              </w:rPr>
            </w:pPr>
            <w:r>
              <w:rPr>
                <w:sz w:val="20"/>
              </w:rPr>
              <w:t>7</w:t>
            </w:r>
          </w:p>
        </w:tc>
        <w:tc>
          <w:tcPr>
            <w:tcW w:w="770" w:type="dxa"/>
            <w:tcBorders>
              <w:top w:val="single" w:sz="4" w:space="0" w:color="auto"/>
              <w:left w:val="single" w:sz="4" w:space="0" w:color="auto"/>
              <w:bottom w:val="single" w:sz="4" w:space="0" w:color="auto"/>
              <w:right w:val="single" w:sz="4" w:space="0" w:color="auto"/>
            </w:tcBorders>
          </w:tcPr>
          <w:p w14:paraId="6C0F9F1F" w14:textId="77777777" w:rsidR="002D66ED" w:rsidRPr="002D66ED" w:rsidRDefault="002D66ED" w:rsidP="002D66ED">
            <w:pPr>
              <w:pStyle w:val="11"/>
              <w:rPr>
                <w:sz w:val="20"/>
              </w:rPr>
            </w:pPr>
            <w:r>
              <w:rPr>
                <w:sz w:val="20"/>
              </w:rPr>
              <w:t>8</w:t>
            </w:r>
          </w:p>
        </w:tc>
        <w:tc>
          <w:tcPr>
            <w:tcW w:w="511" w:type="dxa"/>
            <w:tcBorders>
              <w:top w:val="single" w:sz="4" w:space="0" w:color="auto"/>
              <w:left w:val="single" w:sz="4" w:space="0" w:color="auto"/>
              <w:bottom w:val="single" w:sz="4" w:space="0" w:color="auto"/>
              <w:right w:val="single" w:sz="4" w:space="0" w:color="auto"/>
            </w:tcBorders>
          </w:tcPr>
          <w:p w14:paraId="2E586026" w14:textId="77777777" w:rsidR="002D66ED" w:rsidRPr="002D66ED" w:rsidRDefault="002D66ED" w:rsidP="002D66ED">
            <w:pPr>
              <w:pStyle w:val="11"/>
              <w:rPr>
                <w:sz w:val="20"/>
              </w:rPr>
            </w:pPr>
            <w:r>
              <w:rPr>
                <w:sz w:val="20"/>
              </w:rPr>
              <w:t>9</w:t>
            </w:r>
          </w:p>
        </w:tc>
        <w:tc>
          <w:tcPr>
            <w:tcW w:w="443" w:type="dxa"/>
            <w:tcBorders>
              <w:top w:val="single" w:sz="4" w:space="0" w:color="auto"/>
              <w:left w:val="single" w:sz="4" w:space="0" w:color="auto"/>
              <w:bottom w:val="single" w:sz="4" w:space="0" w:color="auto"/>
              <w:right w:val="single" w:sz="4" w:space="0" w:color="auto"/>
            </w:tcBorders>
          </w:tcPr>
          <w:p w14:paraId="0F6D5D43" w14:textId="77777777" w:rsidR="002D66ED" w:rsidRPr="002D66ED" w:rsidRDefault="002D66ED" w:rsidP="002D66ED">
            <w:pPr>
              <w:pStyle w:val="11"/>
              <w:rPr>
                <w:sz w:val="20"/>
              </w:rPr>
            </w:pPr>
            <w:r>
              <w:rPr>
                <w:sz w:val="20"/>
              </w:rPr>
              <w:t>10</w:t>
            </w:r>
          </w:p>
        </w:tc>
        <w:tc>
          <w:tcPr>
            <w:tcW w:w="852" w:type="dxa"/>
            <w:tcBorders>
              <w:top w:val="single" w:sz="4" w:space="0" w:color="auto"/>
              <w:left w:val="single" w:sz="4" w:space="0" w:color="auto"/>
              <w:bottom w:val="single" w:sz="4" w:space="0" w:color="auto"/>
              <w:right w:val="single" w:sz="4" w:space="0" w:color="auto"/>
            </w:tcBorders>
          </w:tcPr>
          <w:p w14:paraId="719F8371" w14:textId="77777777" w:rsidR="002D66ED" w:rsidRPr="002D66ED" w:rsidRDefault="002D66ED" w:rsidP="002D66ED">
            <w:pPr>
              <w:pStyle w:val="11"/>
              <w:rPr>
                <w:sz w:val="20"/>
              </w:rPr>
            </w:pPr>
            <w:r>
              <w:rPr>
                <w:sz w:val="20"/>
              </w:rPr>
              <w:t>11</w:t>
            </w:r>
          </w:p>
        </w:tc>
        <w:tc>
          <w:tcPr>
            <w:tcW w:w="623" w:type="dxa"/>
            <w:tcBorders>
              <w:top w:val="single" w:sz="4" w:space="0" w:color="auto"/>
              <w:left w:val="single" w:sz="4" w:space="0" w:color="auto"/>
              <w:bottom w:val="single" w:sz="4" w:space="0" w:color="auto"/>
              <w:right w:val="single" w:sz="4" w:space="0" w:color="auto"/>
            </w:tcBorders>
          </w:tcPr>
          <w:p w14:paraId="0F82776C" w14:textId="77777777" w:rsidR="002D66ED" w:rsidRPr="002D66ED" w:rsidRDefault="002D66ED" w:rsidP="002D66ED">
            <w:pPr>
              <w:pStyle w:val="11"/>
              <w:rPr>
                <w:sz w:val="20"/>
              </w:rPr>
            </w:pPr>
            <w:r>
              <w:rPr>
                <w:sz w:val="20"/>
              </w:rPr>
              <w:t>12</w:t>
            </w:r>
          </w:p>
        </w:tc>
        <w:tc>
          <w:tcPr>
            <w:tcW w:w="694" w:type="dxa"/>
            <w:tcBorders>
              <w:top w:val="single" w:sz="4" w:space="0" w:color="auto"/>
              <w:left w:val="single" w:sz="4" w:space="0" w:color="auto"/>
              <w:bottom w:val="single" w:sz="4" w:space="0" w:color="auto"/>
              <w:right w:val="single" w:sz="4" w:space="0" w:color="auto"/>
            </w:tcBorders>
          </w:tcPr>
          <w:p w14:paraId="1B2C16F8" w14:textId="77777777" w:rsidR="002D66ED" w:rsidRPr="002D66ED" w:rsidRDefault="002D66ED" w:rsidP="002D66ED">
            <w:pPr>
              <w:pStyle w:val="11"/>
              <w:rPr>
                <w:sz w:val="20"/>
              </w:rPr>
            </w:pPr>
            <w:r>
              <w:rPr>
                <w:sz w:val="20"/>
              </w:rPr>
              <w:t>13</w:t>
            </w:r>
          </w:p>
        </w:tc>
        <w:tc>
          <w:tcPr>
            <w:tcW w:w="696" w:type="dxa"/>
            <w:tcBorders>
              <w:top w:val="single" w:sz="4" w:space="0" w:color="auto"/>
              <w:left w:val="single" w:sz="4" w:space="0" w:color="auto"/>
              <w:bottom w:val="single" w:sz="4" w:space="0" w:color="auto"/>
              <w:right w:val="single" w:sz="4" w:space="0" w:color="auto"/>
            </w:tcBorders>
          </w:tcPr>
          <w:p w14:paraId="0579EC6F" w14:textId="77777777" w:rsidR="002D66ED" w:rsidRPr="002D66ED" w:rsidRDefault="002D66ED" w:rsidP="002D66ED">
            <w:pPr>
              <w:pStyle w:val="11"/>
              <w:rPr>
                <w:sz w:val="20"/>
              </w:rPr>
            </w:pPr>
            <w:r>
              <w:rPr>
                <w:sz w:val="20"/>
              </w:rPr>
              <w:t>14</w:t>
            </w:r>
          </w:p>
        </w:tc>
      </w:tr>
    </w:tbl>
    <w:p w14:paraId="316DCDE8" w14:textId="77777777" w:rsidR="00E51C66" w:rsidRDefault="00E51C66" w:rsidP="00ED1855"/>
    <w:p w14:paraId="249E7944" w14:textId="77777777" w:rsidR="009409B4" w:rsidRDefault="00D62CA2" w:rsidP="009D5E3A">
      <w:pPr>
        <w:pStyle w:val="3"/>
        <w:rPr>
          <w:highlight w:val="white"/>
        </w:rPr>
      </w:pPr>
      <w:bookmarkStart w:id="48" w:name="_Toc44684551"/>
      <w:r>
        <w:rPr>
          <w:highlight w:val="white"/>
        </w:rPr>
        <w:t xml:space="preserve">1.5.4. </w:t>
      </w:r>
      <w:r w:rsidR="009409B4">
        <w:rPr>
          <w:highlight w:val="white"/>
        </w:rPr>
        <w:t>Оцінка шумового і вібраційного забруднення</w:t>
      </w:r>
      <w:bookmarkEnd w:id="48"/>
    </w:p>
    <w:p w14:paraId="6E9EE89D" w14:textId="364C5B1C" w:rsidR="009409B4" w:rsidRDefault="009409B4" w:rsidP="009409B4">
      <w:r>
        <w:t xml:space="preserve">Розрахунок шуму від транспортних потоків на </w:t>
      </w:r>
      <w:proofErr w:type="spellStart"/>
      <w:r>
        <w:t>сельбищних</w:t>
      </w:r>
      <w:proofErr w:type="spellEnd"/>
      <w:r>
        <w:t xml:space="preserve"> територіях міських і сільських поселень, </w:t>
      </w:r>
      <w:proofErr w:type="spellStart"/>
      <w:r>
        <w:t>ландшафтно</w:t>
      </w:r>
      <w:proofErr w:type="spellEnd"/>
      <w:r>
        <w:t xml:space="preserve">-рекреаційних територіях </w:t>
      </w:r>
      <w:r w:rsidR="00522201">
        <w:t>тощо</w:t>
      </w:r>
      <w:r>
        <w:t xml:space="preserve">, визначення сумарних рівнів звуку, вибір розрахункових точок виконують згідно з ДСТУ-Н Б В.1.1-33:2013 «Настанова з розрахунку та проектування захисту від шуму </w:t>
      </w:r>
      <w:proofErr w:type="spellStart"/>
      <w:r>
        <w:t>сельбищних</w:t>
      </w:r>
      <w:proofErr w:type="spellEnd"/>
      <w:r>
        <w:t xml:space="preserve"> територій»; від стаціонарних джерел шуму - згідно з ДСТУ-Н Б В.1.1-35:2013 «Настанова з розрахунку рівнів шуму в приміщеннях і на територіях</w:t>
      </w:r>
      <w:r>
        <w:rPr>
          <w:rFonts w:ascii="Arial" w:eastAsia="Arial" w:hAnsi="Arial" w:cs="Arial"/>
        </w:rPr>
        <w:t>»</w:t>
      </w:r>
      <w:r>
        <w:t>.</w:t>
      </w:r>
    </w:p>
    <w:p w14:paraId="72130A54" w14:textId="14934D74" w:rsidR="00696F16" w:rsidRDefault="00696F16" w:rsidP="00696F16">
      <w:r>
        <w:t>Розрахункові значення порівнюють зі встановленими санітарними нормами.</w:t>
      </w:r>
      <w:r w:rsidRPr="00696F16">
        <w:t xml:space="preserve"> </w:t>
      </w:r>
      <w:r>
        <w:t>Відповідно до ДСП 173-96, оцінюють достатність санітарно-захисної зони для захисту від шуму.</w:t>
      </w:r>
    </w:p>
    <w:p w14:paraId="614EB0BD" w14:textId="77777777" w:rsidR="009409B4" w:rsidRDefault="009409B4" w:rsidP="009409B4">
      <w:r>
        <w:t xml:space="preserve">Санітарні норми шуму, що мають забезпечуватися на </w:t>
      </w:r>
      <w:proofErr w:type="spellStart"/>
      <w:r>
        <w:t>сельбищній</w:t>
      </w:r>
      <w:proofErr w:type="spellEnd"/>
      <w:r>
        <w:t xml:space="preserve"> території, в приміщеннях житлових і громадських будівель, на території курортно-рекреаційних зон, встановлені у документах:</w:t>
      </w:r>
    </w:p>
    <w:p w14:paraId="22DF3D78" w14:textId="77777777" w:rsidR="009409B4" w:rsidRDefault="009409B4" w:rsidP="004047E7">
      <w:pPr>
        <w:numPr>
          <w:ilvl w:val="0"/>
          <w:numId w:val="7"/>
        </w:numPr>
        <w:pBdr>
          <w:top w:val="nil"/>
          <w:left w:val="nil"/>
          <w:bottom w:val="nil"/>
          <w:right w:val="nil"/>
          <w:between w:val="nil"/>
        </w:pBdr>
        <w:spacing w:after="0"/>
      </w:pPr>
      <w:r>
        <w:rPr>
          <w:color w:val="000000"/>
        </w:rPr>
        <w:t>ДСН 3.3.6.037-99 «Санітарні норми виробничого шуму, ультразвуку і інфразвуку», в тому числі щодо транспортного, технологічного та інженерного обладнання, допустимих рівнів шуму на території підприємств;</w:t>
      </w:r>
    </w:p>
    <w:p w14:paraId="6945F344" w14:textId="77777777" w:rsidR="009409B4" w:rsidRDefault="009409B4" w:rsidP="004047E7">
      <w:pPr>
        <w:numPr>
          <w:ilvl w:val="0"/>
          <w:numId w:val="7"/>
        </w:numPr>
        <w:pBdr>
          <w:top w:val="nil"/>
          <w:left w:val="nil"/>
          <w:bottom w:val="nil"/>
          <w:right w:val="nil"/>
          <w:between w:val="nil"/>
        </w:pBdr>
        <w:spacing w:after="0"/>
      </w:pPr>
      <w:r>
        <w:rPr>
          <w:color w:val="000000"/>
        </w:rPr>
        <w:t>Державні санітарні норми допустимих рівнів шуму в приміщеннях житлових та громадських будинків і на території житлової забудови (затверджено наказом Міністерства охорони здоров’я України 22 лютого 2019 року № 463);</w:t>
      </w:r>
    </w:p>
    <w:p w14:paraId="3B926D44" w14:textId="77777777" w:rsidR="009409B4" w:rsidRDefault="009409B4" w:rsidP="004047E7">
      <w:pPr>
        <w:numPr>
          <w:ilvl w:val="0"/>
          <w:numId w:val="7"/>
        </w:numPr>
        <w:pBdr>
          <w:top w:val="nil"/>
          <w:left w:val="nil"/>
          <w:bottom w:val="nil"/>
          <w:right w:val="nil"/>
          <w:between w:val="nil"/>
        </w:pBdr>
        <w:spacing w:after="0"/>
      </w:pPr>
      <w:r>
        <w:rPr>
          <w:color w:val="000000"/>
        </w:rPr>
        <w:t>Санітарні норми допустимого шуму в приміщеннях житлових і громадських будівель і на території житлової забудови, від 03.08.1984 р №3077-84.</w:t>
      </w:r>
    </w:p>
    <w:p w14:paraId="7B76A350" w14:textId="77777777" w:rsidR="009409B4" w:rsidRDefault="009409B4" w:rsidP="004047E7">
      <w:pPr>
        <w:numPr>
          <w:ilvl w:val="0"/>
          <w:numId w:val="7"/>
        </w:numPr>
        <w:pBdr>
          <w:top w:val="nil"/>
          <w:left w:val="nil"/>
          <w:bottom w:val="nil"/>
          <w:right w:val="nil"/>
          <w:between w:val="nil"/>
        </w:pBdr>
      </w:pPr>
      <w:r>
        <w:rPr>
          <w:color w:val="000000"/>
        </w:rPr>
        <w:t xml:space="preserve">Розділ «Захист від шуму та вібрації» і додаток 16 ДСП 173-96 («Державні санітарні правила планування та забудови населених пунктів» від 19.06.96р №173), у якому </w:t>
      </w:r>
      <w:r>
        <w:rPr>
          <w:color w:val="000000"/>
        </w:rPr>
        <w:lastRenderedPageBreak/>
        <w:t>встановлені еквівалентні допустимі та максимальні допустимі рівні звуку на території, що безпосередньо прилягають житлової і громадської забудови;</w:t>
      </w:r>
    </w:p>
    <w:p w14:paraId="0FF5F5C2" w14:textId="77777777" w:rsidR="009409B4" w:rsidRDefault="009409B4" w:rsidP="009409B4">
      <w:r>
        <w:t>Нормування вібрації та планування заходів для захисту від вібрації здійснюють відповідно до ДСН 3.3.6.039-99 «Державних санітарних норм виробничої загальної та локальної вібрації» (затверджених постановою Головного державного санітарного лікаря України від 1 грудня 1999 р. №39).</w:t>
      </w:r>
    </w:p>
    <w:p w14:paraId="4EB834AE" w14:textId="77777777" w:rsidR="009409B4" w:rsidRDefault="00D62CA2" w:rsidP="009D5E3A">
      <w:pPr>
        <w:pStyle w:val="3"/>
        <w:rPr>
          <w:color w:val="000000"/>
          <w:highlight w:val="white"/>
        </w:rPr>
      </w:pPr>
      <w:bookmarkStart w:id="49" w:name="_Toc44684552"/>
      <w:r>
        <w:rPr>
          <w:highlight w:val="white"/>
        </w:rPr>
        <w:t xml:space="preserve">1.5.5. </w:t>
      </w:r>
      <w:r w:rsidR="009409B4">
        <w:rPr>
          <w:highlight w:val="white"/>
        </w:rPr>
        <w:t xml:space="preserve">Оцінка електромагнітного </w:t>
      </w:r>
      <w:r w:rsidR="009409B4">
        <w:rPr>
          <w:color w:val="000000"/>
          <w:highlight w:val="white"/>
        </w:rPr>
        <w:t>випромінення</w:t>
      </w:r>
      <w:bookmarkEnd w:id="49"/>
    </w:p>
    <w:p w14:paraId="0BC9D819" w14:textId="77777777" w:rsidR="009409B4" w:rsidRDefault="009409B4" w:rsidP="009409B4">
      <w:r>
        <w:t xml:space="preserve">Оцінку проводять у разі, коли планована діяльність включає будівництво або реконструкцію (розширення) таких </w:t>
      </w:r>
      <w:r>
        <w:rPr>
          <w:color w:val="000000"/>
          <w:shd w:val="clear" w:color="auto" w:fill="FFFFFF"/>
        </w:rPr>
        <w:t xml:space="preserve">джерел електромагнітного випромінювання, як мережа ліній електропередачі, яка складається з повітряних високовольтних ліній електропередачі та електричних підстанцій (у відповідності до </w:t>
      </w:r>
      <w:r w:rsidRPr="00CB4E83">
        <w:t>ДСН 239-96 Державних санітарних норм і правил захисту населення від впливу електромагнітних</w:t>
      </w:r>
      <w:r>
        <w:t xml:space="preserve"> </w:t>
      </w:r>
      <w:proofErr w:type="spellStart"/>
      <w:r>
        <w:t>випромінювань</w:t>
      </w:r>
      <w:proofErr w:type="spellEnd"/>
      <w:r>
        <w:t xml:space="preserve">, </w:t>
      </w:r>
      <w:r>
        <w:rPr>
          <w:color w:val="000000"/>
          <w:shd w:val="clear" w:color="auto" w:fill="FFFFFF"/>
        </w:rPr>
        <w:t>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14:paraId="5973E53D" w14:textId="77777777" w:rsidR="009409B4" w:rsidRDefault="009409B4" w:rsidP="009409B4">
      <w:r>
        <w:t xml:space="preserve">Оцінку проводять, керуючись: розділом 2 </w:t>
      </w:r>
      <w:r w:rsidRPr="00CB4E83">
        <w:t>ДСН 239-96</w:t>
      </w:r>
      <w:r>
        <w:t xml:space="preserve">; нормативним документом Мінпаливенерго України «СОУ-Н ЕЕ 20.179:2008 Розрахунок електричного і магнітного полів лінії </w:t>
      </w:r>
      <w:proofErr w:type="spellStart"/>
      <w:r>
        <w:t>електропередавання</w:t>
      </w:r>
      <w:proofErr w:type="spellEnd"/>
      <w:r>
        <w:t xml:space="preserve">. Методика» (Київ, 2008), а також розділом «Захист від електромагнітних </w:t>
      </w:r>
      <w:proofErr w:type="spellStart"/>
      <w:r>
        <w:t>випромінювань</w:t>
      </w:r>
      <w:proofErr w:type="spellEnd"/>
      <w:r>
        <w:t>» і додатками №20-22 до ДСП 173-96.</w:t>
      </w:r>
    </w:p>
    <w:p w14:paraId="4E2E2ACD" w14:textId="77777777" w:rsidR="009409B4" w:rsidRPr="00B437C4" w:rsidRDefault="009409B4" w:rsidP="009409B4">
      <w:r>
        <w:t xml:space="preserve">На самому підприємстві оцінка впливів від електромагнітного випромінювання на персонал та відповідні заходи мають здійснюватися </w:t>
      </w:r>
      <w:r w:rsidRPr="00CB4E83">
        <w:t xml:space="preserve">відповідно до </w:t>
      </w:r>
      <w:proofErr w:type="spellStart"/>
      <w:r>
        <w:t>ДСанПіН</w:t>
      </w:r>
      <w:proofErr w:type="spellEnd"/>
      <w:r>
        <w:t xml:space="preserve"> 3.3.6-096-2002 Державні санітарні норми і правила при роботі з джерелами електромагнітних полів, </w:t>
      </w:r>
      <w:r w:rsidRPr="00B437C4">
        <w:t>затверджених наказом МОЗ від 18.12.2002 № 476, зареєстрованих в Міністерстві юстиції України 13 березня 2003 р. за N 203/7524.</w:t>
      </w:r>
    </w:p>
    <w:p w14:paraId="5C2CEBEA" w14:textId="77777777" w:rsidR="005B5197" w:rsidRDefault="00D62CA2" w:rsidP="009D5E3A">
      <w:pPr>
        <w:pStyle w:val="3"/>
        <w:rPr>
          <w:highlight w:val="white"/>
        </w:rPr>
      </w:pPr>
      <w:bookmarkStart w:id="50" w:name="_Toc44684553"/>
      <w:r>
        <w:rPr>
          <w:highlight w:val="white"/>
        </w:rPr>
        <w:t xml:space="preserve">1.5.6. </w:t>
      </w:r>
      <w:r w:rsidR="005B5197">
        <w:rPr>
          <w:highlight w:val="white"/>
        </w:rPr>
        <w:t>Оцінка іонізуючого випромінення та радіаційного забруднення</w:t>
      </w:r>
      <w:bookmarkEnd w:id="50"/>
    </w:p>
    <w:p w14:paraId="426349FF" w14:textId="264915C9" w:rsidR="00CE4835" w:rsidRPr="00843F2E" w:rsidRDefault="00843F2E" w:rsidP="005B5197">
      <w:r>
        <w:t>Будь-яке в</w:t>
      </w:r>
      <w:r w:rsidR="00CE4835">
        <w:t>икопне паливо є джерелом природних радіонуклідів (</w:t>
      </w:r>
      <w:r w:rsidR="0039201D">
        <w:t>далі -</w:t>
      </w:r>
      <w:r w:rsidR="00CE4835">
        <w:t xml:space="preserve"> ПРН), до яких належать калій-4</w:t>
      </w:r>
      <w:r w:rsidR="00CE4835" w:rsidRPr="006E6F0F">
        <w:t xml:space="preserve">0, </w:t>
      </w:r>
      <w:r w:rsidR="00CE4835">
        <w:t>уран-</w:t>
      </w:r>
      <w:r w:rsidR="00CE4835" w:rsidRPr="006E6F0F">
        <w:t xml:space="preserve">238, </w:t>
      </w:r>
      <w:r w:rsidR="00CE4835">
        <w:t>радій-</w:t>
      </w:r>
      <w:r w:rsidR="00CE4835" w:rsidRPr="006E6F0F">
        <w:t xml:space="preserve">226, </w:t>
      </w:r>
      <w:r w:rsidR="00CE4835">
        <w:t>радій-</w:t>
      </w:r>
      <w:r w:rsidR="00CE4835" w:rsidRPr="006E6F0F">
        <w:t xml:space="preserve">228, </w:t>
      </w:r>
      <w:r w:rsidR="00CE4835">
        <w:t>свинець-</w:t>
      </w:r>
      <w:r w:rsidR="00CE4835" w:rsidRPr="006E6F0F">
        <w:t xml:space="preserve">210, </w:t>
      </w:r>
      <w:r w:rsidR="006B3336">
        <w:t>полоній-</w:t>
      </w:r>
      <w:r w:rsidR="00CE4835" w:rsidRPr="006E6F0F">
        <w:t xml:space="preserve">210, </w:t>
      </w:r>
      <w:r w:rsidR="006B3336">
        <w:t>торій-</w:t>
      </w:r>
      <w:r w:rsidR="00CE4835" w:rsidRPr="006E6F0F">
        <w:t xml:space="preserve">232, </w:t>
      </w:r>
      <w:r w:rsidR="006B3336">
        <w:t>торій-228</w:t>
      </w:r>
      <w:r w:rsidR="00622C54">
        <w:t xml:space="preserve"> та ін</w:t>
      </w:r>
      <w:r w:rsidR="00CE4835">
        <w:t>.</w:t>
      </w:r>
      <w:r w:rsidR="006B3336">
        <w:t xml:space="preserve"> </w:t>
      </w:r>
      <w:r w:rsidR="00DC5891">
        <w:t>Вища</w:t>
      </w:r>
      <w:r>
        <w:t xml:space="preserve"> п</w:t>
      </w:r>
      <w:r w:rsidR="006B3336">
        <w:t xml:space="preserve">итома активність </w:t>
      </w:r>
      <w:r w:rsidR="0039201D">
        <w:t>ПРН</w:t>
      </w:r>
      <w:r w:rsidR="00DC5891">
        <w:t xml:space="preserve"> характерна </w:t>
      </w:r>
      <w:r>
        <w:t>для твердого викопного палива (вугілля, у меншій мірі торф) і для природного газу; найнижча питома активність ПРН притаманна мазуту та інши</w:t>
      </w:r>
      <w:r w:rsidR="005837B6">
        <w:t>м</w:t>
      </w:r>
      <w:r>
        <w:t xml:space="preserve"> нафтопродуктам. </w:t>
      </w:r>
      <w:r w:rsidR="006B3336">
        <w:t xml:space="preserve">При спалюванні </w:t>
      </w:r>
      <w:r>
        <w:t xml:space="preserve">викопного палива </w:t>
      </w:r>
      <w:r w:rsidR="006B3336">
        <w:t xml:space="preserve">ПРН викидаються з аерозольними </w:t>
      </w:r>
      <w:r w:rsidR="005837B6">
        <w:t xml:space="preserve">твердими </w:t>
      </w:r>
      <w:r w:rsidR="006B3336">
        <w:t>частинками (леткою золою) в атмосферне повітря</w:t>
      </w:r>
      <w:r w:rsidR="006B3336" w:rsidRPr="006B3336">
        <w:t xml:space="preserve">. </w:t>
      </w:r>
      <w:r>
        <w:t xml:space="preserve">Концентрація ПРН у золі та у </w:t>
      </w:r>
      <w:proofErr w:type="spellStart"/>
      <w:r>
        <w:t>шлаці</w:t>
      </w:r>
      <w:proofErr w:type="spellEnd"/>
      <w:r>
        <w:t xml:space="preserve">, порівняно із, наприклад, вугіллям, може збільшуватися у 3-10 разів. </w:t>
      </w:r>
      <w:r w:rsidR="006B3336" w:rsidRPr="00843F2E">
        <w:t>Радіоактивність продуктів спалювання палива впливає на радіаційну обстановку у районах розташування об'єктів теплоенергетики, а також на радіаційн</w:t>
      </w:r>
      <w:r w:rsidR="006B3336">
        <w:t xml:space="preserve">і властивості </w:t>
      </w:r>
      <w:proofErr w:type="spellStart"/>
      <w:r w:rsidR="006B3336" w:rsidRPr="00843F2E">
        <w:t>золошлакових</w:t>
      </w:r>
      <w:proofErr w:type="spellEnd"/>
      <w:r w:rsidR="006B3336" w:rsidRPr="00843F2E">
        <w:t xml:space="preserve"> відходів.</w:t>
      </w:r>
    </w:p>
    <w:p w14:paraId="71F4B354" w14:textId="77777777" w:rsidR="00C965DC" w:rsidRDefault="00C965DC" w:rsidP="00C965DC">
      <w:r>
        <w:t>Послідовність оцінки:</w:t>
      </w:r>
    </w:p>
    <w:p w14:paraId="4A51BBC8" w14:textId="3C90F957" w:rsidR="00C965DC" w:rsidRDefault="00C965DC" w:rsidP="008143D8">
      <w:pPr>
        <w:pStyle w:val="a3"/>
        <w:numPr>
          <w:ilvl w:val="0"/>
          <w:numId w:val="98"/>
        </w:numPr>
      </w:pPr>
      <w:proofErr w:type="spellStart"/>
      <w:r>
        <w:t>Обгрунтовують</w:t>
      </w:r>
      <w:proofErr w:type="spellEnd"/>
      <w:r>
        <w:t xml:space="preserve"> якісний склад ПРН, що викидаються в атмосферне повітря при спалюванні викопного палива.</w:t>
      </w:r>
      <w:r w:rsidRPr="00C965DC">
        <w:t xml:space="preserve"> </w:t>
      </w:r>
      <w:r>
        <w:t xml:space="preserve">За наявності специфічних даних, зазначають концентрації (питому активність) </w:t>
      </w:r>
      <w:r w:rsidRPr="00E5057C">
        <w:t xml:space="preserve">ПРН у викопному паливі, а також у </w:t>
      </w:r>
      <w:r w:rsidR="0039201D">
        <w:t xml:space="preserve">золо шлаках </w:t>
      </w:r>
      <w:r w:rsidRPr="00E5057C">
        <w:t>і в леткій золі (</w:t>
      </w:r>
      <w:proofErr w:type="spellStart"/>
      <w:r w:rsidRPr="00E5057C">
        <w:t>Бк</w:t>
      </w:r>
      <w:proofErr w:type="spellEnd"/>
      <w:r w:rsidRPr="00E5057C">
        <w:t>/кг), або наводять середні дані для палива в залежності від його типу, походження (родовища), в середньому для галузі тощо.</w:t>
      </w:r>
      <w:r>
        <w:t xml:space="preserve"> Встановлюють частку переходу ПРН у викиди (у складі твердих суспендованих частинок недиференційованих за складом) та у </w:t>
      </w:r>
      <w:proofErr w:type="spellStart"/>
      <w:r>
        <w:t>золошлаки</w:t>
      </w:r>
      <w:proofErr w:type="spellEnd"/>
      <w:r>
        <w:t xml:space="preserve">. </w:t>
      </w:r>
    </w:p>
    <w:p w14:paraId="25D99464" w14:textId="41C233A1" w:rsidR="00C965DC" w:rsidRDefault="00C965DC" w:rsidP="0039201D">
      <w:pPr>
        <w:ind w:left="709" w:firstLine="0"/>
      </w:pPr>
      <w:r>
        <w:t xml:space="preserve">Спеціальні дослідження щодо вмісту ПРН у викопному паливі і </w:t>
      </w:r>
      <w:proofErr w:type="spellStart"/>
      <w:r>
        <w:t>золошлакових</w:t>
      </w:r>
      <w:proofErr w:type="spellEnd"/>
      <w:r>
        <w:t xml:space="preserve"> відходах, в тому числі якщо передбачається використовувати </w:t>
      </w:r>
      <w:proofErr w:type="spellStart"/>
      <w:r>
        <w:t>золошлакові</w:t>
      </w:r>
      <w:proofErr w:type="spellEnd"/>
      <w:r>
        <w:t xml:space="preserve"> відходи як вторинну сировину, проводять із залученням атестованих та акредитованих лабораторій; копії протоколів випробувань додають до </w:t>
      </w:r>
      <w:r w:rsidR="00416D61">
        <w:t>Звіту</w:t>
      </w:r>
      <w:r>
        <w:t xml:space="preserve">. </w:t>
      </w:r>
    </w:p>
    <w:p w14:paraId="73DA2667" w14:textId="5CD57837" w:rsidR="00C965DC" w:rsidRPr="00E5057C" w:rsidRDefault="0039201D" w:rsidP="008143D8">
      <w:pPr>
        <w:pStyle w:val="a3"/>
        <w:numPr>
          <w:ilvl w:val="0"/>
          <w:numId w:val="98"/>
        </w:numPr>
      </w:pPr>
      <w:r>
        <w:t xml:space="preserve">у </w:t>
      </w:r>
      <w:r w:rsidR="00C965DC" w:rsidRPr="00E5057C">
        <w:t xml:space="preserve">разі </w:t>
      </w:r>
      <w:r>
        <w:t>використання вугілля як палива</w:t>
      </w:r>
      <w:r w:rsidR="00C965DC" w:rsidRPr="00E5057C">
        <w:t xml:space="preserve">, визначають ефективну питому активність ПРН у </w:t>
      </w:r>
      <w:proofErr w:type="spellStart"/>
      <w:r w:rsidR="00C965DC" w:rsidRPr="00E5057C">
        <w:t>золошлакових</w:t>
      </w:r>
      <w:proofErr w:type="spellEnd"/>
      <w:r w:rsidR="00C965DC" w:rsidRPr="00E5057C">
        <w:t xml:space="preserve"> відходах і класифікують їх за класами радіаційної безпеки як визначено у </w:t>
      </w:r>
      <w:r w:rsidR="00C965DC" w:rsidRPr="00E5057C">
        <w:lastRenderedPageBreak/>
        <w:t xml:space="preserve">пункті 8.6.1 НРБУ-97: I клас - ефективна питома активність ПРН нижче або дорівнює 370 </w:t>
      </w:r>
      <w:proofErr w:type="spellStart"/>
      <w:r w:rsidR="00C965DC" w:rsidRPr="00E5057C">
        <w:t>Бк</w:t>
      </w:r>
      <w:proofErr w:type="spellEnd"/>
      <w:r w:rsidR="00C965DC" w:rsidRPr="00E5057C">
        <w:t xml:space="preserve">/кг в ступені -1; II клас - вище 370 </w:t>
      </w:r>
      <w:proofErr w:type="spellStart"/>
      <w:r w:rsidR="00C965DC" w:rsidRPr="00E5057C">
        <w:t>Бк</w:t>
      </w:r>
      <w:proofErr w:type="spellEnd"/>
      <w:r w:rsidR="00C965DC" w:rsidRPr="00E5057C">
        <w:t>/кг в ступені -1,</w:t>
      </w:r>
      <w:r w:rsidR="00C965DC">
        <w:t xml:space="preserve"> </w:t>
      </w:r>
      <w:r w:rsidR="00C965DC" w:rsidRPr="00E5057C">
        <w:t>але нижче або дорівнює 740</w:t>
      </w:r>
      <w:r w:rsidR="00C965DC">
        <w:t xml:space="preserve"> </w:t>
      </w:r>
      <w:proofErr w:type="spellStart"/>
      <w:r w:rsidR="00C965DC" w:rsidRPr="00E5057C">
        <w:t>Бк</w:t>
      </w:r>
      <w:proofErr w:type="spellEnd"/>
      <w:r w:rsidR="00C965DC" w:rsidRPr="00E5057C">
        <w:t>/кг</w:t>
      </w:r>
      <w:r w:rsidR="00C965DC">
        <w:t xml:space="preserve"> </w:t>
      </w:r>
      <w:r w:rsidR="00C965DC" w:rsidRPr="00E5057C">
        <w:t>в ступені -1; III клас - перевищує 740</w:t>
      </w:r>
      <w:r w:rsidR="00C965DC">
        <w:t xml:space="preserve"> </w:t>
      </w:r>
      <w:proofErr w:type="spellStart"/>
      <w:r w:rsidR="00C965DC" w:rsidRPr="00E5057C">
        <w:t>Бк</w:t>
      </w:r>
      <w:proofErr w:type="spellEnd"/>
      <w:r w:rsidR="00C965DC" w:rsidRPr="00E5057C">
        <w:t>/кг</w:t>
      </w:r>
      <w:r w:rsidR="00C965DC">
        <w:t xml:space="preserve"> </w:t>
      </w:r>
      <w:r w:rsidR="00C965DC" w:rsidRPr="00E5057C">
        <w:t>в ступені -1,</w:t>
      </w:r>
      <w:r w:rsidR="00C965DC">
        <w:t xml:space="preserve"> </w:t>
      </w:r>
      <w:r w:rsidR="00C965DC" w:rsidRPr="00E5057C">
        <w:t xml:space="preserve">але нижче або дорівнює 1350 </w:t>
      </w:r>
      <w:proofErr w:type="spellStart"/>
      <w:r w:rsidR="00C965DC" w:rsidRPr="00E5057C">
        <w:t>Бк</w:t>
      </w:r>
      <w:proofErr w:type="spellEnd"/>
      <w:r w:rsidR="00C965DC" w:rsidRPr="00E5057C">
        <w:t xml:space="preserve">/кг в ступені -1; </w:t>
      </w:r>
      <w:r w:rsidR="00C965DC" w:rsidRPr="0039201D">
        <w:rPr>
          <w:lang w:val="en-US"/>
        </w:rPr>
        <w:t>IV</w:t>
      </w:r>
      <w:r w:rsidR="00C965DC" w:rsidRPr="00152CA1">
        <w:t xml:space="preserve"> </w:t>
      </w:r>
      <w:r w:rsidR="00C965DC">
        <w:t xml:space="preserve">клас </w:t>
      </w:r>
      <w:r w:rsidR="00C965DC" w:rsidRPr="00152CA1">
        <w:t xml:space="preserve">- </w:t>
      </w:r>
      <w:r w:rsidR="00C965DC" w:rsidRPr="00E5057C">
        <w:t xml:space="preserve">вище 1350 </w:t>
      </w:r>
      <w:proofErr w:type="spellStart"/>
      <w:r w:rsidR="00C965DC" w:rsidRPr="00E5057C">
        <w:t>Бк</w:t>
      </w:r>
      <w:proofErr w:type="spellEnd"/>
      <w:r w:rsidR="00C965DC" w:rsidRPr="00E5057C">
        <w:t xml:space="preserve">/кг в ступені -1. </w:t>
      </w:r>
    </w:p>
    <w:p w14:paraId="13003648" w14:textId="77777777" w:rsidR="00C965DC" w:rsidRDefault="00C965DC" w:rsidP="008143D8">
      <w:pPr>
        <w:pStyle w:val="a3"/>
        <w:numPr>
          <w:ilvl w:val="0"/>
          <w:numId w:val="98"/>
        </w:numPr>
      </w:pPr>
      <w:proofErr w:type="spellStart"/>
      <w:r>
        <w:t>Обгрунтовують</w:t>
      </w:r>
      <w:proofErr w:type="spellEnd"/>
      <w:r>
        <w:t xml:space="preserve"> валові річні викиди ПРН </w:t>
      </w:r>
      <w:r w:rsidRPr="00914102">
        <w:t>(</w:t>
      </w:r>
      <w:r>
        <w:t xml:space="preserve">в одиницях </w:t>
      </w:r>
      <w:proofErr w:type="spellStart"/>
      <w:r>
        <w:t>Кі</w:t>
      </w:r>
      <w:proofErr w:type="spellEnd"/>
      <w:r>
        <w:t xml:space="preserve"> або </w:t>
      </w:r>
      <w:proofErr w:type="spellStart"/>
      <w:r>
        <w:t>ТБк</w:t>
      </w:r>
      <w:proofErr w:type="spellEnd"/>
      <w:r>
        <w:t>), що викидаються з аерозольними частинками (леткою золою) в атмосферне повітря, виходячи з річних обсягів спалювання викопного палива.</w:t>
      </w:r>
    </w:p>
    <w:p w14:paraId="70A47986" w14:textId="28CC6965" w:rsidR="00C965DC" w:rsidRDefault="00C965DC" w:rsidP="008143D8">
      <w:pPr>
        <w:pStyle w:val="a3"/>
        <w:numPr>
          <w:ilvl w:val="0"/>
          <w:numId w:val="98"/>
        </w:numPr>
      </w:pPr>
      <w:r>
        <w:t xml:space="preserve">Застосовуючи методологію, прийняту для викидів (ОНД-86), моделюють (розраховують) територію розсіювання ПРН разом з твердими суспендованими частинками недиференційованими за складом, окремо від процесів спалювання палива і окремо – від </w:t>
      </w:r>
      <w:proofErr w:type="spellStart"/>
      <w:r>
        <w:t>золошлаковідвалів</w:t>
      </w:r>
      <w:proofErr w:type="spellEnd"/>
      <w:r>
        <w:t xml:space="preserve">. Наводять графічне зображення такої території на карті. </w:t>
      </w:r>
    </w:p>
    <w:p w14:paraId="372EC16A" w14:textId="43944BDE" w:rsidR="00AF421D" w:rsidRPr="00AF421D" w:rsidRDefault="00AF421D" w:rsidP="00AF421D">
      <w:r w:rsidRPr="00AF421D">
        <w:t xml:space="preserve">Окрім математичного моделювання за методикою ОНД-86, зону розсіювання ПН від ТЕС/ ТЕЦ можна побудувати методом </w:t>
      </w:r>
      <w:proofErr w:type="spellStart"/>
      <w:r w:rsidRPr="00AF421D">
        <w:t>геопросторового</w:t>
      </w:r>
      <w:proofErr w:type="spellEnd"/>
      <w:r w:rsidRPr="00AF421D">
        <w:t xml:space="preserve"> моделювання із засто</w:t>
      </w:r>
      <w:r w:rsidR="00C11154">
        <w:t>с</w:t>
      </w:r>
      <w:r w:rsidRPr="00AF421D">
        <w:t>уванням технологій ГІС.</w:t>
      </w:r>
    </w:p>
    <w:p w14:paraId="688C0854" w14:textId="5E1214CB" w:rsidR="001804CA" w:rsidRPr="00AF421D" w:rsidRDefault="001804CA" w:rsidP="005B5197">
      <w:r w:rsidRPr="00AF421D">
        <w:t xml:space="preserve">Необхідно врахувати, що достовірне визначення радіусу впливу ТЕС/ ТЕЦ на щільність радіоактивного забруднення територій за рахунок ПРН є складним завданням. При цьому, вплив може поширюватися на десятки кілометрів, хоча і без перевищення нормативів радіаційної безпеки і звичайно без значного збільшення вмісту радіонуклідів у </w:t>
      </w:r>
      <w:proofErr w:type="spellStart"/>
      <w:r w:rsidRPr="00AF421D">
        <w:t>грунтах</w:t>
      </w:r>
      <w:proofErr w:type="spellEnd"/>
      <w:r w:rsidRPr="00AF421D">
        <w:t xml:space="preserve"> порівняно з їхнім фоновим вмістом. Крім того, не існує лінійної </w:t>
      </w:r>
      <w:r w:rsidR="00AF421D">
        <w:t>залежності розподілу (концентрацій</w:t>
      </w:r>
      <w:r w:rsidRPr="00AF421D">
        <w:t>) ПРН від відстані від ТЕС/ ТЕЦ. Р</w:t>
      </w:r>
      <w:r w:rsidR="00AF421D">
        <w:t>аз</w:t>
      </w:r>
      <w:r w:rsidRPr="00AF421D">
        <w:t xml:space="preserve">ом з тим, виходячи з наукових знань, для проведення досліджень та складання програми моніторингу рекомендується розглядати зону впливу ТЕС/ ТЕЦ з урахуванням результатів розсіювання твердих суспендованих частинок у викидах від спалювання викопного палива, але </w:t>
      </w:r>
      <w:r w:rsidRPr="00522201">
        <w:rPr>
          <w:highlight w:val="yellow"/>
        </w:rPr>
        <w:t>радіусом не менше 7 км від стаціонарних джерел</w:t>
      </w:r>
      <w:r w:rsidRPr="00AF421D">
        <w:t xml:space="preserve">. </w:t>
      </w:r>
    </w:p>
    <w:p w14:paraId="4D7C1CBC" w14:textId="77777777" w:rsidR="00EE7A49" w:rsidRPr="00EE7A49" w:rsidRDefault="00D62CA2" w:rsidP="009D5E3A">
      <w:pPr>
        <w:pStyle w:val="3"/>
        <w:rPr>
          <w:highlight w:val="white"/>
        </w:rPr>
      </w:pPr>
      <w:bookmarkStart w:id="51" w:name="_Toc44684554"/>
      <w:r>
        <w:rPr>
          <w:highlight w:val="white"/>
        </w:rPr>
        <w:t xml:space="preserve">1.5.7. </w:t>
      </w:r>
      <w:r w:rsidR="00EE7A49" w:rsidRPr="00EE7A49">
        <w:rPr>
          <w:highlight w:val="white"/>
        </w:rPr>
        <w:t>Оцінка теплового забруднення</w:t>
      </w:r>
      <w:bookmarkEnd w:id="51"/>
    </w:p>
    <w:p w14:paraId="2D672998" w14:textId="5E80B62C" w:rsidR="00EE7A49" w:rsidRDefault="00207B5F" w:rsidP="005B5197">
      <w:r>
        <w:t xml:space="preserve">Оцінюють </w:t>
      </w:r>
      <w:r w:rsidR="00EE7A49">
        <w:t>теплове забруднення</w:t>
      </w:r>
      <w:r w:rsidR="00A05FD0">
        <w:t xml:space="preserve"> для таких ситуацій</w:t>
      </w:r>
      <w:r w:rsidR="00EE7A49">
        <w:t>:</w:t>
      </w:r>
    </w:p>
    <w:p w14:paraId="69B38921" w14:textId="14F7CB55" w:rsidR="00EE7A49" w:rsidRDefault="00207B5F" w:rsidP="008143D8">
      <w:pPr>
        <w:pStyle w:val="a3"/>
        <w:numPr>
          <w:ilvl w:val="0"/>
          <w:numId w:val="10"/>
        </w:numPr>
      </w:pPr>
      <w:r>
        <w:t xml:space="preserve">Від </w:t>
      </w:r>
      <w:r w:rsidR="00EE7A49">
        <w:t>скидання нагрітих стічних або зворотних вод у водні об’єкти;</w:t>
      </w:r>
    </w:p>
    <w:p w14:paraId="27A099D2" w14:textId="557C9F21" w:rsidR="00EE7A49" w:rsidRDefault="00207B5F" w:rsidP="008143D8">
      <w:pPr>
        <w:pStyle w:val="a3"/>
        <w:numPr>
          <w:ilvl w:val="0"/>
          <w:numId w:val="10"/>
        </w:numPr>
      </w:pPr>
      <w:r>
        <w:t xml:space="preserve">Теплове забруднення </w:t>
      </w:r>
      <w:r w:rsidR="00EE7A49">
        <w:t>підземних (</w:t>
      </w:r>
      <w:proofErr w:type="spellStart"/>
      <w:r w:rsidR="00EE7A49">
        <w:t>грунтових</w:t>
      </w:r>
      <w:proofErr w:type="spellEnd"/>
      <w:r w:rsidR="00EE7A49">
        <w:t xml:space="preserve">) вод, у разі </w:t>
      </w:r>
      <w:r w:rsidR="00A05FD0">
        <w:t xml:space="preserve">реєстрації факту </w:t>
      </w:r>
      <w:r w:rsidR="00EE7A49">
        <w:t>підвищення їх температури на території планованої діяльності</w:t>
      </w:r>
      <w:r w:rsidR="00A05FD0">
        <w:t xml:space="preserve">. </w:t>
      </w:r>
      <w:r>
        <w:t xml:space="preserve">Істотне </w:t>
      </w:r>
      <w:r w:rsidR="00A05FD0">
        <w:t xml:space="preserve">підвищення температури </w:t>
      </w:r>
      <w:proofErr w:type="spellStart"/>
      <w:r>
        <w:t>грунтових</w:t>
      </w:r>
      <w:proofErr w:type="spellEnd"/>
      <w:r>
        <w:t xml:space="preserve"> вод </w:t>
      </w:r>
      <w:r w:rsidR="00A05FD0">
        <w:t xml:space="preserve">може бути пов’язане з </w:t>
      </w:r>
      <w:r>
        <w:t xml:space="preserve">витоками від </w:t>
      </w:r>
      <w:r w:rsidR="00A05FD0">
        <w:t>технологічни</w:t>
      </w:r>
      <w:r>
        <w:t xml:space="preserve">х водойм, </w:t>
      </w:r>
      <w:proofErr w:type="spellStart"/>
      <w:r>
        <w:t>золошлаковідвалів</w:t>
      </w:r>
      <w:proofErr w:type="spellEnd"/>
      <w:r>
        <w:t xml:space="preserve"> </w:t>
      </w:r>
      <w:r w:rsidR="00A05FD0">
        <w:t>та близьким заляганням підземних (</w:t>
      </w:r>
      <w:proofErr w:type="spellStart"/>
      <w:r w:rsidR="00A05FD0">
        <w:t>грунтових</w:t>
      </w:r>
      <w:proofErr w:type="spellEnd"/>
      <w:r w:rsidR="00A05FD0">
        <w:t>) вод.</w:t>
      </w:r>
    </w:p>
    <w:p w14:paraId="5739D72B" w14:textId="77777777" w:rsidR="00EE7A49" w:rsidRDefault="00EE7A49" w:rsidP="005B5197">
      <w:r>
        <w:t>Критеріями оцінки виступають:</w:t>
      </w:r>
    </w:p>
    <w:p w14:paraId="61006A34" w14:textId="77777777" w:rsidR="00EE7A49" w:rsidRDefault="00EE7A49" w:rsidP="004047E7">
      <w:pPr>
        <w:pStyle w:val="a3"/>
        <w:numPr>
          <w:ilvl w:val="0"/>
          <w:numId w:val="6"/>
        </w:numPr>
      </w:pPr>
      <w:r>
        <w:t xml:space="preserve">Температура стічних або зворотних вод, що скидаються, </w:t>
      </w:r>
      <w:r w:rsidR="00A05FD0">
        <w:t xml:space="preserve">та </w:t>
      </w:r>
      <w:r>
        <w:t>рівень перевищення температури цих вод порівняно з середньомісячною температурою води у водному об’єкті</w:t>
      </w:r>
      <w:r w:rsidR="00A05FD0">
        <w:t xml:space="preserve">. Дані представляють у розрізі </w:t>
      </w:r>
      <w:r>
        <w:t>за місяцями – для річок та водойм</w:t>
      </w:r>
      <w:r w:rsidR="00A05FD0">
        <w:t xml:space="preserve">, </w:t>
      </w:r>
      <w:r>
        <w:t>за сезонами – для морських вод</w:t>
      </w:r>
      <w:r w:rsidR="00A05FD0">
        <w:t>, за півріччями – для підземних (</w:t>
      </w:r>
      <w:proofErr w:type="spellStart"/>
      <w:r w:rsidR="00A05FD0">
        <w:t>грунтових</w:t>
      </w:r>
      <w:proofErr w:type="spellEnd"/>
      <w:r w:rsidR="00A05FD0">
        <w:t>) вод</w:t>
      </w:r>
      <w:r>
        <w:t xml:space="preserve">. </w:t>
      </w:r>
      <w:r w:rsidR="00A05FD0">
        <w:t xml:space="preserve">Для порівняння використовують </w:t>
      </w:r>
      <w:r>
        <w:t xml:space="preserve">дані моніторингу вод, </w:t>
      </w:r>
      <w:r w:rsidR="00A05FD0">
        <w:t xml:space="preserve">що виконується </w:t>
      </w:r>
      <w:r>
        <w:t xml:space="preserve">суб’єктами державного </w:t>
      </w:r>
      <w:r w:rsidRPr="00A05FD0">
        <w:t xml:space="preserve">моніторингу вод (наприклад, підрозділами </w:t>
      </w:r>
      <w:proofErr w:type="spellStart"/>
      <w:r w:rsidRPr="00A05FD0">
        <w:t>Держводагенства</w:t>
      </w:r>
      <w:proofErr w:type="spellEnd"/>
      <w:r w:rsidR="00A05FD0">
        <w:t xml:space="preserve">, </w:t>
      </w:r>
      <w:r w:rsidRPr="00A05FD0">
        <w:t xml:space="preserve">ДСНС або </w:t>
      </w:r>
      <w:proofErr w:type="spellStart"/>
      <w:r w:rsidRPr="00A05FD0">
        <w:t>Мінекоенерго</w:t>
      </w:r>
      <w:proofErr w:type="spellEnd"/>
      <w:r w:rsidRPr="00A05FD0">
        <w:t xml:space="preserve">, </w:t>
      </w:r>
      <w:r w:rsidR="00A05FD0">
        <w:t xml:space="preserve">ін., </w:t>
      </w:r>
      <w:r w:rsidRPr="00A05FD0">
        <w:t>відповідно до Порядку №758) або локально – іншими суб’єктами (підприємствами, установами, організаціями).</w:t>
      </w:r>
      <w:r w:rsidR="00CC09B4">
        <w:t xml:space="preserve"> Дані моніторингу вод мають включати дані про </w:t>
      </w:r>
      <w:r w:rsidR="00CC09B4" w:rsidRPr="00CC09B4">
        <w:t>середньомісячн</w:t>
      </w:r>
      <w:r w:rsidR="00CC09B4">
        <w:t xml:space="preserve">і </w:t>
      </w:r>
      <w:r w:rsidR="00CC09B4" w:rsidRPr="00CC09B4">
        <w:t>температур</w:t>
      </w:r>
      <w:r w:rsidR="00CC09B4">
        <w:t xml:space="preserve">и </w:t>
      </w:r>
      <w:r w:rsidR="00CC09B4" w:rsidRPr="00CC09B4">
        <w:t>води</w:t>
      </w:r>
      <w:r w:rsidR="00CC09B4">
        <w:t xml:space="preserve">, в </w:t>
      </w:r>
      <w:proofErr w:type="spellStart"/>
      <w:r w:rsidR="00CC09B4">
        <w:t>т.ч</w:t>
      </w:r>
      <w:proofErr w:type="spellEnd"/>
      <w:r w:rsidR="00CC09B4">
        <w:t xml:space="preserve">. найбільш спекотливого </w:t>
      </w:r>
      <w:r w:rsidR="00CC09B4" w:rsidRPr="00CC09B4">
        <w:t>місяця за останні 10 років.</w:t>
      </w:r>
    </w:p>
    <w:p w14:paraId="67F74812" w14:textId="77777777" w:rsidR="00302888" w:rsidRDefault="00302888" w:rsidP="004047E7">
      <w:pPr>
        <w:pStyle w:val="a3"/>
        <w:numPr>
          <w:ilvl w:val="0"/>
          <w:numId w:val="6"/>
        </w:numPr>
      </w:pPr>
      <w:r>
        <w:rPr>
          <w:color w:val="000000"/>
          <w:shd w:val="clear" w:color="auto" w:fill="FFFFFF"/>
        </w:rPr>
        <w:t>Р</w:t>
      </w:r>
      <w:r w:rsidRPr="00302888">
        <w:rPr>
          <w:color w:val="000000"/>
          <w:shd w:val="clear" w:color="auto" w:fill="FFFFFF"/>
        </w:rPr>
        <w:t>озмір зони впливу скидання стічних/ зворотних вод на теплове забруднення масиву поверхневих або підземних вод</w:t>
      </w:r>
      <w:r>
        <w:rPr>
          <w:color w:val="000000"/>
          <w:shd w:val="clear" w:color="auto" w:fill="FFFFFF"/>
        </w:rPr>
        <w:t xml:space="preserve"> (</w:t>
      </w:r>
      <w:r w:rsidR="000B3401">
        <w:rPr>
          <w:color w:val="000000"/>
          <w:shd w:val="clear" w:color="auto" w:fill="FFFFFF"/>
        </w:rPr>
        <w:t xml:space="preserve">глибина, ширина і форма зони </w:t>
      </w:r>
      <w:r>
        <w:rPr>
          <w:color w:val="000000"/>
          <w:shd w:val="clear" w:color="auto" w:fill="FFFFFF"/>
        </w:rPr>
        <w:t>дії теплового забруднення)</w:t>
      </w:r>
      <w:r>
        <w:t xml:space="preserve">. Його </w:t>
      </w:r>
      <w:r>
        <w:rPr>
          <w:color w:val="000000"/>
          <w:shd w:val="clear" w:color="auto" w:fill="FFFFFF"/>
        </w:rPr>
        <w:t>розраховують або – за наявності фактичних даних – характеризують, з урахуванням швидкості течії та ефективності перемішування води, різниці температур вод, що скидаються, і води у водному об’єкті. Оцінюють, чи перешкоджає/ перешкоджатиме теплове забруднення замерзанню масиву поверхневих вод у зимовий період, і яким буде радіус такої дії.</w:t>
      </w:r>
    </w:p>
    <w:p w14:paraId="1494CC0F" w14:textId="77777777" w:rsidR="00A05FD0" w:rsidRDefault="00A05FD0" w:rsidP="00A05FD0">
      <w:pPr>
        <w:rPr>
          <w:color w:val="000000"/>
          <w:shd w:val="clear" w:color="auto" w:fill="FFFFFF"/>
        </w:rPr>
      </w:pPr>
      <w:r>
        <w:lastRenderedPageBreak/>
        <w:t>Скидання стічних вод не повинно призводити</w:t>
      </w:r>
      <w:r>
        <w:rPr>
          <w:color w:val="000000"/>
          <w:shd w:val="clear" w:color="auto" w:fill="FFFFFF"/>
        </w:rPr>
        <w:t xml:space="preserve"> до підвищення температури води водного об'єкта більш, ніж на 3 градуси за Цельсієм, порівняно з її природною температурою в літній період (пункт 7 абзацу 2 статті 70 Водного кодексу України).</w:t>
      </w:r>
    </w:p>
    <w:p w14:paraId="2B65160B" w14:textId="77777777" w:rsidR="009B174D" w:rsidRPr="009B174D" w:rsidRDefault="00CC09B4" w:rsidP="009B174D">
      <w:r w:rsidRPr="00CC09B4">
        <w:rPr>
          <w:shd w:val="clear" w:color="auto" w:fill="FFFFFF"/>
        </w:rPr>
        <w:t xml:space="preserve">Температура води для водних об'єктів рибогосподарського призначення не повинна </w:t>
      </w:r>
      <w:r w:rsidRPr="009B174D">
        <w:t>підніматися вище</w:t>
      </w:r>
      <w:r w:rsidR="009B174D" w:rsidRPr="009B174D">
        <w:t xml:space="preserve"> </w:t>
      </w:r>
      <w:r w:rsidRPr="009B174D">
        <w:t>+28°С влітку і +8°С взимку.</w:t>
      </w:r>
      <w:r w:rsidR="009B174D" w:rsidRPr="009B174D">
        <w:t xml:space="preserve"> При цьому, у</w:t>
      </w:r>
      <w:r w:rsidR="00581DDA">
        <w:t xml:space="preserve"> </w:t>
      </w:r>
      <w:r w:rsidR="009B174D" w:rsidRPr="009B174D">
        <w:t>місцях</w:t>
      </w:r>
      <w:r w:rsidR="00581DDA">
        <w:t xml:space="preserve"> </w:t>
      </w:r>
      <w:r w:rsidR="009B174D" w:rsidRPr="009B174D">
        <w:t>розташування водозаборів застосовують санітарно-гігієнічні нормативи якості води,</w:t>
      </w:r>
      <w:r w:rsidR="00581DDA">
        <w:t xml:space="preserve"> </w:t>
      </w:r>
      <w:r w:rsidR="009B174D" w:rsidRPr="009B174D">
        <w:t>а у водних об'єктах комплексного використання – рибогосподарські (згідно з пунктом 18 Правил №465).</w:t>
      </w:r>
    </w:p>
    <w:p w14:paraId="600B7F7B" w14:textId="7117AA88" w:rsidR="001913C6" w:rsidRDefault="001913C6" w:rsidP="00A05FD0">
      <w:pPr>
        <w:rPr>
          <w:color w:val="000000"/>
          <w:shd w:val="clear" w:color="auto" w:fill="FFFFFF"/>
        </w:rPr>
      </w:pPr>
      <w:r w:rsidRPr="001231BA">
        <w:t>Для ро</w:t>
      </w:r>
      <w:r w:rsidR="008A61B2" w:rsidRPr="001231BA">
        <w:t>з</w:t>
      </w:r>
      <w:r w:rsidRPr="001231BA">
        <w:t xml:space="preserve">рахунків </w:t>
      </w:r>
      <w:r w:rsidR="00A73B79" w:rsidRPr="001231BA">
        <w:t xml:space="preserve">нормативно допустимого скидання тепла у </w:t>
      </w:r>
      <w:r w:rsidRPr="001231BA">
        <w:t xml:space="preserve">водні об’єкти </w:t>
      </w:r>
      <w:r w:rsidR="001231BA" w:rsidRPr="001231BA">
        <w:t>застосовують</w:t>
      </w:r>
      <w:r w:rsidRPr="001231BA">
        <w:t xml:space="preserve"> </w:t>
      </w:r>
      <w:commentRangeStart w:id="52"/>
      <w:r w:rsidRPr="001231BA">
        <w:t>документ</w:t>
      </w:r>
      <w:commentRangeEnd w:id="52"/>
      <w:r w:rsidR="001231BA" w:rsidRPr="001231BA">
        <w:rPr>
          <w:rStyle w:val="af4"/>
        </w:rPr>
        <w:commentReference w:id="52"/>
      </w:r>
      <w:r w:rsidR="001231BA">
        <w:t xml:space="preserve"> </w:t>
      </w:r>
      <w:proofErr w:type="spellStart"/>
      <w:r w:rsidR="00FE0E0E" w:rsidRPr="001231BA">
        <w:rPr>
          <w:highlight w:val="yellow"/>
        </w:rPr>
        <w:t>Методические</w:t>
      </w:r>
      <w:proofErr w:type="spellEnd"/>
      <w:r w:rsidR="00FE0E0E" w:rsidRPr="001231BA">
        <w:rPr>
          <w:highlight w:val="yellow"/>
        </w:rPr>
        <w:t xml:space="preserve"> </w:t>
      </w:r>
      <w:proofErr w:type="spellStart"/>
      <w:r w:rsidR="00FE0E0E" w:rsidRPr="001231BA">
        <w:rPr>
          <w:highlight w:val="yellow"/>
        </w:rPr>
        <w:t>указания</w:t>
      </w:r>
      <w:proofErr w:type="spellEnd"/>
      <w:r w:rsidR="00FE0E0E" w:rsidRPr="001231BA">
        <w:rPr>
          <w:highlight w:val="yellow"/>
        </w:rPr>
        <w:t xml:space="preserve"> к </w:t>
      </w:r>
      <w:proofErr w:type="spellStart"/>
      <w:r w:rsidR="00FE0E0E" w:rsidRPr="001231BA">
        <w:rPr>
          <w:highlight w:val="yellow"/>
        </w:rPr>
        <w:t>расчету</w:t>
      </w:r>
      <w:proofErr w:type="spellEnd"/>
      <w:r w:rsidR="00FE0E0E" w:rsidRPr="001231BA">
        <w:rPr>
          <w:highlight w:val="yellow"/>
        </w:rPr>
        <w:t xml:space="preserve"> </w:t>
      </w:r>
      <w:proofErr w:type="spellStart"/>
      <w:r w:rsidR="00FE0E0E" w:rsidRPr="001231BA">
        <w:rPr>
          <w:highlight w:val="yellow"/>
        </w:rPr>
        <w:t>водохранилищ-охладителей</w:t>
      </w:r>
      <w:proofErr w:type="spellEnd"/>
      <w:r w:rsidR="00FE0E0E" w:rsidRPr="001231BA">
        <w:rPr>
          <w:highlight w:val="yellow"/>
        </w:rPr>
        <w:t xml:space="preserve"> ТЭС. П-33-75 / ВНИИГ (</w:t>
      </w:r>
      <w:proofErr w:type="spellStart"/>
      <w:r w:rsidR="00FE0E0E" w:rsidRPr="001231BA">
        <w:rPr>
          <w:highlight w:val="yellow"/>
        </w:rPr>
        <w:t>Ленинград</w:t>
      </w:r>
      <w:proofErr w:type="spellEnd"/>
      <w:r w:rsidR="00FE0E0E" w:rsidRPr="001231BA">
        <w:rPr>
          <w:highlight w:val="yellow"/>
        </w:rPr>
        <w:t xml:space="preserve">, </w:t>
      </w:r>
      <w:proofErr w:type="spellStart"/>
      <w:r w:rsidR="00FE0E0E" w:rsidRPr="001231BA">
        <w:rPr>
          <w:highlight w:val="yellow"/>
        </w:rPr>
        <w:t>Энергия</w:t>
      </w:r>
      <w:proofErr w:type="spellEnd"/>
      <w:r w:rsidR="00FE0E0E" w:rsidRPr="001231BA">
        <w:rPr>
          <w:highlight w:val="yellow"/>
        </w:rPr>
        <w:t xml:space="preserve">, 1976, 34 с.), </w:t>
      </w:r>
      <w:proofErr w:type="spellStart"/>
      <w:r w:rsidR="00FE0E0E" w:rsidRPr="001231BA">
        <w:rPr>
          <w:highlight w:val="yellow"/>
        </w:rPr>
        <w:t>Рекомендации</w:t>
      </w:r>
      <w:proofErr w:type="spellEnd"/>
      <w:r w:rsidR="00FE0E0E" w:rsidRPr="001231BA">
        <w:rPr>
          <w:highlight w:val="yellow"/>
        </w:rPr>
        <w:t xml:space="preserve"> по </w:t>
      </w:r>
      <w:proofErr w:type="spellStart"/>
      <w:r w:rsidR="00FE0E0E" w:rsidRPr="001231BA">
        <w:rPr>
          <w:highlight w:val="yellow"/>
        </w:rPr>
        <w:t>термическому</w:t>
      </w:r>
      <w:proofErr w:type="spellEnd"/>
      <w:r w:rsidR="00FE0E0E" w:rsidRPr="001231BA">
        <w:rPr>
          <w:highlight w:val="yellow"/>
        </w:rPr>
        <w:t xml:space="preserve"> </w:t>
      </w:r>
      <w:proofErr w:type="spellStart"/>
      <w:r w:rsidR="00FE0E0E" w:rsidRPr="001231BA">
        <w:rPr>
          <w:highlight w:val="yellow"/>
        </w:rPr>
        <w:t>расчету</w:t>
      </w:r>
      <w:proofErr w:type="spellEnd"/>
      <w:r w:rsidR="00FE0E0E" w:rsidRPr="001231BA">
        <w:rPr>
          <w:highlight w:val="yellow"/>
        </w:rPr>
        <w:t xml:space="preserve"> </w:t>
      </w:r>
      <w:proofErr w:type="spellStart"/>
      <w:r w:rsidR="00FE0E0E" w:rsidRPr="001231BA">
        <w:rPr>
          <w:highlight w:val="yellow"/>
        </w:rPr>
        <w:t>водохранилищ</w:t>
      </w:r>
      <w:proofErr w:type="spellEnd"/>
      <w:r w:rsidR="00FE0E0E" w:rsidRPr="001231BA">
        <w:rPr>
          <w:highlight w:val="yellow"/>
        </w:rPr>
        <w:t xml:space="preserve"> П 78-79 (</w:t>
      </w:r>
      <w:proofErr w:type="spellStart"/>
      <w:r w:rsidR="00FE0E0E" w:rsidRPr="001231BA">
        <w:rPr>
          <w:highlight w:val="yellow"/>
        </w:rPr>
        <w:t>Ленинград</w:t>
      </w:r>
      <w:proofErr w:type="spellEnd"/>
      <w:r w:rsidR="00FE0E0E" w:rsidRPr="001231BA">
        <w:rPr>
          <w:highlight w:val="yellow"/>
        </w:rPr>
        <w:t>, ВНИИГ, 1980, 30 с.)</w:t>
      </w:r>
      <w:r w:rsidR="00FE0E0E">
        <w:t xml:space="preserve">, </w:t>
      </w:r>
      <w:r w:rsidR="00341AB5">
        <w:t xml:space="preserve">галузеві підходи </w:t>
      </w:r>
      <w:r w:rsidR="002A3150">
        <w:t xml:space="preserve">до </w:t>
      </w:r>
      <w:r w:rsidR="00341AB5">
        <w:t>гідротермічних розрахунків/ гідротермічного моделювання для технологічних водойм</w:t>
      </w:r>
      <w:r w:rsidR="001231BA">
        <w:t xml:space="preserve"> </w:t>
      </w:r>
      <w:r w:rsidR="00CB4E83">
        <w:t>або</w:t>
      </w:r>
      <w:r w:rsidR="002A3150" w:rsidRPr="002A3150">
        <w:t xml:space="preserve"> </w:t>
      </w:r>
      <w:r w:rsidR="002A3150">
        <w:t>доступні методики щодо гідротермічних розрахунків для річок і водойм, прийняті у гідрофізиці.</w:t>
      </w:r>
    </w:p>
    <w:p w14:paraId="34268992" w14:textId="77777777" w:rsidR="002654A2" w:rsidRDefault="002654A2" w:rsidP="00753529">
      <w:pPr>
        <w:pStyle w:val="1"/>
      </w:pPr>
      <w:bookmarkStart w:id="53" w:name="_3j2qqm3" w:colFirst="0" w:colLast="0"/>
      <w:bookmarkStart w:id="54" w:name="4anzqyu" w:colFirst="0" w:colLast="0"/>
      <w:bookmarkStart w:id="55" w:name="14ykbeg" w:colFirst="0" w:colLast="0"/>
      <w:bookmarkStart w:id="56" w:name="2pta16n" w:colFirst="0" w:colLast="0"/>
      <w:bookmarkStart w:id="57" w:name="_Toc44684555"/>
      <w:bookmarkEnd w:id="53"/>
      <w:bookmarkEnd w:id="54"/>
      <w:bookmarkEnd w:id="55"/>
      <w:bookmarkEnd w:id="56"/>
      <w:r>
        <w:t>Розділ 2. Опис виправданих альтернатив</w:t>
      </w:r>
      <w:bookmarkEnd w:id="57"/>
    </w:p>
    <w:p w14:paraId="30F443E6" w14:textId="46C4A578" w:rsidR="008A5A56" w:rsidRDefault="008A5A56" w:rsidP="008A5A56">
      <w:r>
        <w:t xml:space="preserve">Виправдані альтернативи розглядають у зв’язку з основними факторами небезпеки виробництва та ризиків, такими, як, зокрема, найважливіші джерела забруднень і фізичних впливів, джерела аварійних ситуацій, а також враховуючи: регіон і місцеві особливості, асимілюючу здатність навколишнього середовища (чи, навпаки, поточний ступінь його </w:t>
      </w:r>
      <w:proofErr w:type="spellStart"/>
      <w:r>
        <w:t>порушеності</w:t>
      </w:r>
      <w:proofErr w:type="spellEnd"/>
      <w:r>
        <w:t>, деградації), технічний стан/ зношеність устаткування/ обладнання.</w:t>
      </w:r>
    </w:p>
    <w:p w14:paraId="4578717E" w14:textId="538C0570" w:rsidR="002654A2" w:rsidRDefault="002654A2" w:rsidP="00923A82">
      <w:r>
        <w:t>Альтернативи можуть відрізнятися: місцем розташування джерел забруднення і фізичних впливів, технологіями, конструкторськими рішеннями, додатковими ступенями очищення забруднюючих речовин, альтернативними видами палива, сировини, технологічного обладнання, моделями поводження з відходами тощо.</w:t>
      </w:r>
    </w:p>
    <w:p w14:paraId="4EA65C10" w14:textId="77777777" w:rsidR="002654A2" w:rsidRDefault="002654A2" w:rsidP="00923A82">
      <w:r>
        <w:t xml:space="preserve">В якості виправданих альтернатив, що можуть мати значні позитивні наслідки для безпеки довкілля, охорони здоров’я та сталого розвитку, рекомендується розглядати і залучати до аналізу такі, що: </w:t>
      </w:r>
    </w:p>
    <w:p w14:paraId="5F26B58A" w14:textId="77777777" w:rsidR="002654A2" w:rsidRDefault="002654A2" w:rsidP="004047E7">
      <w:pPr>
        <w:pStyle w:val="a3"/>
        <w:numPr>
          <w:ilvl w:val="0"/>
          <w:numId w:val="2"/>
        </w:numPr>
      </w:pPr>
      <w:r>
        <w:t xml:space="preserve">допоможуть осучаснити/ наростити технічний потенціал збільшення ефективності енергогенеруючих </w:t>
      </w:r>
      <w:proofErr w:type="spellStart"/>
      <w:r>
        <w:t>потужностей</w:t>
      </w:r>
      <w:proofErr w:type="spellEnd"/>
      <w:r>
        <w:t xml:space="preserve"> (збільшити і потужність, і ККД); </w:t>
      </w:r>
    </w:p>
    <w:p w14:paraId="6B0F6644" w14:textId="77777777" w:rsidR="002654A2" w:rsidRDefault="002654A2" w:rsidP="004047E7">
      <w:pPr>
        <w:pStyle w:val="a3"/>
        <w:numPr>
          <w:ilvl w:val="0"/>
          <w:numId w:val="2"/>
        </w:numPr>
      </w:pPr>
      <w:r>
        <w:t xml:space="preserve">допоможуть збільшити питомий виробіток а) електроенергії, б) теплової енергії, в) електроенергії на тепловому споживанні; </w:t>
      </w:r>
    </w:p>
    <w:p w14:paraId="48D33790" w14:textId="77777777" w:rsidR="002654A2" w:rsidRDefault="002654A2" w:rsidP="004047E7">
      <w:pPr>
        <w:pStyle w:val="a3"/>
        <w:numPr>
          <w:ilvl w:val="0"/>
          <w:numId w:val="2"/>
        </w:numPr>
      </w:pPr>
      <w:r>
        <w:t xml:space="preserve">допоможуть скоротити питомі витрати палива; </w:t>
      </w:r>
    </w:p>
    <w:p w14:paraId="6A0768B3" w14:textId="77777777" w:rsidR="002654A2" w:rsidRDefault="002654A2" w:rsidP="004047E7">
      <w:pPr>
        <w:pStyle w:val="a3"/>
        <w:numPr>
          <w:ilvl w:val="0"/>
          <w:numId w:val="2"/>
        </w:numPr>
      </w:pPr>
      <w:r>
        <w:t xml:space="preserve">орієнтовані на розширення діапазону використовуваних видів палива включаючи місцеве паливо або на екологічно чисте використання твердого палива (технології спалювання твердого палива, які дозволяють очистити продукти згорання палива від забруднюючих речовин, таких як тверді суспендовані частинки, оксиди сірки, запобігти утворенню надмірної кількості оксидів азоту, повторно використовувати відхідні гази для роботи силових турбін); </w:t>
      </w:r>
    </w:p>
    <w:p w14:paraId="39488F9E" w14:textId="77777777" w:rsidR="002654A2" w:rsidRDefault="002654A2" w:rsidP="004047E7">
      <w:pPr>
        <w:pStyle w:val="a3"/>
        <w:numPr>
          <w:ilvl w:val="0"/>
          <w:numId w:val="2"/>
        </w:numPr>
      </w:pPr>
      <w:r>
        <w:t xml:space="preserve">дозволяють вироблену у циклі теплоту максимально повертати в технологічні цикли і нарощувати ККД </w:t>
      </w:r>
      <w:proofErr w:type="spellStart"/>
      <w:r>
        <w:t>потужностей</w:t>
      </w:r>
      <w:proofErr w:type="spellEnd"/>
      <w:r>
        <w:t xml:space="preserve">; </w:t>
      </w:r>
    </w:p>
    <w:p w14:paraId="2FBA6C27" w14:textId="77777777" w:rsidR="002654A2" w:rsidRDefault="002654A2" w:rsidP="004047E7">
      <w:pPr>
        <w:pStyle w:val="a3"/>
        <w:numPr>
          <w:ilvl w:val="0"/>
          <w:numId w:val="2"/>
        </w:numPr>
      </w:pPr>
      <w:r>
        <w:t xml:space="preserve">підвищують енергоефективність теплотрас (знижують їх аварійність і тепловтрати); </w:t>
      </w:r>
    </w:p>
    <w:p w14:paraId="1DD3E026" w14:textId="77777777" w:rsidR="002654A2" w:rsidRDefault="002654A2" w:rsidP="004047E7">
      <w:pPr>
        <w:pStyle w:val="a3"/>
        <w:numPr>
          <w:ilvl w:val="0"/>
          <w:numId w:val="2"/>
        </w:numPr>
      </w:pPr>
      <w:r>
        <w:t xml:space="preserve">забезпечують безперервний автоматизований моніторинг за показниками технологічних процесів у зв’язку з безпекою впливу на довкілля і здоров’я людини (за концентраціями забруднюючих речовин у викидах, ефективністю спалювання палива і контролем механічного/ хімічного </w:t>
      </w:r>
      <w:proofErr w:type="spellStart"/>
      <w:r>
        <w:t>недоспалювання</w:t>
      </w:r>
      <w:proofErr w:type="spellEnd"/>
      <w:r>
        <w:t>).</w:t>
      </w:r>
    </w:p>
    <w:p w14:paraId="644ACC52" w14:textId="77777777" w:rsidR="00396E61" w:rsidRDefault="00484ADF" w:rsidP="00923A82">
      <w:r>
        <w:lastRenderedPageBreak/>
        <w:t>Аналіз</w:t>
      </w:r>
      <w:r w:rsidR="00396E61">
        <w:t xml:space="preserve"> виправданих альтернатив </w:t>
      </w:r>
      <w:r>
        <w:t xml:space="preserve">за важливими показниками і критеріями </w:t>
      </w:r>
      <w:r w:rsidR="00396E61">
        <w:t xml:space="preserve">рекомендується </w:t>
      </w:r>
      <w:r>
        <w:t xml:space="preserve">представляти </w:t>
      </w:r>
      <w:r w:rsidR="00396E61">
        <w:t>в рамках певних сценаріїв розвитку галузі, зокрема: а) сценарію низьковуглецевого розвитку</w:t>
      </w:r>
      <w:r>
        <w:t xml:space="preserve">, коли </w:t>
      </w:r>
      <w:proofErr w:type="spellStart"/>
      <w:r>
        <w:t>імлементуються</w:t>
      </w:r>
      <w:proofErr w:type="spellEnd"/>
      <w:r>
        <w:t xml:space="preserve"> Стратегія низьковуглецевого розвитку до 2050 р. та Нова Енергетична </w:t>
      </w:r>
      <w:proofErr w:type="spellStart"/>
      <w:r>
        <w:t>Страгегія</w:t>
      </w:r>
      <w:proofErr w:type="spellEnd"/>
      <w:r>
        <w:t xml:space="preserve"> України до 2035 р. (Нова Енергетична </w:t>
      </w:r>
      <w:proofErr w:type="spellStart"/>
      <w:r>
        <w:t>Страгегія</w:t>
      </w:r>
      <w:proofErr w:type="spellEnd"/>
      <w:r>
        <w:t xml:space="preserve"> України до 2035 р.: безпека, енергоефективність, конкурентоспроможність); б) сценарію </w:t>
      </w:r>
      <w:proofErr w:type="spellStart"/>
      <w:r>
        <w:t>неопротекціонізму</w:t>
      </w:r>
      <w:proofErr w:type="spellEnd"/>
      <w:r w:rsidR="009A68B5">
        <w:t xml:space="preserve"> – максимальної підтримки розвитку власного виробництва продукції, стимулювання власного виробника, розвитку </w:t>
      </w:r>
      <w:proofErr w:type="spellStart"/>
      <w:r w:rsidR="009A68B5">
        <w:t>імпортозаміщуючих</w:t>
      </w:r>
      <w:proofErr w:type="spellEnd"/>
      <w:r w:rsidR="009A68B5">
        <w:t xml:space="preserve"> виробництв</w:t>
      </w:r>
      <w:r w:rsidR="009A68B5" w:rsidRPr="009A68B5">
        <w:t xml:space="preserve"> </w:t>
      </w:r>
      <w:r w:rsidR="009A68B5">
        <w:t>і введення певних захисних бар’єрів для імпорту</w:t>
      </w:r>
      <w:r w:rsidR="000027B7">
        <w:t xml:space="preserve"> (див. Звіт з оцінки відповідності (достатності) генеруючих </w:t>
      </w:r>
      <w:proofErr w:type="spellStart"/>
      <w:r w:rsidR="000027B7">
        <w:t>потужностей</w:t>
      </w:r>
      <w:proofErr w:type="spellEnd"/>
      <w:r w:rsidR="000027B7">
        <w:t xml:space="preserve"> (доопрацьований) ДП «НЕК «Укренерго»», 2018, С.60)</w:t>
      </w:r>
      <w:r w:rsidR="009A68B5">
        <w:t>; в таких умовах обмеження на викиди та інші екологічні зобов’язання не встановлюються жорстко</w:t>
      </w:r>
      <w:r>
        <w:t>; в) сценарію невтручання (розвиток без зобов’язань по зниженню негативного впливу на довкілля). Для цього застосовують, до прикладу, таку таблицю: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390"/>
        <w:gridCol w:w="2390"/>
        <w:gridCol w:w="2390"/>
      </w:tblGrid>
      <w:tr w:rsidR="00484ADF" w14:paraId="13F209DF" w14:textId="77777777" w:rsidTr="00A86CBC">
        <w:tc>
          <w:tcPr>
            <w:tcW w:w="2142" w:type="dxa"/>
          </w:tcPr>
          <w:p w14:paraId="248D60AC" w14:textId="77777777" w:rsidR="00484ADF" w:rsidRDefault="00484ADF" w:rsidP="00A86CBC">
            <w:pPr>
              <w:pStyle w:val="11"/>
            </w:pPr>
            <w:r>
              <w:t>Групи показників, показники, технічні рішення*</w:t>
            </w:r>
          </w:p>
        </w:tc>
        <w:tc>
          <w:tcPr>
            <w:tcW w:w="2390" w:type="dxa"/>
          </w:tcPr>
          <w:p w14:paraId="5EC27C20" w14:textId="77777777" w:rsidR="00484ADF" w:rsidRDefault="00484ADF" w:rsidP="00A86CBC">
            <w:pPr>
              <w:pStyle w:val="11"/>
            </w:pPr>
            <w:r>
              <w:t>сценарій низьковуглецевого розвитку</w:t>
            </w:r>
          </w:p>
        </w:tc>
        <w:tc>
          <w:tcPr>
            <w:tcW w:w="2390" w:type="dxa"/>
          </w:tcPr>
          <w:p w14:paraId="6620C910" w14:textId="77777777" w:rsidR="00484ADF" w:rsidRDefault="00484ADF" w:rsidP="00A86CBC">
            <w:pPr>
              <w:pStyle w:val="11"/>
            </w:pPr>
            <w:r>
              <w:t xml:space="preserve">сценарій </w:t>
            </w:r>
            <w:proofErr w:type="spellStart"/>
            <w:r>
              <w:t>неопротекціонізму</w:t>
            </w:r>
            <w:proofErr w:type="spellEnd"/>
          </w:p>
        </w:tc>
        <w:tc>
          <w:tcPr>
            <w:tcW w:w="2390" w:type="dxa"/>
          </w:tcPr>
          <w:p w14:paraId="12CE6B2B" w14:textId="77777777" w:rsidR="00484ADF" w:rsidRDefault="00484ADF" w:rsidP="00A86CBC">
            <w:pPr>
              <w:pStyle w:val="11"/>
            </w:pPr>
            <w:r>
              <w:t>сценарій невтручання</w:t>
            </w:r>
          </w:p>
        </w:tc>
      </w:tr>
      <w:tr w:rsidR="00484ADF" w14:paraId="782C3BF1" w14:textId="77777777" w:rsidTr="00A86CBC">
        <w:tc>
          <w:tcPr>
            <w:tcW w:w="2142" w:type="dxa"/>
          </w:tcPr>
          <w:p w14:paraId="47715ACC" w14:textId="77777777" w:rsidR="00484ADF" w:rsidRDefault="00484ADF" w:rsidP="00A86CBC">
            <w:pPr>
              <w:pStyle w:val="11"/>
            </w:pPr>
            <w:r>
              <w:t>1</w:t>
            </w:r>
          </w:p>
        </w:tc>
        <w:tc>
          <w:tcPr>
            <w:tcW w:w="2390" w:type="dxa"/>
          </w:tcPr>
          <w:p w14:paraId="62B51315" w14:textId="77777777" w:rsidR="00484ADF" w:rsidRDefault="00484ADF" w:rsidP="00A86CBC">
            <w:pPr>
              <w:pStyle w:val="11"/>
            </w:pPr>
            <w:r>
              <w:t>2</w:t>
            </w:r>
          </w:p>
        </w:tc>
        <w:tc>
          <w:tcPr>
            <w:tcW w:w="2390" w:type="dxa"/>
          </w:tcPr>
          <w:p w14:paraId="57A9F7B3" w14:textId="77777777" w:rsidR="00484ADF" w:rsidRDefault="00484ADF" w:rsidP="00A86CBC">
            <w:pPr>
              <w:pStyle w:val="11"/>
            </w:pPr>
            <w:r>
              <w:t>3</w:t>
            </w:r>
          </w:p>
        </w:tc>
        <w:tc>
          <w:tcPr>
            <w:tcW w:w="2390" w:type="dxa"/>
          </w:tcPr>
          <w:p w14:paraId="2E907D86" w14:textId="77777777" w:rsidR="00484ADF" w:rsidRDefault="00484ADF" w:rsidP="00A86CBC">
            <w:pPr>
              <w:pStyle w:val="11"/>
            </w:pPr>
            <w:r>
              <w:t>4</w:t>
            </w:r>
          </w:p>
        </w:tc>
      </w:tr>
    </w:tbl>
    <w:p w14:paraId="54048A94" w14:textId="77777777" w:rsidR="00484ADF" w:rsidRDefault="00484ADF" w:rsidP="00923A82">
      <w:r>
        <w:t>Пояснення до таблиці: * Групи показників, показники, технічні рішення: починають з технічних і техніко-економічних показників, що належать до екологічної складової; далі розглядають показники енергоефективності, а також до п’яти показників впливу на соціально-економічні умови.</w:t>
      </w:r>
    </w:p>
    <w:p w14:paraId="4D453DAF" w14:textId="79753169" w:rsidR="002654A2" w:rsidRDefault="008A5A56" w:rsidP="00923A82">
      <w:r>
        <w:t xml:space="preserve">Технічні альтернативи розглядають з точки зору сучасного рівня доступних технологій і прийнятних витрат. </w:t>
      </w:r>
      <w:r w:rsidR="002654A2">
        <w:t>В якості конкретних технічних альтернатив розглядають, в тому числі:</w:t>
      </w:r>
    </w:p>
    <w:p w14:paraId="745C4E51" w14:textId="77777777" w:rsidR="002654A2" w:rsidRDefault="002654A2" w:rsidP="008A5A56">
      <w:pPr>
        <w:pStyle w:val="a3"/>
        <w:numPr>
          <w:ilvl w:val="0"/>
          <w:numId w:val="141"/>
        </w:numPr>
      </w:pPr>
      <w:r>
        <w:t xml:space="preserve">різні альтернативи палива, що використовується як основне та резервне, в </w:t>
      </w:r>
      <w:proofErr w:type="spellStart"/>
      <w:r>
        <w:t>т.ч</w:t>
      </w:r>
      <w:proofErr w:type="spellEnd"/>
      <w:r>
        <w:t>. такого, спалювання якого характеризується зниженим виходом забруднюючих речовин, а також здатність енергетичних/ теплофікаційних установок перемикатися на альтернативні види палива (низькокалорійні продукти газифікації, супутній газ, біомасу, ін.).</w:t>
      </w:r>
      <w:r w:rsidR="000D0E54">
        <w:t xml:space="preserve"> Порівнюють валові викиди забруднюючих речовин від річних витрат палива різних видів і спроможність досягнути технологічних нормативів або нормативів екологічної безпеки щодо викидів забруднюючих речовин.</w:t>
      </w:r>
    </w:p>
    <w:p w14:paraId="14358146" w14:textId="77777777" w:rsidR="002654A2" w:rsidRDefault="002654A2" w:rsidP="008A5A56">
      <w:pPr>
        <w:pStyle w:val="a3"/>
        <w:numPr>
          <w:ilvl w:val="0"/>
          <w:numId w:val="141"/>
        </w:numPr>
      </w:pPr>
      <w:r>
        <w:t>Застосування камер спалювання різної конструкції, включаючи такі, що характеризуються високими екологічними показниками (сухі малотоксичні КС, EV-пальники, камери з багатоступеневим спалюванням тощо);</w:t>
      </w:r>
    </w:p>
    <w:p w14:paraId="63AD1A0B" w14:textId="77777777" w:rsidR="002654A2" w:rsidRDefault="002654A2" w:rsidP="008A5A56">
      <w:pPr>
        <w:pStyle w:val="a3"/>
        <w:numPr>
          <w:ilvl w:val="0"/>
          <w:numId w:val="141"/>
        </w:numPr>
      </w:pPr>
      <w:r>
        <w:t xml:space="preserve">застосування більш ефективних способів очищення відхідних газів (каталітичного або ін.). </w:t>
      </w:r>
    </w:p>
    <w:p w14:paraId="02CCFA02" w14:textId="77777777" w:rsidR="00E24EB4" w:rsidRDefault="00E24EB4" w:rsidP="008A5A56">
      <w:pPr>
        <w:pStyle w:val="a3"/>
        <w:numPr>
          <w:ilvl w:val="0"/>
          <w:numId w:val="141"/>
        </w:numPr>
      </w:pPr>
      <w:r>
        <w:t>рециркуляційні системи охолодження (зі ставком-охолоджувачем та/ або градирнями) або прямоточні</w:t>
      </w:r>
      <w:r w:rsidR="00A57888">
        <w:t xml:space="preserve"> (</w:t>
      </w:r>
      <w:r w:rsidR="00A57888" w:rsidRPr="00A57888">
        <w:rPr>
          <w:highlight w:val="yellow"/>
        </w:rPr>
        <w:t>прямоточні заборонені ст.96 Водного кодексу</w:t>
      </w:r>
      <w:r w:rsidR="00A57888">
        <w:t>)</w:t>
      </w:r>
      <w:r>
        <w:t xml:space="preserve">, екологічні переваги та економічна доцільність яких </w:t>
      </w:r>
      <w:proofErr w:type="spellStart"/>
      <w:r>
        <w:t>обгрунтовуються</w:t>
      </w:r>
      <w:proofErr w:type="spellEnd"/>
      <w:r>
        <w:t xml:space="preserve"> в залежності від гідрології та екології джерела води і приймача зворотних вод.</w:t>
      </w:r>
    </w:p>
    <w:p w14:paraId="0C9FC252" w14:textId="77777777" w:rsidR="00E24EB4" w:rsidRDefault="00AB4068" w:rsidP="008A5A56">
      <w:pPr>
        <w:pStyle w:val="a3"/>
        <w:numPr>
          <w:ilvl w:val="0"/>
          <w:numId w:val="141"/>
        </w:numPr>
      </w:pPr>
      <w:r>
        <w:t>Технології для</w:t>
      </w:r>
      <w:r w:rsidR="00E24EB4">
        <w:t xml:space="preserve"> рециркуляції стічних вод у виробничих процесах.</w:t>
      </w:r>
    </w:p>
    <w:p w14:paraId="67EE81FB" w14:textId="77777777" w:rsidR="00FA1B37" w:rsidRDefault="00FA1B37" w:rsidP="008A5A56">
      <w:pPr>
        <w:pStyle w:val="a3"/>
        <w:numPr>
          <w:ilvl w:val="0"/>
          <w:numId w:val="141"/>
        </w:numPr>
      </w:pPr>
      <w:r>
        <w:t xml:space="preserve">Прийоми для захисту водних організмів у місцях забору води: безперервне або сезонне застосування загороджувальних сіток, </w:t>
      </w:r>
      <w:proofErr w:type="spellStart"/>
      <w:r>
        <w:t>дрібнокомірчасті</w:t>
      </w:r>
      <w:proofErr w:type="spellEnd"/>
      <w:r>
        <w:t xml:space="preserve"> сітки, клиновидні сітки, системи для повернення риб з водозабірних споруд, системи водних бар'єрів з фільтрами, сезонні відключення, сезонне зниження обсягу або швидкості потоку, що особливо виправдано у нерестовий період; проектування розташування водозабірних споруд в іншому напрямку або далі від берега водойми/ водотоку.</w:t>
      </w:r>
    </w:p>
    <w:p w14:paraId="43FD61E0" w14:textId="77777777" w:rsidR="00AB4068" w:rsidRDefault="00AB4068" w:rsidP="008A5A56">
      <w:pPr>
        <w:pStyle w:val="a3"/>
        <w:numPr>
          <w:ilvl w:val="0"/>
          <w:numId w:val="141"/>
        </w:numPr>
      </w:pPr>
      <w:r>
        <w:t>Будівництво очисних споруд для очищення стічних вод різних категорій, в тому числі для кількох сусідніх підприємств з дольовою участю,</w:t>
      </w:r>
    </w:p>
    <w:p w14:paraId="6AA0A7E9" w14:textId="2B957E20" w:rsidR="00FA1B37" w:rsidRDefault="002B3438" w:rsidP="008A5A56">
      <w:pPr>
        <w:pStyle w:val="a3"/>
        <w:numPr>
          <w:ilvl w:val="0"/>
          <w:numId w:val="141"/>
        </w:numPr>
      </w:pPr>
      <w:r>
        <w:t>Проектні рішення, що дозволяють зменшити, зупинити або усунути деградацію та забруднення земель.</w:t>
      </w:r>
    </w:p>
    <w:p w14:paraId="3056982C" w14:textId="7A5C9F64" w:rsidR="002654A2" w:rsidRDefault="002654A2" w:rsidP="00923A82">
      <w:r>
        <w:lastRenderedPageBreak/>
        <w:t>Виправдані альтернативи порівню</w:t>
      </w:r>
      <w:r w:rsidR="008A5A56">
        <w:t xml:space="preserve">ють </w:t>
      </w:r>
      <w:r>
        <w:t>у табличному форматі, відображаюч</w:t>
      </w:r>
      <w:r w:rsidR="009409B4">
        <w:t>и</w:t>
      </w:r>
      <w:r>
        <w:t xml:space="preserve"> показники як за кожною альтернативою, так і за базовим сценарієм (без планованої діяльності або без будь-яких її змін). Бажаними параметрами для порівняння альтернатив є основні енергетичні показники ТЕС/ ТЕЦ/ енергетичних установок (показники економічності та енергоефективності), питомі витрати палива і мастил, питомі викиди забруднюючих речовин на одиницю виробленої енергії, витрати електроенергії на власні потреби ТЕС/ ТЕЦ/ установки, обсяги утворення виробничих відходів (таких як відпрацьовані мастила, фільтрувальні матеріали, інше) на одиницю виробленої енергії в процесі експлуатації.</w:t>
      </w:r>
    </w:p>
    <w:p w14:paraId="05189380" w14:textId="77777777" w:rsidR="006E6F0F" w:rsidRPr="006E6F0F" w:rsidRDefault="006E6F0F" w:rsidP="00923A82">
      <w:r>
        <w:t>Виправдані альтернативи можуть бути порівняні методами аналізу «витрати-вигоди» (</w:t>
      </w:r>
      <w:r>
        <w:rPr>
          <w:lang w:val="en-US"/>
        </w:rPr>
        <w:t>cost</w:t>
      </w:r>
      <w:r w:rsidRPr="006E6F0F">
        <w:t>-</w:t>
      </w:r>
      <w:r>
        <w:rPr>
          <w:lang w:val="en-US"/>
        </w:rPr>
        <w:t>benefit</w:t>
      </w:r>
      <w:r w:rsidRPr="006E6F0F">
        <w:t xml:space="preserve"> </w:t>
      </w:r>
      <w:r>
        <w:rPr>
          <w:lang w:val="en-US"/>
        </w:rPr>
        <w:t>analysis</w:t>
      </w:r>
      <w:r w:rsidRPr="006E6F0F">
        <w:t xml:space="preserve">) </w:t>
      </w:r>
      <w:r>
        <w:t>або аналізу «витрати – ефективність» (</w:t>
      </w:r>
      <w:r>
        <w:rPr>
          <w:lang w:val="en-US"/>
        </w:rPr>
        <w:t>cost</w:t>
      </w:r>
      <w:r w:rsidRPr="006E6F0F">
        <w:t>-</w:t>
      </w:r>
      <w:r>
        <w:rPr>
          <w:lang w:val="en-US"/>
        </w:rPr>
        <w:t>effectiveness</w:t>
      </w:r>
      <w:r w:rsidRPr="006E6F0F">
        <w:t xml:space="preserve"> </w:t>
      </w:r>
      <w:r>
        <w:rPr>
          <w:lang w:val="en-US"/>
        </w:rPr>
        <w:t>analysis</w:t>
      </w:r>
      <w:r w:rsidRPr="006E6F0F">
        <w:t xml:space="preserve">) </w:t>
      </w:r>
      <w:r>
        <w:t>в залежності від наявних вихідних даних для проведення порівняння.</w:t>
      </w:r>
    </w:p>
    <w:p w14:paraId="1ADF3BDE" w14:textId="77777777" w:rsidR="002654A2" w:rsidRDefault="002654A2" w:rsidP="00923A82">
      <w:r>
        <w:t xml:space="preserve">В загальному, кожну виправдану альтернативу описують за такими параметрами: </w:t>
      </w:r>
    </w:p>
    <w:p w14:paraId="01086721" w14:textId="77777777" w:rsidR="002654A2" w:rsidRDefault="002654A2" w:rsidP="004047E7">
      <w:pPr>
        <w:pStyle w:val="a3"/>
        <w:numPr>
          <w:ilvl w:val="0"/>
          <w:numId w:val="4"/>
        </w:numPr>
      </w:pPr>
      <w:r>
        <w:t>місце провадження діяльності в цілому або окремих виробничих процесів і технологічних операцій,</w:t>
      </w:r>
    </w:p>
    <w:p w14:paraId="3A69084C" w14:textId="77777777" w:rsidR="002654A2" w:rsidRDefault="002654A2" w:rsidP="004047E7">
      <w:pPr>
        <w:pStyle w:val="a3"/>
        <w:numPr>
          <w:ilvl w:val="0"/>
          <w:numId w:val="4"/>
        </w:numPr>
      </w:pPr>
      <w:r>
        <w:t xml:space="preserve">виробничі/ технологічні особливості (пов’язані з виробничими характеристиками діяльності), </w:t>
      </w:r>
    </w:p>
    <w:p w14:paraId="6A7024FF" w14:textId="77777777" w:rsidR="002654A2" w:rsidRDefault="002654A2" w:rsidP="004047E7">
      <w:pPr>
        <w:pStyle w:val="a3"/>
        <w:numPr>
          <w:ilvl w:val="0"/>
          <w:numId w:val="4"/>
        </w:numPr>
      </w:pPr>
      <w:r>
        <w:t>Необхідна еколого-інженерна підготовка і захист території,</w:t>
      </w:r>
    </w:p>
    <w:p w14:paraId="6B484AB0" w14:textId="77777777" w:rsidR="002654A2" w:rsidRDefault="002654A2" w:rsidP="004047E7">
      <w:pPr>
        <w:pStyle w:val="a3"/>
        <w:numPr>
          <w:ilvl w:val="0"/>
          <w:numId w:val="4"/>
        </w:numPr>
      </w:pPr>
      <w:r>
        <w:t>екологічні, економічні та соціальні переваги та обмеження за даною альтернативою, при цьому зважують сумарний екологічний, економічний та соціальний ефект від застосування альтернативи,</w:t>
      </w:r>
    </w:p>
    <w:p w14:paraId="4F662C09" w14:textId="77777777" w:rsidR="002654A2" w:rsidRDefault="002654A2" w:rsidP="004047E7">
      <w:pPr>
        <w:pStyle w:val="a3"/>
        <w:numPr>
          <w:ilvl w:val="0"/>
          <w:numId w:val="4"/>
        </w:numPr>
      </w:pPr>
      <w:r>
        <w:t>фактори довкілля, які зазнають більш значного впливу саме за даною альтернативою.</w:t>
      </w:r>
    </w:p>
    <w:p w14:paraId="1DB436E7" w14:textId="77777777" w:rsidR="002654A2" w:rsidRDefault="002654A2" w:rsidP="00923A82">
      <w:r>
        <w:t xml:space="preserve">Якщо у зв’язку з особливими умовами реалізації планованої діяльності обирається застосування менш привабливої (менш суворої) за екологічними параметрами альтернативи, то надають деталізоване і вичерпне раціональне </w:t>
      </w:r>
      <w:proofErr w:type="spellStart"/>
      <w:r>
        <w:t>обгрунтування</w:t>
      </w:r>
      <w:proofErr w:type="spellEnd"/>
      <w:r>
        <w:t xml:space="preserve"> щодо її вибору, включаючи технічні рішення/ заходи, які зменшать або компенсують слабкі сторони </w:t>
      </w:r>
      <w:proofErr w:type="spellStart"/>
      <w:r>
        <w:t>зазначеноъ</w:t>
      </w:r>
      <w:proofErr w:type="spellEnd"/>
      <w:r>
        <w:t xml:space="preserve"> альтернативи. До прикладу, в якості обраної альтернативи розглядають використання основного палива, спалювання якого супроводжується більшими, ніж від інших, питомими викидами забруднюючих речовин тощо; натомість, при цьому </w:t>
      </w:r>
      <w:proofErr w:type="spellStart"/>
      <w:r>
        <w:t>обгрунтовують</w:t>
      </w:r>
      <w:proofErr w:type="spellEnd"/>
      <w:r>
        <w:t xml:space="preserve"> заходи зі скорочення викидів та забезпечення дотримання нормативів гранично допустимих викидів і якості атмосферного повітря.</w:t>
      </w:r>
    </w:p>
    <w:p w14:paraId="25AB0965" w14:textId="77777777" w:rsidR="002654A2" w:rsidRDefault="002654A2" w:rsidP="00923A82">
      <w:r>
        <w:t>Підсумовують розділ основними причинами, якими керувалися при обранні запропонованого варіанту планованої діяльності, з урахуванням екологічних наслідків. Обрана альтернатива має бути екологічно виправданою та економічно доцільною. Обрана альтернатива має забезпечувати дотримання чинних гігієнічних та екологічних нормативів.</w:t>
      </w:r>
    </w:p>
    <w:p w14:paraId="2D943A7D" w14:textId="77777777" w:rsidR="002654A2" w:rsidRDefault="002654A2" w:rsidP="00923A82">
      <w:r>
        <w:t>Відповідно до частини 5 статті 9 Закону, 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2A949C3D" w14:textId="77777777" w:rsidR="007D6E77" w:rsidRDefault="007D6E77" w:rsidP="00753529">
      <w:pPr>
        <w:pStyle w:val="1"/>
      </w:pPr>
      <w:bookmarkStart w:id="58" w:name="_Toc44684556"/>
      <w:r w:rsidRPr="003A6042">
        <w:t>Розділ 3. Опис поточного стану довкілля (базового сценарію) та опис його</w:t>
      </w:r>
      <w:r>
        <w:t xml:space="preserve"> ймовірної зміни без здійснення планованої діяльності</w:t>
      </w:r>
      <w:bookmarkEnd w:id="58"/>
    </w:p>
    <w:p w14:paraId="223A86EF" w14:textId="6FFBCA1E" w:rsidR="00AB25D8" w:rsidRDefault="009409B4" w:rsidP="00AB25D8">
      <w:r>
        <w:t>П</w:t>
      </w:r>
      <w:r w:rsidR="007D6E77">
        <w:t xml:space="preserve">оточний стан довкілля </w:t>
      </w:r>
      <w:r w:rsidR="005473BA">
        <w:t xml:space="preserve">описують послідовно </w:t>
      </w:r>
      <w:r w:rsidR="007D6E77">
        <w:t xml:space="preserve">за </w:t>
      </w:r>
      <w:r w:rsidR="003A6042">
        <w:t>кожним фа</w:t>
      </w:r>
      <w:r w:rsidR="00D44B92">
        <w:t>кт</w:t>
      </w:r>
      <w:r w:rsidR="003A6042">
        <w:t xml:space="preserve">ором </w:t>
      </w:r>
      <w:r w:rsidR="00514FED">
        <w:t>довкілля</w:t>
      </w:r>
      <w:r w:rsidR="003A6042">
        <w:t>, переліченим у Законі</w:t>
      </w:r>
      <w:r w:rsidR="007D6E77">
        <w:t xml:space="preserve">. </w:t>
      </w:r>
    </w:p>
    <w:p w14:paraId="3C98810F" w14:textId="787AA550" w:rsidR="003A6042" w:rsidRDefault="003A6042" w:rsidP="003A6042">
      <w:r>
        <w:lastRenderedPageBreak/>
        <w:t xml:space="preserve">Рівень деталізації інформації залежить від важливих або унікальних об’єктів та властивостей факторів довкілля на місцевому рівні, що зазнають впливу: </w:t>
      </w:r>
      <w:r w:rsidR="00910EB3">
        <w:t xml:space="preserve">рівень деталізації інформації тим вищий, </w:t>
      </w:r>
      <w:r>
        <w:t>чим вища екологічна, наукова, культурна, освітня, естетична або господарська цінність об’єктів і властивостей факторів довкілля</w:t>
      </w:r>
      <w:r w:rsidR="00910EB3">
        <w:t>, а також чим вища інтенсивність, масштаб і тривалість ймовірного впливу.</w:t>
      </w:r>
    </w:p>
    <w:p w14:paraId="19CE36EA" w14:textId="2B4A7C35" w:rsidR="003A6042" w:rsidRDefault="003A6042" w:rsidP="003A6042">
      <w:r>
        <w:t xml:space="preserve">Територіальний масштаб основної інформації у розділі визначається територією планованої діяльності і зоною впливу, </w:t>
      </w:r>
      <w:r w:rsidR="00910EB3">
        <w:t xml:space="preserve">як </w:t>
      </w:r>
      <w:r>
        <w:t>визначено</w:t>
      </w:r>
      <w:r w:rsidR="00910EB3">
        <w:t xml:space="preserve"> у розділі </w:t>
      </w:r>
      <w:r>
        <w:t xml:space="preserve">1.1. Опис поточного стану довкілля більш великих територій - населеного пункту, адміністративного району </w:t>
      </w:r>
      <w:r w:rsidR="00910EB3">
        <w:t xml:space="preserve">чи області, природного району </w:t>
      </w:r>
      <w:r>
        <w:t>допускається у розділі лише як додаткова інформація для порівняння.</w:t>
      </w:r>
    </w:p>
    <w:p w14:paraId="565AB9A5" w14:textId="113E0BDF" w:rsidR="003A6042" w:rsidRDefault="003A6042" w:rsidP="003A6042">
      <w:r>
        <w:t xml:space="preserve">Допустимі часові рамки основної інформації про </w:t>
      </w:r>
      <w:r w:rsidR="0009047A">
        <w:t xml:space="preserve">поточний стан </w:t>
      </w:r>
      <w:r>
        <w:t xml:space="preserve">довкілля: </w:t>
      </w:r>
      <w:r w:rsidR="0009047A">
        <w:t xml:space="preserve">не старше 3 років – </w:t>
      </w:r>
      <w:r w:rsidR="0009047A" w:rsidRPr="0009047A">
        <w:rPr>
          <w:highlight w:val="yellow"/>
        </w:rPr>
        <w:t>для показників якості води і якості атмосферного повітря</w:t>
      </w:r>
      <w:r w:rsidR="0009047A">
        <w:t xml:space="preserve">; </w:t>
      </w:r>
      <w:r>
        <w:t xml:space="preserve">не старше 5 років для </w:t>
      </w:r>
      <w:r w:rsidR="0009047A">
        <w:t xml:space="preserve">інших </w:t>
      </w:r>
      <w:r>
        <w:t>різко перемінних факторів (соціально-економічні умови, стан біорізноманіття, небезпечні геологічні та інженерно-геологічні процеси на землях та у надрах</w:t>
      </w:r>
      <w:r w:rsidR="00A634A8">
        <w:t xml:space="preserve">, деградація земель і </w:t>
      </w:r>
      <w:proofErr w:type="spellStart"/>
      <w:r w:rsidR="00A634A8">
        <w:t>грунтів</w:t>
      </w:r>
      <w:proofErr w:type="spellEnd"/>
      <w:r w:rsidR="00A634A8">
        <w:t xml:space="preserve">, в тому числі забруднення земель і </w:t>
      </w:r>
      <w:proofErr w:type="spellStart"/>
      <w:r w:rsidR="00A634A8">
        <w:t>грунтів</w:t>
      </w:r>
      <w:proofErr w:type="spellEnd"/>
      <w:r w:rsidR="00734CB9">
        <w:t>, гідробіологічні показники водотоків і водойм</w:t>
      </w:r>
      <w:r>
        <w:t xml:space="preserve">), не старше 10 років – для більш стабільних факторів (кліматичні і метеорологічні дані, показники водного стоку, гідрографічні і </w:t>
      </w:r>
      <w:proofErr w:type="spellStart"/>
      <w:r>
        <w:t>гідроморфологічні</w:t>
      </w:r>
      <w:proofErr w:type="spellEnd"/>
      <w:r>
        <w:t xml:space="preserve"> особливості річок, інше), не старше 30 років – для надр, природних типів ландшафтів, природних властивостей </w:t>
      </w:r>
      <w:proofErr w:type="spellStart"/>
      <w:r>
        <w:t>грунтів</w:t>
      </w:r>
      <w:proofErr w:type="spellEnd"/>
      <w:r>
        <w:t xml:space="preserve">, за винятком показників забруднення </w:t>
      </w:r>
      <w:proofErr w:type="spellStart"/>
      <w:r>
        <w:t>грунтів</w:t>
      </w:r>
      <w:proofErr w:type="spellEnd"/>
      <w:r>
        <w:t xml:space="preserve"> </w:t>
      </w:r>
      <w:r w:rsidR="00A634A8">
        <w:t>хімічними</w:t>
      </w:r>
      <w:r>
        <w:t xml:space="preserve"> речовинами, ступеня еродованості </w:t>
      </w:r>
      <w:proofErr w:type="spellStart"/>
      <w:r>
        <w:t>грунтів</w:t>
      </w:r>
      <w:proofErr w:type="spellEnd"/>
      <w:r>
        <w:t xml:space="preserve"> та випадків, коли відомо про достовірні факти порушення/ зняття і переміщення </w:t>
      </w:r>
      <w:proofErr w:type="spellStart"/>
      <w:r>
        <w:t>грунтового</w:t>
      </w:r>
      <w:proofErr w:type="spellEnd"/>
      <w:r>
        <w:t xml:space="preserve"> покриву (за винятком обробітку </w:t>
      </w:r>
      <w:proofErr w:type="spellStart"/>
      <w:r>
        <w:t>грунту</w:t>
      </w:r>
      <w:proofErr w:type="spellEnd"/>
      <w:r>
        <w:t xml:space="preserve"> для сільськогосподарських цілей) на ділянці за 30-річний період.</w:t>
      </w:r>
    </w:p>
    <w:p w14:paraId="5EF3616A" w14:textId="65AD94E6" w:rsidR="00D44B92" w:rsidRDefault="0009047A" w:rsidP="00D44B92">
      <w:r>
        <w:t xml:space="preserve">Методи і джерела збору даних охарактеризовані у розділі 6 даних Методичних </w:t>
      </w:r>
      <w:r w:rsidRPr="00D44B92">
        <w:t>рекомендацій.</w:t>
      </w:r>
      <w:r w:rsidR="00D44B92" w:rsidRPr="00D44B92">
        <w:t xml:space="preserve"> Для кожного показника, використаного </w:t>
      </w:r>
      <w:r w:rsidR="000E0011">
        <w:t xml:space="preserve">в описі </w:t>
      </w:r>
      <w:r w:rsidR="00D44B92" w:rsidRPr="00D44B92">
        <w:t xml:space="preserve">поточного стану довкілля, зазначають методику виконання вимірювань або джерело, де така методика описана. Обирають методики, які а) не викликають сумнівів щодо їх науковості або достовірності, б) є специфічними для категорії об’єкта досліджень (тип </w:t>
      </w:r>
      <w:proofErr w:type="spellStart"/>
      <w:r w:rsidR="00D44B92" w:rsidRPr="00D44B92">
        <w:t>грунту</w:t>
      </w:r>
      <w:proofErr w:type="spellEnd"/>
      <w:r w:rsidR="00D44B92" w:rsidRPr="00D44B92">
        <w:t>, тип водного об’єкту, систематична група тварин або рослин з урахуванням особливостей їхнього географічного поширення тощо</w:t>
      </w:r>
      <w:r w:rsidR="000E0011">
        <w:t>)</w:t>
      </w:r>
      <w:r w:rsidR="00D44B92" w:rsidRPr="00D44B92">
        <w:t>.</w:t>
      </w:r>
    </w:p>
    <w:p w14:paraId="73260A12" w14:textId="749295F4" w:rsidR="0009047A" w:rsidRDefault="0009047A" w:rsidP="0009047A">
      <w:r>
        <w:t xml:space="preserve">Дані, яких бракує, поповнюють шляхом спеціальних </w:t>
      </w:r>
      <w:proofErr w:type="spellStart"/>
      <w:r>
        <w:t>вишукувань</w:t>
      </w:r>
      <w:proofErr w:type="spellEnd"/>
      <w:r>
        <w:t xml:space="preserve"> і досліджень. Рекоменд</w:t>
      </w:r>
      <w:r w:rsidR="00BB45BA">
        <w:t xml:space="preserve">ована тривалість необхідних </w:t>
      </w:r>
      <w:proofErr w:type="spellStart"/>
      <w:r w:rsidR="00BB45BA">
        <w:t>вишукувань</w:t>
      </w:r>
      <w:proofErr w:type="spellEnd"/>
      <w:r w:rsidR="00BB45BA">
        <w:t xml:space="preserve"> і досліджень складає </w:t>
      </w:r>
      <w:r>
        <w:t>не менше, ніж од</w:t>
      </w:r>
      <w:r w:rsidR="00BB45BA">
        <w:t>ин рік</w:t>
      </w:r>
      <w:r>
        <w:t xml:space="preserve">. </w:t>
      </w:r>
    </w:p>
    <w:p w14:paraId="1D101ECB" w14:textId="77777777" w:rsidR="0009047A" w:rsidRDefault="0009047A" w:rsidP="0009047A">
      <w:r>
        <w:t xml:space="preserve">До </w:t>
      </w:r>
      <w:proofErr w:type="spellStart"/>
      <w:r>
        <w:t>вишукувань</w:t>
      </w:r>
      <w:proofErr w:type="spellEnd"/>
      <w:r>
        <w:t xml:space="preserve"> і досліджень залучають фахівців (експертів) з високою кваліфікацією у відповідних галузях знань, відповідно до Закону України «Про наукову і науково-технічну експертизу». </w:t>
      </w:r>
    </w:p>
    <w:p w14:paraId="32A730D4" w14:textId="0C80DD26" w:rsidR="0009047A" w:rsidRDefault="0009047A" w:rsidP="0009047A">
      <w:r>
        <w:t xml:space="preserve">Причини відсутності даних </w:t>
      </w:r>
      <w:proofErr w:type="spellStart"/>
      <w:r>
        <w:t>обгрунтовують</w:t>
      </w:r>
      <w:proofErr w:type="spellEnd"/>
      <w:r>
        <w:t>.</w:t>
      </w:r>
      <w:r w:rsidRPr="0009047A">
        <w:t xml:space="preserve"> </w:t>
      </w:r>
      <w:r>
        <w:t>Висвітлюють усі труднощі, що перешкоджали повноті опису поточного стану довкілля (відсутність офіційних первинних даних, технічних засобів, знань або методів</w:t>
      </w:r>
      <w:r w:rsidR="00A42F63">
        <w:t>, інше</w:t>
      </w:r>
      <w:r>
        <w:t>), а також виявлені неточності та прогалини у даних, отриманих зі сторонніх джерел.</w:t>
      </w:r>
    </w:p>
    <w:p w14:paraId="3A575032" w14:textId="61F99EE4" w:rsidR="00AB25D8" w:rsidRPr="00A634A8" w:rsidRDefault="00AB25D8" w:rsidP="00AB25D8">
      <w:r w:rsidRPr="00A634A8">
        <w:t>На початку розділу наводять відомості про фахівців, залучених до спеціальних досліджень, чиї дані та експертні в</w:t>
      </w:r>
      <w:r w:rsidR="00A634A8" w:rsidRPr="00A634A8">
        <w:t xml:space="preserve">исновки відображаються у Звіті: </w:t>
      </w:r>
      <w:r w:rsidRPr="00A634A8">
        <w:t>прізвище, ім’я, по-батькові, кваліфікацію відповідно до Закону України “Про освіту”, також можна зазначати місце роботи і посаду. Наводять перелік виконаних досліджень, їхній зміст, строки і методологічну базу (методи, методики, засоби вимірювань).</w:t>
      </w:r>
    </w:p>
    <w:p w14:paraId="00853F81" w14:textId="6903D4AB" w:rsidR="00753529" w:rsidRDefault="00A634A8" w:rsidP="00A634A8">
      <w:r w:rsidRPr="00A634A8">
        <w:t xml:space="preserve">Експерти, залучені до досліджень можуть додавати </w:t>
      </w:r>
      <w:r w:rsidR="00AB25D8" w:rsidRPr="00A634A8">
        <w:t xml:space="preserve">інші відомості, </w:t>
      </w:r>
      <w:r w:rsidRPr="00A634A8">
        <w:t>ніж визначені цими Методичними рекомендаціями, якщо такі</w:t>
      </w:r>
      <w:r w:rsidR="00AB25D8" w:rsidRPr="00A634A8">
        <w:t>, на думку</w:t>
      </w:r>
      <w:r w:rsidRPr="00A634A8">
        <w:t xml:space="preserve"> експертів</w:t>
      </w:r>
      <w:r w:rsidR="00AB25D8" w:rsidRPr="00A634A8">
        <w:t xml:space="preserve">, </w:t>
      </w:r>
      <w:r w:rsidRPr="00A634A8">
        <w:t xml:space="preserve">є </w:t>
      </w:r>
      <w:r w:rsidR="00AB25D8" w:rsidRPr="00A634A8">
        <w:t xml:space="preserve">важливими для оцінки поточного стану </w:t>
      </w:r>
      <w:r w:rsidRPr="00A634A8">
        <w:t xml:space="preserve">довкілля </w:t>
      </w:r>
      <w:r w:rsidR="00AB25D8" w:rsidRPr="00A634A8">
        <w:t xml:space="preserve">та ідентифікації вразливих </w:t>
      </w:r>
      <w:r w:rsidRPr="00A634A8">
        <w:t>факторів</w:t>
      </w:r>
      <w:r>
        <w:t>.</w:t>
      </w:r>
    </w:p>
    <w:p w14:paraId="7D8D371D" w14:textId="3CF731BD" w:rsidR="007D6E77" w:rsidRDefault="00E332EA" w:rsidP="009D5E3A">
      <w:pPr>
        <w:pStyle w:val="2"/>
      </w:pPr>
      <w:bookmarkStart w:id="59" w:name="_Toc44684557"/>
      <w:r>
        <w:t xml:space="preserve">3.1. </w:t>
      </w:r>
      <w:r w:rsidR="007D6E77" w:rsidRPr="00514FED">
        <w:t>Клімат</w:t>
      </w:r>
      <w:bookmarkEnd w:id="59"/>
    </w:p>
    <w:p w14:paraId="4016C70E" w14:textId="32BEBFA5" w:rsidR="00EB006A" w:rsidRDefault="00EB006A" w:rsidP="00EB006A">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17</w:t>
      </w:r>
      <w:r w:rsidR="00265ACF">
        <w:rPr>
          <w:noProof/>
        </w:rPr>
        <w:fldChar w:fldCharType="end"/>
      </w:r>
      <w:r>
        <w:t>. Відомості про кліматичні і метеорологічні умови на поточний стан</w:t>
      </w:r>
    </w:p>
    <w:tbl>
      <w:tblPr>
        <w:tblStyle w:val="a4"/>
        <w:tblW w:w="9497" w:type="dxa"/>
        <w:tblInd w:w="250" w:type="dxa"/>
        <w:tblLayout w:type="fixed"/>
        <w:tblLook w:val="04A0" w:firstRow="1" w:lastRow="0" w:firstColumn="1" w:lastColumn="0" w:noHBand="0" w:noVBand="1"/>
      </w:tblPr>
      <w:tblGrid>
        <w:gridCol w:w="2693"/>
        <w:gridCol w:w="1985"/>
        <w:gridCol w:w="1701"/>
        <w:gridCol w:w="1417"/>
        <w:gridCol w:w="1701"/>
      </w:tblGrid>
      <w:tr w:rsidR="00A42F63" w14:paraId="44DD3A24" w14:textId="77777777" w:rsidTr="00976DE2">
        <w:tc>
          <w:tcPr>
            <w:tcW w:w="2693" w:type="dxa"/>
          </w:tcPr>
          <w:p w14:paraId="6844A000" w14:textId="712F7F6F" w:rsidR="00A42F63" w:rsidRDefault="00A42F63" w:rsidP="006B79F6">
            <w:pPr>
              <w:pStyle w:val="11"/>
            </w:pPr>
            <w:r>
              <w:lastRenderedPageBreak/>
              <w:t>показники</w:t>
            </w:r>
          </w:p>
        </w:tc>
        <w:tc>
          <w:tcPr>
            <w:tcW w:w="1985" w:type="dxa"/>
          </w:tcPr>
          <w:p w14:paraId="5E1E78B8" w14:textId="54AEBAB9" w:rsidR="00A42F63" w:rsidRDefault="00A42F63" w:rsidP="006B79F6">
            <w:pPr>
              <w:pStyle w:val="11"/>
            </w:pPr>
            <w:r>
              <w:t>Джерело даних</w:t>
            </w:r>
          </w:p>
        </w:tc>
        <w:tc>
          <w:tcPr>
            <w:tcW w:w="1701" w:type="dxa"/>
          </w:tcPr>
          <w:p w14:paraId="6AE4E3C3" w14:textId="78408440" w:rsidR="00A42F63" w:rsidRDefault="00A42F63" w:rsidP="006B79F6">
            <w:pPr>
              <w:pStyle w:val="11"/>
            </w:pPr>
            <w:r>
              <w:t>Період спостережень</w:t>
            </w:r>
          </w:p>
        </w:tc>
        <w:tc>
          <w:tcPr>
            <w:tcW w:w="1417" w:type="dxa"/>
          </w:tcPr>
          <w:p w14:paraId="2BBAFC77" w14:textId="53FF0A28" w:rsidR="00A42F63" w:rsidRDefault="00976DE2" w:rsidP="006B79F6">
            <w:pPr>
              <w:pStyle w:val="11"/>
            </w:pPr>
            <w:r>
              <w:t>З</w:t>
            </w:r>
            <w:r w:rsidR="00A42F63">
              <w:t>начення</w:t>
            </w:r>
          </w:p>
        </w:tc>
        <w:tc>
          <w:tcPr>
            <w:tcW w:w="1701" w:type="dxa"/>
          </w:tcPr>
          <w:p w14:paraId="3F741A40" w14:textId="45F56D39" w:rsidR="00A42F63" w:rsidRDefault="007F3C7C" w:rsidP="007F3C7C">
            <w:pPr>
              <w:pStyle w:val="11"/>
            </w:pPr>
            <w:r>
              <w:t>Зміни клімату</w:t>
            </w:r>
          </w:p>
        </w:tc>
      </w:tr>
      <w:tr w:rsidR="00A42F63" w14:paraId="1A27321C" w14:textId="77777777" w:rsidTr="00976DE2">
        <w:tc>
          <w:tcPr>
            <w:tcW w:w="2693" w:type="dxa"/>
          </w:tcPr>
          <w:p w14:paraId="5AA91CFA" w14:textId="6CBA2C58" w:rsidR="00A42F63" w:rsidRDefault="00A42F63" w:rsidP="006B79F6">
            <w:pPr>
              <w:pStyle w:val="11"/>
            </w:pPr>
            <w:r>
              <w:t>1</w:t>
            </w:r>
          </w:p>
        </w:tc>
        <w:tc>
          <w:tcPr>
            <w:tcW w:w="1985" w:type="dxa"/>
          </w:tcPr>
          <w:p w14:paraId="67902628" w14:textId="3993F101" w:rsidR="00A42F63" w:rsidRDefault="00A42F63" w:rsidP="006B79F6">
            <w:pPr>
              <w:pStyle w:val="11"/>
            </w:pPr>
            <w:r>
              <w:t>2</w:t>
            </w:r>
          </w:p>
        </w:tc>
        <w:tc>
          <w:tcPr>
            <w:tcW w:w="1701" w:type="dxa"/>
          </w:tcPr>
          <w:p w14:paraId="24C98248" w14:textId="7B9184E2" w:rsidR="00A42F63" w:rsidRDefault="00A42F63" w:rsidP="006B79F6">
            <w:pPr>
              <w:pStyle w:val="11"/>
            </w:pPr>
            <w:r>
              <w:t>3</w:t>
            </w:r>
          </w:p>
        </w:tc>
        <w:tc>
          <w:tcPr>
            <w:tcW w:w="1417" w:type="dxa"/>
          </w:tcPr>
          <w:p w14:paraId="6197C75D" w14:textId="18A3C3EC" w:rsidR="00A42F63" w:rsidRDefault="00A42F63" w:rsidP="006B79F6">
            <w:pPr>
              <w:pStyle w:val="11"/>
            </w:pPr>
            <w:r>
              <w:t>4</w:t>
            </w:r>
          </w:p>
        </w:tc>
        <w:tc>
          <w:tcPr>
            <w:tcW w:w="1701" w:type="dxa"/>
          </w:tcPr>
          <w:p w14:paraId="16C8385E" w14:textId="5D9FE4E9" w:rsidR="00A42F63" w:rsidRDefault="00A42F63" w:rsidP="006B79F6">
            <w:pPr>
              <w:pStyle w:val="11"/>
            </w:pPr>
            <w:r>
              <w:t>5</w:t>
            </w:r>
          </w:p>
        </w:tc>
      </w:tr>
      <w:tr w:rsidR="00A42F63" w14:paraId="239A934C" w14:textId="77777777" w:rsidTr="00976DE2">
        <w:tc>
          <w:tcPr>
            <w:tcW w:w="2693" w:type="dxa"/>
          </w:tcPr>
          <w:p w14:paraId="4F4BE3CB" w14:textId="392CFAA5" w:rsidR="00A42F63" w:rsidRPr="00D538E7" w:rsidRDefault="00A42F63" w:rsidP="00D538E7">
            <w:pPr>
              <w:ind w:firstLine="0"/>
              <w:rPr>
                <w:b/>
              </w:rPr>
            </w:pPr>
            <w:r w:rsidRPr="00D538E7">
              <w:rPr>
                <w:b/>
              </w:rPr>
              <w:t>Температури, у градусах</w:t>
            </w:r>
            <w:r w:rsidRPr="00D538E7">
              <w:rPr>
                <w:b/>
                <w:color w:val="000000"/>
              </w:rPr>
              <w:t xml:space="preserve"> за Цельсієм</w:t>
            </w:r>
            <w:r w:rsidRPr="00D538E7">
              <w:rPr>
                <w:b/>
              </w:rPr>
              <w:t>:</w:t>
            </w:r>
          </w:p>
        </w:tc>
        <w:tc>
          <w:tcPr>
            <w:tcW w:w="1985" w:type="dxa"/>
          </w:tcPr>
          <w:p w14:paraId="5419D25B" w14:textId="77777777" w:rsidR="00A42F63" w:rsidRDefault="00A42F63" w:rsidP="007D6E77">
            <w:pPr>
              <w:ind w:firstLine="0"/>
            </w:pPr>
          </w:p>
        </w:tc>
        <w:tc>
          <w:tcPr>
            <w:tcW w:w="1701" w:type="dxa"/>
          </w:tcPr>
          <w:p w14:paraId="7F26616B" w14:textId="2014AC11" w:rsidR="00A42F63" w:rsidRDefault="00A42F63" w:rsidP="007D6E77">
            <w:pPr>
              <w:ind w:firstLine="0"/>
            </w:pPr>
          </w:p>
        </w:tc>
        <w:tc>
          <w:tcPr>
            <w:tcW w:w="1417" w:type="dxa"/>
          </w:tcPr>
          <w:p w14:paraId="2D6EC9D9" w14:textId="6A028E9F" w:rsidR="00A42F63" w:rsidRDefault="00A42F63" w:rsidP="007D6E77">
            <w:pPr>
              <w:ind w:firstLine="0"/>
            </w:pPr>
          </w:p>
        </w:tc>
        <w:tc>
          <w:tcPr>
            <w:tcW w:w="1701" w:type="dxa"/>
          </w:tcPr>
          <w:p w14:paraId="0E426147" w14:textId="77777777" w:rsidR="00A42F63" w:rsidRDefault="00A42F63" w:rsidP="007D6E77">
            <w:pPr>
              <w:ind w:firstLine="0"/>
            </w:pPr>
          </w:p>
        </w:tc>
      </w:tr>
      <w:tr w:rsidR="00A42F63" w14:paraId="2C280450" w14:textId="77777777" w:rsidTr="00976DE2">
        <w:tc>
          <w:tcPr>
            <w:tcW w:w="2693" w:type="dxa"/>
          </w:tcPr>
          <w:p w14:paraId="760C4AC5" w14:textId="0BD2823E" w:rsidR="00A42F63" w:rsidRDefault="00A42F63" w:rsidP="00D538E7">
            <w:pPr>
              <w:ind w:firstLine="0"/>
            </w:pPr>
            <w:r>
              <w:rPr>
                <w:color w:val="000000"/>
              </w:rPr>
              <w:t>Середньорічна температура повітря</w:t>
            </w:r>
          </w:p>
        </w:tc>
        <w:tc>
          <w:tcPr>
            <w:tcW w:w="1985" w:type="dxa"/>
          </w:tcPr>
          <w:p w14:paraId="278382DE" w14:textId="77777777" w:rsidR="00A42F63" w:rsidRDefault="00A42F63" w:rsidP="007D6E77">
            <w:pPr>
              <w:ind w:firstLine="0"/>
            </w:pPr>
          </w:p>
        </w:tc>
        <w:tc>
          <w:tcPr>
            <w:tcW w:w="1701" w:type="dxa"/>
          </w:tcPr>
          <w:p w14:paraId="4E26F345" w14:textId="7DA7C027" w:rsidR="00A42F63" w:rsidRDefault="00A42F63" w:rsidP="007D6E77">
            <w:pPr>
              <w:ind w:firstLine="0"/>
            </w:pPr>
          </w:p>
        </w:tc>
        <w:tc>
          <w:tcPr>
            <w:tcW w:w="1417" w:type="dxa"/>
          </w:tcPr>
          <w:p w14:paraId="509D63A6" w14:textId="7E744924" w:rsidR="00A42F63" w:rsidRDefault="00A42F63" w:rsidP="007D6E77">
            <w:pPr>
              <w:ind w:firstLine="0"/>
            </w:pPr>
          </w:p>
        </w:tc>
        <w:tc>
          <w:tcPr>
            <w:tcW w:w="1701" w:type="dxa"/>
          </w:tcPr>
          <w:p w14:paraId="4104A95A" w14:textId="77777777" w:rsidR="00A42F63" w:rsidRDefault="00A42F63" w:rsidP="007D6E77">
            <w:pPr>
              <w:ind w:firstLine="0"/>
            </w:pPr>
          </w:p>
        </w:tc>
      </w:tr>
      <w:tr w:rsidR="00A42F63" w14:paraId="6B803253" w14:textId="77777777" w:rsidTr="00976DE2">
        <w:tc>
          <w:tcPr>
            <w:tcW w:w="2693" w:type="dxa"/>
          </w:tcPr>
          <w:p w14:paraId="2319D772" w14:textId="7DC9AB1E" w:rsidR="00A42F63" w:rsidRDefault="00A42F63" w:rsidP="007D6E77">
            <w:pPr>
              <w:ind w:firstLine="0"/>
              <w:rPr>
                <w:color w:val="000000"/>
              </w:rPr>
            </w:pPr>
            <w:r>
              <w:rPr>
                <w:color w:val="000000"/>
              </w:rPr>
              <w:t>середньомісячні температури повітря, за місяцями:</w:t>
            </w:r>
          </w:p>
          <w:p w14:paraId="6956F313" w14:textId="0F113B3A" w:rsidR="00A42F63" w:rsidRDefault="00A42F63" w:rsidP="007D6E77">
            <w:pPr>
              <w:ind w:firstLine="0"/>
              <w:rPr>
                <w:color w:val="000000"/>
              </w:rPr>
            </w:pPr>
          </w:p>
        </w:tc>
        <w:tc>
          <w:tcPr>
            <w:tcW w:w="1985" w:type="dxa"/>
          </w:tcPr>
          <w:p w14:paraId="6C959BD7" w14:textId="77777777" w:rsidR="00A42F63" w:rsidRDefault="00A42F63" w:rsidP="007D6E77">
            <w:pPr>
              <w:ind w:firstLine="0"/>
            </w:pPr>
          </w:p>
        </w:tc>
        <w:tc>
          <w:tcPr>
            <w:tcW w:w="1701" w:type="dxa"/>
          </w:tcPr>
          <w:p w14:paraId="52162A28" w14:textId="7B404B4C" w:rsidR="00A42F63" w:rsidRDefault="00A42F63" w:rsidP="007D6E77">
            <w:pPr>
              <w:ind w:firstLine="0"/>
            </w:pPr>
          </w:p>
        </w:tc>
        <w:tc>
          <w:tcPr>
            <w:tcW w:w="1417" w:type="dxa"/>
          </w:tcPr>
          <w:p w14:paraId="47B80535" w14:textId="474F8E62" w:rsidR="00A42F63" w:rsidRDefault="00A42F63" w:rsidP="007D6E77">
            <w:pPr>
              <w:ind w:firstLine="0"/>
            </w:pPr>
          </w:p>
        </w:tc>
        <w:tc>
          <w:tcPr>
            <w:tcW w:w="1701" w:type="dxa"/>
          </w:tcPr>
          <w:p w14:paraId="79AC8BE8" w14:textId="77777777" w:rsidR="00A42F63" w:rsidRDefault="00A42F63" w:rsidP="007D6E77">
            <w:pPr>
              <w:ind w:firstLine="0"/>
            </w:pPr>
          </w:p>
        </w:tc>
      </w:tr>
      <w:tr w:rsidR="00A42F63" w14:paraId="4EEF4184" w14:textId="77777777" w:rsidTr="00976DE2">
        <w:tc>
          <w:tcPr>
            <w:tcW w:w="2693" w:type="dxa"/>
          </w:tcPr>
          <w:p w14:paraId="413744F1" w14:textId="0C948A61" w:rsidR="00A42F63" w:rsidRDefault="00A42F63" w:rsidP="00D538E7">
            <w:pPr>
              <w:ind w:firstLine="0"/>
              <w:rPr>
                <w:color w:val="000000"/>
              </w:rPr>
            </w:pPr>
            <w:r>
              <w:rPr>
                <w:color w:val="000000"/>
              </w:rPr>
              <w:t>Середня температура взимку</w:t>
            </w:r>
          </w:p>
        </w:tc>
        <w:tc>
          <w:tcPr>
            <w:tcW w:w="1985" w:type="dxa"/>
          </w:tcPr>
          <w:p w14:paraId="0A207A6F" w14:textId="77777777" w:rsidR="00A42F63" w:rsidRDefault="00A42F63" w:rsidP="007D6E77">
            <w:pPr>
              <w:ind w:firstLine="0"/>
            </w:pPr>
          </w:p>
        </w:tc>
        <w:tc>
          <w:tcPr>
            <w:tcW w:w="1701" w:type="dxa"/>
          </w:tcPr>
          <w:p w14:paraId="620DCFF6" w14:textId="42888343" w:rsidR="00A42F63" w:rsidRDefault="00A42F63" w:rsidP="007D6E77">
            <w:pPr>
              <w:ind w:firstLine="0"/>
            </w:pPr>
          </w:p>
        </w:tc>
        <w:tc>
          <w:tcPr>
            <w:tcW w:w="1417" w:type="dxa"/>
          </w:tcPr>
          <w:p w14:paraId="005CABFE" w14:textId="375C113B" w:rsidR="00A42F63" w:rsidRDefault="00A42F63" w:rsidP="007D6E77">
            <w:pPr>
              <w:ind w:firstLine="0"/>
            </w:pPr>
          </w:p>
        </w:tc>
        <w:tc>
          <w:tcPr>
            <w:tcW w:w="1701" w:type="dxa"/>
          </w:tcPr>
          <w:p w14:paraId="7E3EEBF6" w14:textId="77777777" w:rsidR="00A42F63" w:rsidRDefault="00A42F63" w:rsidP="007D6E77">
            <w:pPr>
              <w:ind w:firstLine="0"/>
            </w:pPr>
          </w:p>
        </w:tc>
      </w:tr>
      <w:tr w:rsidR="00A42F63" w14:paraId="3E519CF5" w14:textId="77777777" w:rsidTr="00976DE2">
        <w:tc>
          <w:tcPr>
            <w:tcW w:w="2693" w:type="dxa"/>
          </w:tcPr>
          <w:p w14:paraId="5D8D34BF" w14:textId="094C8450" w:rsidR="00A42F63" w:rsidRDefault="00A42F63" w:rsidP="00D538E7">
            <w:pPr>
              <w:ind w:firstLine="0"/>
              <w:rPr>
                <w:color w:val="000000"/>
              </w:rPr>
            </w:pPr>
            <w:r>
              <w:rPr>
                <w:color w:val="000000"/>
              </w:rPr>
              <w:t>найнижчі температури зими</w:t>
            </w:r>
          </w:p>
        </w:tc>
        <w:tc>
          <w:tcPr>
            <w:tcW w:w="1985" w:type="dxa"/>
          </w:tcPr>
          <w:p w14:paraId="42D81716" w14:textId="77777777" w:rsidR="00A42F63" w:rsidRDefault="00A42F63" w:rsidP="007D6E77">
            <w:pPr>
              <w:ind w:firstLine="0"/>
            </w:pPr>
          </w:p>
        </w:tc>
        <w:tc>
          <w:tcPr>
            <w:tcW w:w="1701" w:type="dxa"/>
          </w:tcPr>
          <w:p w14:paraId="7D82BEB7" w14:textId="1B05A6AE" w:rsidR="00A42F63" w:rsidRDefault="00A42F63" w:rsidP="007D6E77">
            <w:pPr>
              <w:ind w:firstLine="0"/>
            </w:pPr>
          </w:p>
        </w:tc>
        <w:tc>
          <w:tcPr>
            <w:tcW w:w="1417" w:type="dxa"/>
          </w:tcPr>
          <w:p w14:paraId="0D2D78F4" w14:textId="46EFEDCD" w:rsidR="00A42F63" w:rsidRDefault="00A42F63" w:rsidP="007D6E77">
            <w:pPr>
              <w:ind w:firstLine="0"/>
            </w:pPr>
          </w:p>
        </w:tc>
        <w:tc>
          <w:tcPr>
            <w:tcW w:w="1701" w:type="dxa"/>
          </w:tcPr>
          <w:p w14:paraId="2485DBE5" w14:textId="77777777" w:rsidR="00A42F63" w:rsidRDefault="00A42F63" w:rsidP="007D6E77">
            <w:pPr>
              <w:ind w:firstLine="0"/>
            </w:pPr>
          </w:p>
        </w:tc>
      </w:tr>
      <w:tr w:rsidR="00A42F63" w14:paraId="08D7B514" w14:textId="77777777" w:rsidTr="00976DE2">
        <w:tc>
          <w:tcPr>
            <w:tcW w:w="2693" w:type="dxa"/>
          </w:tcPr>
          <w:p w14:paraId="3AA5C2BB" w14:textId="6CB0B899" w:rsidR="00A42F63" w:rsidRDefault="00A42F63" w:rsidP="00D538E7">
            <w:pPr>
              <w:ind w:firstLine="0"/>
              <w:rPr>
                <w:color w:val="000000"/>
              </w:rPr>
            </w:pPr>
            <w:r>
              <w:rPr>
                <w:color w:val="000000"/>
              </w:rPr>
              <w:t>Середня температура влітку</w:t>
            </w:r>
          </w:p>
        </w:tc>
        <w:tc>
          <w:tcPr>
            <w:tcW w:w="1985" w:type="dxa"/>
          </w:tcPr>
          <w:p w14:paraId="00DFF791" w14:textId="77777777" w:rsidR="00A42F63" w:rsidRDefault="00A42F63" w:rsidP="00CC2C60">
            <w:pPr>
              <w:ind w:firstLine="0"/>
            </w:pPr>
          </w:p>
        </w:tc>
        <w:tc>
          <w:tcPr>
            <w:tcW w:w="1701" w:type="dxa"/>
          </w:tcPr>
          <w:p w14:paraId="4BD44071" w14:textId="76FA7178" w:rsidR="00A42F63" w:rsidRDefault="00A42F63" w:rsidP="00CC2C60">
            <w:pPr>
              <w:ind w:firstLine="0"/>
            </w:pPr>
          </w:p>
        </w:tc>
        <w:tc>
          <w:tcPr>
            <w:tcW w:w="1417" w:type="dxa"/>
          </w:tcPr>
          <w:p w14:paraId="042C4565" w14:textId="1BDB6C3E" w:rsidR="00A42F63" w:rsidRDefault="00A42F63" w:rsidP="00CC2C60">
            <w:pPr>
              <w:ind w:firstLine="0"/>
            </w:pPr>
          </w:p>
        </w:tc>
        <w:tc>
          <w:tcPr>
            <w:tcW w:w="1701" w:type="dxa"/>
          </w:tcPr>
          <w:p w14:paraId="316EF5C8" w14:textId="77777777" w:rsidR="00A42F63" w:rsidRDefault="00A42F63" w:rsidP="00CC2C60">
            <w:pPr>
              <w:ind w:firstLine="0"/>
            </w:pPr>
          </w:p>
        </w:tc>
      </w:tr>
      <w:tr w:rsidR="00A42F63" w14:paraId="7480E4E4" w14:textId="77777777" w:rsidTr="00976DE2">
        <w:tc>
          <w:tcPr>
            <w:tcW w:w="2693" w:type="dxa"/>
          </w:tcPr>
          <w:p w14:paraId="0628EF4F" w14:textId="0BF2FA29" w:rsidR="00A42F63" w:rsidRDefault="00A42F63" w:rsidP="00D538E7">
            <w:pPr>
              <w:ind w:firstLine="0"/>
              <w:rPr>
                <w:color w:val="000000"/>
              </w:rPr>
            </w:pPr>
            <w:r>
              <w:rPr>
                <w:color w:val="000000"/>
              </w:rPr>
              <w:t>найвищі температури літа</w:t>
            </w:r>
          </w:p>
        </w:tc>
        <w:tc>
          <w:tcPr>
            <w:tcW w:w="1985" w:type="dxa"/>
          </w:tcPr>
          <w:p w14:paraId="652DCE10" w14:textId="77777777" w:rsidR="00A42F63" w:rsidRDefault="00A42F63" w:rsidP="007D6E77">
            <w:pPr>
              <w:ind w:firstLine="0"/>
            </w:pPr>
          </w:p>
        </w:tc>
        <w:tc>
          <w:tcPr>
            <w:tcW w:w="1701" w:type="dxa"/>
          </w:tcPr>
          <w:p w14:paraId="5FEFA978" w14:textId="2B29299A" w:rsidR="00A42F63" w:rsidRDefault="00A42F63" w:rsidP="007D6E77">
            <w:pPr>
              <w:ind w:firstLine="0"/>
            </w:pPr>
          </w:p>
        </w:tc>
        <w:tc>
          <w:tcPr>
            <w:tcW w:w="1417" w:type="dxa"/>
          </w:tcPr>
          <w:p w14:paraId="6B715E12" w14:textId="28B9188D" w:rsidR="00A42F63" w:rsidRDefault="00A42F63" w:rsidP="007D6E77">
            <w:pPr>
              <w:ind w:firstLine="0"/>
            </w:pPr>
          </w:p>
        </w:tc>
        <w:tc>
          <w:tcPr>
            <w:tcW w:w="1701" w:type="dxa"/>
          </w:tcPr>
          <w:p w14:paraId="7732D777" w14:textId="77777777" w:rsidR="00A42F63" w:rsidRDefault="00A42F63" w:rsidP="007D6E77">
            <w:pPr>
              <w:ind w:firstLine="0"/>
            </w:pPr>
          </w:p>
        </w:tc>
      </w:tr>
      <w:tr w:rsidR="00A42F63" w14:paraId="1433FCA6" w14:textId="77777777" w:rsidTr="00976DE2">
        <w:tc>
          <w:tcPr>
            <w:tcW w:w="2693" w:type="dxa"/>
          </w:tcPr>
          <w:p w14:paraId="7884F841" w14:textId="0C7BA395" w:rsidR="00A42F63" w:rsidRDefault="00A42F63" w:rsidP="007D6E77">
            <w:pPr>
              <w:ind w:firstLine="0"/>
              <w:rPr>
                <w:color w:val="000000"/>
              </w:rPr>
            </w:pPr>
            <w:r>
              <w:rPr>
                <w:color w:val="000000"/>
              </w:rPr>
              <w:t>річна амплітуда температур</w:t>
            </w:r>
          </w:p>
        </w:tc>
        <w:tc>
          <w:tcPr>
            <w:tcW w:w="1985" w:type="dxa"/>
          </w:tcPr>
          <w:p w14:paraId="2AC99EC4" w14:textId="77777777" w:rsidR="00A42F63" w:rsidRDefault="00A42F63" w:rsidP="007D6E77">
            <w:pPr>
              <w:ind w:firstLine="0"/>
            </w:pPr>
          </w:p>
        </w:tc>
        <w:tc>
          <w:tcPr>
            <w:tcW w:w="1701" w:type="dxa"/>
          </w:tcPr>
          <w:p w14:paraId="65F6026E" w14:textId="29472E58" w:rsidR="00A42F63" w:rsidRDefault="00A42F63" w:rsidP="007D6E77">
            <w:pPr>
              <w:ind w:firstLine="0"/>
            </w:pPr>
          </w:p>
        </w:tc>
        <w:tc>
          <w:tcPr>
            <w:tcW w:w="1417" w:type="dxa"/>
          </w:tcPr>
          <w:p w14:paraId="2034C423" w14:textId="08454F0B" w:rsidR="00A42F63" w:rsidRDefault="00A42F63" w:rsidP="007D6E77">
            <w:pPr>
              <w:ind w:firstLine="0"/>
            </w:pPr>
          </w:p>
        </w:tc>
        <w:tc>
          <w:tcPr>
            <w:tcW w:w="1701" w:type="dxa"/>
          </w:tcPr>
          <w:p w14:paraId="23552332" w14:textId="77777777" w:rsidR="00A42F63" w:rsidRDefault="00A42F63" w:rsidP="007D6E77">
            <w:pPr>
              <w:ind w:firstLine="0"/>
            </w:pPr>
          </w:p>
        </w:tc>
      </w:tr>
      <w:tr w:rsidR="00A42F63" w14:paraId="773B9512" w14:textId="77777777" w:rsidTr="00976DE2">
        <w:tc>
          <w:tcPr>
            <w:tcW w:w="2693" w:type="dxa"/>
          </w:tcPr>
          <w:p w14:paraId="0D7AEC3A" w14:textId="0373BD2E" w:rsidR="00A42F63" w:rsidRPr="00130734" w:rsidRDefault="00A42F63" w:rsidP="007D6E77">
            <w:pPr>
              <w:ind w:firstLine="0"/>
              <w:rPr>
                <w:b/>
                <w:color w:val="000000"/>
              </w:rPr>
            </w:pPr>
            <w:r w:rsidRPr="00130734">
              <w:rPr>
                <w:b/>
                <w:color w:val="000000"/>
              </w:rPr>
              <w:t>Опади</w:t>
            </w:r>
            <w:r>
              <w:rPr>
                <w:b/>
                <w:color w:val="000000"/>
              </w:rPr>
              <w:t>, мм</w:t>
            </w:r>
            <w:r w:rsidRPr="00130734">
              <w:rPr>
                <w:b/>
                <w:color w:val="000000"/>
              </w:rPr>
              <w:t>:</w:t>
            </w:r>
          </w:p>
        </w:tc>
        <w:tc>
          <w:tcPr>
            <w:tcW w:w="1985" w:type="dxa"/>
          </w:tcPr>
          <w:p w14:paraId="0FFC8F9F" w14:textId="77777777" w:rsidR="00A42F63" w:rsidRDefault="00A42F63" w:rsidP="007D6E77">
            <w:pPr>
              <w:ind w:firstLine="0"/>
            </w:pPr>
          </w:p>
        </w:tc>
        <w:tc>
          <w:tcPr>
            <w:tcW w:w="1701" w:type="dxa"/>
          </w:tcPr>
          <w:p w14:paraId="7DA53F87" w14:textId="13DC92E8" w:rsidR="00A42F63" w:rsidRDefault="00A42F63" w:rsidP="007D6E77">
            <w:pPr>
              <w:ind w:firstLine="0"/>
            </w:pPr>
          </w:p>
        </w:tc>
        <w:tc>
          <w:tcPr>
            <w:tcW w:w="1417" w:type="dxa"/>
          </w:tcPr>
          <w:p w14:paraId="3FC51981" w14:textId="29C820F6" w:rsidR="00A42F63" w:rsidRDefault="00A42F63" w:rsidP="007D6E77">
            <w:pPr>
              <w:ind w:firstLine="0"/>
            </w:pPr>
          </w:p>
        </w:tc>
        <w:tc>
          <w:tcPr>
            <w:tcW w:w="1701" w:type="dxa"/>
          </w:tcPr>
          <w:p w14:paraId="077038B1" w14:textId="77777777" w:rsidR="00A42F63" w:rsidRDefault="00A42F63" w:rsidP="007D6E77">
            <w:pPr>
              <w:ind w:firstLine="0"/>
            </w:pPr>
          </w:p>
        </w:tc>
      </w:tr>
      <w:tr w:rsidR="00A42F63" w14:paraId="4358AF25" w14:textId="77777777" w:rsidTr="00976DE2">
        <w:tc>
          <w:tcPr>
            <w:tcW w:w="2693" w:type="dxa"/>
          </w:tcPr>
          <w:p w14:paraId="28D7D94B" w14:textId="73976863" w:rsidR="00A42F63" w:rsidRDefault="00A42F63" w:rsidP="007D6E77">
            <w:pPr>
              <w:ind w:firstLine="0"/>
              <w:rPr>
                <w:color w:val="000000"/>
              </w:rPr>
            </w:pPr>
            <w:r>
              <w:rPr>
                <w:color w:val="000000"/>
              </w:rPr>
              <w:t>Середньорічна кількість опадів</w:t>
            </w:r>
          </w:p>
        </w:tc>
        <w:tc>
          <w:tcPr>
            <w:tcW w:w="1985" w:type="dxa"/>
          </w:tcPr>
          <w:p w14:paraId="19832DF8" w14:textId="77777777" w:rsidR="00A42F63" w:rsidRDefault="00A42F63" w:rsidP="007D6E77">
            <w:pPr>
              <w:ind w:firstLine="0"/>
            </w:pPr>
          </w:p>
        </w:tc>
        <w:tc>
          <w:tcPr>
            <w:tcW w:w="1701" w:type="dxa"/>
          </w:tcPr>
          <w:p w14:paraId="08A8710B" w14:textId="671E8939" w:rsidR="00A42F63" w:rsidRDefault="00A42F63" w:rsidP="007D6E77">
            <w:pPr>
              <w:ind w:firstLine="0"/>
            </w:pPr>
          </w:p>
        </w:tc>
        <w:tc>
          <w:tcPr>
            <w:tcW w:w="1417" w:type="dxa"/>
          </w:tcPr>
          <w:p w14:paraId="7BB7E749" w14:textId="478306CB" w:rsidR="00A42F63" w:rsidRDefault="00A42F63" w:rsidP="007D6E77">
            <w:pPr>
              <w:ind w:firstLine="0"/>
            </w:pPr>
          </w:p>
        </w:tc>
        <w:tc>
          <w:tcPr>
            <w:tcW w:w="1701" w:type="dxa"/>
          </w:tcPr>
          <w:p w14:paraId="5930E1F1" w14:textId="77777777" w:rsidR="00A42F63" w:rsidRDefault="00A42F63" w:rsidP="007D6E77">
            <w:pPr>
              <w:ind w:firstLine="0"/>
            </w:pPr>
          </w:p>
        </w:tc>
      </w:tr>
      <w:tr w:rsidR="00A42F63" w14:paraId="408CE7C8" w14:textId="77777777" w:rsidTr="00976DE2">
        <w:tc>
          <w:tcPr>
            <w:tcW w:w="2693" w:type="dxa"/>
          </w:tcPr>
          <w:p w14:paraId="5DDEF6E2" w14:textId="0A2D4FBA" w:rsidR="00A42F63" w:rsidRDefault="00A42F63" w:rsidP="007D6E77">
            <w:pPr>
              <w:ind w:firstLine="0"/>
              <w:rPr>
                <w:color w:val="000000"/>
              </w:rPr>
            </w:pPr>
            <w:r>
              <w:rPr>
                <w:color w:val="000000"/>
              </w:rPr>
              <w:t>середньомісячні (за наявності, подекадні) кількості опадів:</w:t>
            </w:r>
          </w:p>
          <w:p w14:paraId="35BD82F6" w14:textId="12583B13" w:rsidR="00A42F63" w:rsidRDefault="00A42F63" w:rsidP="007D6E77">
            <w:pPr>
              <w:ind w:firstLine="0"/>
              <w:rPr>
                <w:color w:val="000000"/>
              </w:rPr>
            </w:pPr>
          </w:p>
        </w:tc>
        <w:tc>
          <w:tcPr>
            <w:tcW w:w="1985" w:type="dxa"/>
          </w:tcPr>
          <w:p w14:paraId="592AEF58" w14:textId="77777777" w:rsidR="00A42F63" w:rsidRDefault="00A42F63" w:rsidP="007D6E77">
            <w:pPr>
              <w:ind w:firstLine="0"/>
            </w:pPr>
          </w:p>
        </w:tc>
        <w:tc>
          <w:tcPr>
            <w:tcW w:w="1701" w:type="dxa"/>
          </w:tcPr>
          <w:p w14:paraId="04FCFB5E" w14:textId="588749E6" w:rsidR="00A42F63" w:rsidRDefault="00A42F63" w:rsidP="007D6E77">
            <w:pPr>
              <w:ind w:firstLine="0"/>
            </w:pPr>
          </w:p>
        </w:tc>
        <w:tc>
          <w:tcPr>
            <w:tcW w:w="1417" w:type="dxa"/>
          </w:tcPr>
          <w:p w14:paraId="4255EAD6" w14:textId="41055790" w:rsidR="00A42F63" w:rsidRDefault="00A42F63" w:rsidP="007D6E77">
            <w:pPr>
              <w:ind w:firstLine="0"/>
            </w:pPr>
          </w:p>
        </w:tc>
        <w:tc>
          <w:tcPr>
            <w:tcW w:w="1701" w:type="dxa"/>
          </w:tcPr>
          <w:p w14:paraId="751EFAEA" w14:textId="77777777" w:rsidR="00A42F63" w:rsidRDefault="00A42F63" w:rsidP="007D6E77">
            <w:pPr>
              <w:ind w:firstLine="0"/>
            </w:pPr>
          </w:p>
        </w:tc>
      </w:tr>
      <w:tr w:rsidR="00A42F63" w14:paraId="24A7D9AF" w14:textId="77777777" w:rsidTr="00976DE2">
        <w:tc>
          <w:tcPr>
            <w:tcW w:w="2693" w:type="dxa"/>
          </w:tcPr>
          <w:p w14:paraId="0C658E1F" w14:textId="217115C0" w:rsidR="00A42F63" w:rsidRDefault="00A42F63" w:rsidP="007D6E77">
            <w:pPr>
              <w:ind w:firstLine="0"/>
              <w:rPr>
                <w:color w:val="000000"/>
              </w:rPr>
            </w:pPr>
            <w:r>
              <w:rPr>
                <w:color w:val="000000"/>
              </w:rPr>
              <w:t>максимальна інтенсивність опадів за теплий період (у міліметрах на хвилину або годину)</w:t>
            </w:r>
          </w:p>
        </w:tc>
        <w:tc>
          <w:tcPr>
            <w:tcW w:w="1985" w:type="dxa"/>
          </w:tcPr>
          <w:p w14:paraId="58B230C4" w14:textId="77777777" w:rsidR="00A42F63" w:rsidRDefault="00A42F63" w:rsidP="007D6E77">
            <w:pPr>
              <w:ind w:firstLine="0"/>
            </w:pPr>
          </w:p>
        </w:tc>
        <w:tc>
          <w:tcPr>
            <w:tcW w:w="1701" w:type="dxa"/>
          </w:tcPr>
          <w:p w14:paraId="64BF6B9C" w14:textId="5F2CE74C" w:rsidR="00A42F63" w:rsidRDefault="00A42F63" w:rsidP="007D6E77">
            <w:pPr>
              <w:ind w:firstLine="0"/>
            </w:pPr>
          </w:p>
        </w:tc>
        <w:tc>
          <w:tcPr>
            <w:tcW w:w="1417" w:type="dxa"/>
          </w:tcPr>
          <w:p w14:paraId="2F09FB7A" w14:textId="784406A2" w:rsidR="00A42F63" w:rsidRDefault="00A42F63" w:rsidP="007D6E77">
            <w:pPr>
              <w:ind w:firstLine="0"/>
            </w:pPr>
          </w:p>
        </w:tc>
        <w:tc>
          <w:tcPr>
            <w:tcW w:w="1701" w:type="dxa"/>
          </w:tcPr>
          <w:p w14:paraId="2D014459" w14:textId="77777777" w:rsidR="00A42F63" w:rsidRDefault="00A42F63" w:rsidP="007D6E77">
            <w:pPr>
              <w:ind w:firstLine="0"/>
            </w:pPr>
          </w:p>
        </w:tc>
      </w:tr>
      <w:tr w:rsidR="00A42F63" w14:paraId="25CF95B1" w14:textId="77777777" w:rsidTr="00976DE2">
        <w:tc>
          <w:tcPr>
            <w:tcW w:w="2693" w:type="dxa"/>
          </w:tcPr>
          <w:p w14:paraId="69E59379" w14:textId="27AE6C89" w:rsidR="00A42F63" w:rsidRPr="00EB006A" w:rsidRDefault="00A42F63" w:rsidP="007D6E77">
            <w:pPr>
              <w:ind w:firstLine="0"/>
              <w:rPr>
                <w:b/>
                <w:color w:val="000000"/>
              </w:rPr>
            </w:pPr>
            <w:r w:rsidRPr="00EB006A">
              <w:rPr>
                <w:b/>
                <w:color w:val="000000"/>
              </w:rPr>
              <w:t>Вітри:</w:t>
            </w:r>
          </w:p>
        </w:tc>
        <w:tc>
          <w:tcPr>
            <w:tcW w:w="1985" w:type="dxa"/>
          </w:tcPr>
          <w:p w14:paraId="3EE82008" w14:textId="77777777" w:rsidR="00A42F63" w:rsidRDefault="00A42F63" w:rsidP="007D6E77">
            <w:pPr>
              <w:ind w:firstLine="0"/>
            </w:pPr>
          </w:p>
        </w:tc>
        <w:tc>
          <w:tcPr>
            <w:tcW w:w="1701" w:type="dxa"/>
          </w:tcPr>
          <w:p w14:paraId="1E5F8C84" w14:textId="4705A718" w:rsidR="00A42F63" w:rsidRDefault="00A42F63" w:rsidP="007D6E77">
            <w:pPr>
              <w:ind w:firstLine="0"/>
            </w:pPr>
          </w:p>
        </w:tc>
        <w:tc>
          <w:tcPr>
            <w:tcW w:w="1417" w:type="dxa"/>
          </w:tcPr>
          <w:p w14:paraId="2757875D" w14:textId="1E903C21" w:rsidR="00A42F63" w:rsidRDefault="00A42F63" w:rsidP="007D6E77">
            <w:pPr>
              <w:ind w:firstLine="0"/>
            </w:pPr>
          </w:p>
        </w:tc>
        <w:tc>
          <w:tcPr>
            <w:tcW w:w="1701" w:type="dxa"/>
          </w:tcPr>
          <w:p w14:paraId="63F0BEAB" w14:textId="77777777" w:rsidR="00A42F63" w:rsidRDefault="00A42F63" w:rsidP="007D6E77">
            <w:pPr>
              <w:ind w:firstLine="0"/>
            </w:pPr>
          </w:p>
        </w:tc>
      </w:tr>
      <w:tr w:rsidR="00A42F63" w14:paraId="4771A63A" w14:textId="77777777" w:rsidTr="00976DE2">
        <w:tc>
          <w:tcPr>
            <w:tcW w:w="2693" w:type="dxa"/>
          </w:tcPr>
          <w:p w14:paraId="0953D890" w14:textId="140B615D" w:rsidR="00A42F63" w:rsidRDefault="00A42F63" w:rsidP="007D6E77">
            <w:pPr>
              <w:ind w:firstLine="0"/>
              <w:rPr>
                <w:color w:val="000000"/>
              </w:rPr>
            </w:pPr>
            <w:r>
              <w:rPr>
                <w:color w:val="000000"/>
              </w:rPr>
              <w:t>розподіл і частота вітрів за румбами (додатково під таблицею можна зображати розу вітрів)</w:t>
            </w:r>
          </w:p>
        </w:tc>
        <w:tc>
          <w:tcPr>
            <w:tcW w:w="1985" w:type="dxa"/>
          </w:tcPr>
          <w:p w14:paraId="27AAFB8B" w14:textId="77777777" w:rsidR="00A42F63" w:rsidRDefault="00A42F63" w:rsidP="007D6E77">
            <w:pPr>
              <w:ind w:firstLine="0"/>
            </w:pPr>
          </w:p>
        </w:tc>
        <w:tc>
          <w:tcPr>
            <w:tcW w:w="1701" w:type="dxa"/>
          </w:tcPr>
          <w:p w14:paraId="219DD0D7" w14:textId="6A21A45A" w:rsidR="00A42F63" w:rsidRDefault="00A42F63" w:rsidP="007D6E77">
            <w:pPr>
              <w:ind w:firstLine="0"/>
            </w:pPr>
          </w:p>
        </w:tc>
        <w:tc>
          <w:tcPr>
            <w:tcW w:w="1417" w:type="dxa"/>
          </w:tcPr>
          <w:p w14:paraId="70A7BE96" w14:textId="529E6537" w:rsidR="00A42F63" w:rsidRDefault="00A42F63" w:rsidP="007D6E77">
            <w:pPr>
              <w:ind w:firstLine="0"/>
            </w:pPr>
          </w:p>
        </w:tc>
        <w:tc>
          <w:tcPr>
            <w:tcW w:w="1701" w:type="dxa"/>
          </w:tcPr>
          <w:p w14:paraId="6E477C1F" w14:textId="77777777" w:rsidR="00A42F63" w:rsidRDefault="00A42F63" w:rsidP="007D6E77">
            <w:pPr>
              <w:ind w:firstLine="0"/>
            </w:pPr>
          </w:p>
        </w:tc>
      </w:tr>
      <w:tr w:rsidR="00A42F63" w14:paraId="5370B29C" w14:textId="77777777" w:rsidTr="00976DE2">
        <w:tc>
          <w:tcPr>
            <w:tcW w:w="2693" w:type="dxa"/>
          </w:tcPr>
          <w:p w14:paraId="71888517" w14:textId="08AC9964" w:rsidR="00A42F63" w:rsidRDefault="00A42F63" w:rsidP="007D6E77">
            <w:pPr>
              <w:ind w:firstLine="0"/>
              <w:rPr>
                <w:color w:val="000000"/>
              </w:rPr>
            </w:pPr>
            <w:r>
              <w:rPr>
                <w:color w:val="000000"/>
              </w:rPr>
              <w:t>середньомісячні швидкості вітру за румбами</w:t>
            </w:r>
          </w:p>
        </w:tc>
        <w:tc>
          <w:tcPr>
            <w:tcW w:w="1985" w:type="dxa"/>
          </w:tcPr>
          <w:p w14:paraId="1BD4BCA0" w14:textId="77777777" w:rsidR="00A42F63" w:rsidRDefault="00A42F63" w:rsidP="007D6E77">
            <w:pPr>
              <w:ind w:firstLine="0"/>
            </w:pPr>
          </w:p>
        </w:tc>
        <w:tc>
          <w:tcPr>
            <w:tcW w:w="1701" w:type="dxa"/>
          </w:tcPr>
          <w:p w14:paraId="3E16860F" w14:textId="6580DE15" w:rsidR="00A42F63" w:rsidRDefault="00A42F63" w:rsidP="007D6E77">
            <w:pPr>
              <w:ind w:firstLine="0"/>
            </w:pPr>
          </w:p>
        </w:tc>
        <w:tc>
          <w:tcPr>
            <w:tcW w:w="1417" w:type="dxa"/>
          </w:tcPr>
          <w:p w14:paraId="1D66BB9E" w14:textId="3E618420" w:rsidR="00A42F63" w:rsidRDefault="00A42F63" w:rsidP="007D6E77">
            <w:pPr>
              <w:ind w:firstLine="0"/>
            </w:pPr>
          </w:p>
        </w:tc>
        <w:tc>
          <w:tcPr>
            <w:tcW w:w="1701" w:type="dxa"/>
          </w:tcPr>
          <w:p w14:paraId="09386468" w14:textId="77777777" w:rsidR="00A42F63" w:rsidRDefault="00A42F63" w:rsidP="007D6E77">
            <w:pPr>
              <w:ind w:firstLine="0"/>
            </w:pPr>
          </w:p>
        </w:tc>
      </w:tr>
      <w:tr w:rsidR="00A42F63" w14:paraId="55DE9466" w14:textId="77777777" w:rsidTr="00976DE2">
        <w:tc>
          <w:tcPr>
            <w:tcW w:w="2693" w:type="dxa"/>
          </w:tcPr>
          <w:p w14:paraId="317B32BE" w14:textId="0DBC0B89" w:rsidR="00A42F63" w:rsidRDefault="00A42F63" w:rsidP="007D6E77">
            <w:pPr>
              <w:ind w:firstLine="0"/>
              <w:rPr>
                <w:color w:val="000000"/>
              </w:rPr>
            </w:pPr>
            <w:r>
              <w:rPr>
                <w:color w:val="000000"/>
              </w:rPr>
              <w:t>максимальна швидкість вітру з 5%- і 10%-ю повторюваністю</w:t>
            </w:r>
          </w:p>
        </w:tc>
        <w:tc>
          <w:tcPr>
            <w:tcW w:w="1985" w:type="dxa"/>
          </w:tcPr>
          <w:p w14:paraId="1579E04F" w14:textId="77777777" w:rsidR="00A42F63" w:rsidRDefault="00A42F63" w:rsidP="007D6E77">
            <w:pPr>
              <w:ind w:firstLine="0"/>
            </w:pPr>
          </w:p>
        </w:tc>
        <w:tc>
          <w:tcPr>
            <w:tcW w:w="1701" w:type="dxa"/>
          </w:tcPr>
          <w:p w14:paraId="066BC4A1" w14:textId="4B54F64E" w:rsidR="00A42F63" w:rsidRDefault="00A42F63" w:rsidP="007D6E77">
            <w:pPr>
              <w:ind w:firstLine="0"/>
            </w:pPr>
          </w:p>
        </w:tc>
        <w:tc>
          <w:tcPr>
            <w:tcW w:w="1417" w:type="dxa"/>
          </w:tcPr>
          <w:p w14:paraId="5E566A5B" w14:textId="0121BD67" w:rsidR="00A42F63" w:rsidRDefault="00A42F63" w:rsidP="007D6E77">
            <w:pPr>
              <w:ind w:firstLine="0"/>
            </w:pPr>
          </w:p>
        </w:tc>
        <w:tc>
          <w:tcPr>
            <w:tcW w:w="1701" w:type="dxa"/>
          </w:tcPr>
          <w:p w14:paraId="343AFBE7" w14:textId="77777777" w:rsidR="00A42F63" w:rsidRDefault="00A42F63" w:rsidP="007D6E77">
            <w:pPr>
              <w:ind w:firstLine="0"/>
            </w:pPr>
          </w:p>
        </w:tc>
      </w:tr>
      <w:tr w:rsidR="00A42F63" w14:paraId="58557881" w14:textId="77777777" w:rsidTr="00976DE2">
        <w:tc>
          <w:tcPr>
            <w:tcW w:w="2693" w:type="dxa"/>
          </w:tcPr>
          <w:p w14:paraId="307B634B" w14:textId="2E3A1BCA" w:rsidR="00A42F63" w:rsidRDefault="00A42F63" w:rsidP="007D6E77">
            <w:pPr>
              <w:ind w:firstLine="0"/>
              <w:rPr>
                <w:color w:val="000000"/>
              </w:rPr>
            </w:pPr>
            <w:r>
              <w:rPr>
                <w:color w:val="000000"/>
              </w:rPr>
              <w:lastRenderedPageBreak/>
              <w:t>кількість днів з небезпечними швидкостями вітрів</w:t>
            </w:r>
          </w:p>
        </w:tc>
        <w:tc>
          <w:tcPr>
            <w:tcW w:w="1985" w:type="dxa"/>
          </w:tcPr>
          <w:p w14:paraId="12A6A2B0" w14:textId="77777777" w:rsidR="00A42F63" w:rsidRDefault="00A42F63" w:rsidP="007D6E77">
            <w:pPr>
              <w:ind w:firstLine="0"/>
            </w:pPr>
          </w:p>
        </w:tc>
        <w:tc>
          <w:tcPr>
            <w:tcW w:w="1701" w:type="dxa"/>
          </w:tcPr>
          <w:p w14:paraId="462CA0C8" w14:textId="7F9F0598" w:rsidR="00A42F63" w:rsidRDefault="00A42F63" w:rsidP="007D6E77">
            <w:pPr>
              <w:ind w:firstLine="0"/>
            </w:pPr>
          </w:p>
        </w:tc>
        <w:tc>
          <w:tcPr>
            <w:tcW w:w="1417" w:type="dxa"/>
          </w:tcPr>
          <w:p w14:paraId="089CEE52" w14:textId="6F630E68" w:rsidR="00A42F63" w:rsidRDefault="00A42F63" w:rsidP="007D6E77">
            <w:pPr>
              <w:ind w:firstLine="0"/>
            </w:pPr>
          </w:p>
        </w:tc>
        <w:tc>
          <w:tcPr>
            <w:tcW w:w="1701" w:type="dxa"/>
          </w:tcPr>
          <w:p w14:paraId="076F6A81" w14:textId="77777777" w:rsidR="00A42F63" w:rsidRDefault="00A42F63" w:rsidP="007D6E77">
            <w:pPr>
              <w:ind w:firstLine="0"/>
            </w:pPr>
          </w:p>
        </w:tc>
      </w:tr>
      <w:tr w:rsidR="00A42F63" w14:paraId="64AA9A2A" w14:textId="77777777" w:rsidTr="00976DE2">
        <w:tc>
          <w:tcPr>
            <w:tcW w:w="2693" w:type="dxa"/>
          </w:tcPr>
          <w:p w14:paraId="3379DEB1" w14:textId="031EDDA7" w:rsidR="00A42F63" w:rsidRDefault="00A42F63" w:rsidP="00D44569">
            <w:pPr>
              <w:ind w:firstLine="0"/>
              <w:rPr>
                <w:color w:val="000000"/>
              </w:rPr>
            </w:pPr>
            <w:r>
              <w:rPr>
                <w:color w:val="000000"/>
              </w:rPr>
              <w:t>частота і максимальна тривалість (у днях) несприятливих метеорологічних явищ:</w:t>
            </w:r>
          </w:p>
          <w:p w14:paraId="2C906FB6" w14:textId="77777777" w:rsidR="00A42F63" w:rsidRDefault="00A42F63" w:rsidP="00EB006A">
            <w:pPr>
              <w:ind w:firstLine="0"/>
              <w:rPr>
                <w:color w:val="000000"/>
              </w:rPr>
            </w:pPr>
            <w:r>
              <w:rPr>
                <w:color w:val="000000"/>
              </w:rPr>
              <w:t>тумани</w:t>
            </w:r>
          </w:p>
          <w:p w14:paraId="10179212" w14:textId="77777777" w:rsidR="00A42F63" w:rsidRDefault="00A42F63" w:rsidP="00EB006A">
            <w:pPr>
              <w:ind w:firstLine="0"/>
              <w:rPr>
                <w:color w:val="000000"/>
              </w:rPr>
            </w:pPr>
            <w:r>
              <w:rPr>
                <w:color w:val="000000"/>
              </w:rPr>
              <w:t>температурні інверсії</w:t>
            </w:r>
          </w:p>
          <w:p w14:paraId="439682A9" w14:textId="77777777" w:rsidR="00A42F63" w:rsidRDefault="00A42F63" w:rsidP="00EB006A">
            <w:pPr>
              <w:ind w:firstLine="0"/>
              <w:rPr>
                <w:color w:val="000000"/>
              </w:rPr>
            </w:pPr>
            <w:r>
              <w:rPr>
                <w:color w:val="000000"/>
              </w:rPr>
              <w:t>посухи</w:t>
            </w:r>
          </w:p>
          <w:p w14:paraId="029EA825" w14:textId="77777777" w:rsidR="00A42F63" w:rsidRDefault="00A42F63" w:rsidP="00EB006A">
            <w:pPr>
              <w:ind w:firstLine="0"/>
              <w:rPr>
                <w:color w:val="000000"/>
              </w:rPr>
            </w:pPr>
            <w:r>
              <w:rPr>
                <w:color w:val="000000"/>
              </w:rPr>
              <w:t>суховії</w:t>
            </w:r>
          </w:p>
          <w:p w14:paraId="7B004489" w14:textId="1BA5536F" w:rsidR="00A42F63" w:rsidRDefault="00A42F63" w:rsidP="00EB006A">
            <w:pPr>
              <w:ind w:firstLine="0"/>
              <w:rPr>
                <w:color w:val="000000"/>
              </w:rPr>
            </w:pPr>
            <w:r>
              <w:rPr>
                <w:color w:val="000000"/>
              </w:rPr>
              <w:t>пилові бурі</w:t>
            </w:r>
          </w:p>
        </w:tc>
        <w:tc>
          <w:tcPr>
            <w:tcW w:w="1985" w:type="dxa"/>
          </w:tcPr>
          <w:p w14:paraId="516CA0B1" w14:textId="77777777" w:rsidR="00A42F63" w:rsidRDefault="00A42F63" w:rsidP="007D6E77">
            <w:pPr>
              <w:ind w:firstLine="0"/>
            </w:pPr>
          </w:p>
        </w:tc>
        <w:tc>
          <w:tcPr>
            <w:tcW w:w="1701" w:type="dxa"/>
          </w:tcPr>
          <w:p w14:paraId="40C73B04" w14:textId="1DBC0731" w:rsidR="00A42F63" w:rsidRDefault="00A42F63" w:rsidP="007D6E77">
            <w:pPr>
              <w:ind w:firstLine="0"/>
            </w:pPr>
          </w:p>
        </w:tc>
        <w:tc>
          <w:tcPr>
            <w:tcW w:w="1417" w:type="dxa"/>
          </w:tcPr>
          <w:p w14:paraId="54522E69" w14:textId="3920F797" w:rsidR="00A42F63" w:rsidRDefault="00A42F63" w:rsidP="007D6E77">
            <w:pPr>
              <w:ind w:firstLine="0"/>
            </w:pPr>
          </w:p>
        </w:tc>
        <w:tc>
          <w:tcPr>
            <w:tcW w:w="1701" w:type="dxa"/>
          </w:tcPr>
          <w:p w14:paraId="6FCB4889" w14:textId="77777777" w:rsidR="00A42F63" w:rsidRDefault="00A42F63" w:rsidP="007D6E77">
            <w:pPr>
              <w:ind w:firstLine="0"/>
            </w:pPr>
          </w:p>
        </w:tc>
      </w:tr>
      <w:tr w:rsidR="00A42F63" w14:paraId="3CE8EF73" w14:textId="77777777" w:rsidTr="00976DE2">
        <w:tc>
          <w:tcPr>
            <w:tcW w:w="2693" w:type="dxa"/>
          </w:tcPr>
          <w:p w14:paraId="62560C78" w14:textId="04FDE0AF" w:rsidR="00A42F63" w:rsidRDefault="00A42F63" w:rsidP="00130734">
            <w:pPr>
              <w:ind w:firstLine="0"/>
              <w:rPr>
                <w:color w:val="000000"/>
              </w:rPr>
            </w:pPr>
            <w:r>
              <w:rPr>
                <w:color w:val="000000"/>
              </w:rPr>
              <w:t>частота повеней і паводків за останні 10 (30) років</w:t>
            </w:r>
          </w:p>
        </w:tc>
        <w:tc>
          <w:tcPr>
            <w:tcW w:w="1985" w:type="dxa"/>
          </w:tcPr>
          <w:p w14:paraId="513D746C" w14:textId="77777777" w:rsidR="00A42F63" w:rsidRDefault="00A42F63" w:rsidP="007D6E77">
            <w:pPr>
              <w:ind w:firstLine="0"/>
            </w:pPr>
          </w:p>
        </w:tc>
        <w:tc>
          <w:tcPr>
            <w:tcW w:w="1701" w:type="dxa"/>
          </w:tcPr>
          <w:p w14:paraId="64377DDE" w14:textId="4F5D817D" w:rsidR="00A42F63" w:rsidRDefault="00A42F63" w:rsidP="007D6E77">
            <w:pPr>
              <w:ind w:firstLine="0"/>
            </w:pPr>
          </w:p>
        </w:tc>
        <w:tc>
          <w:tcPr>
            <w:tcW w:w="1417" w:type="dxa"/>
          </w:tcPr>
          <w:p w14:paraId="1A293076" w14:textId="362FD628" w:rsidR="00A42F63" w:rsidRDefault="00A42F63" w:rsidP="007D6E77">
            <w:pPr>
              <w:ind w:firstLine="0"/>
            </w:pPr>
          </w:p>
        </w:tc>
        <w:tc>
          <w:tcPr>
            <w:tcW w:w="1701" w:type="dxa"/>
          </w:tcPr>
          <w:p w14:paraId="3934E2AE" w14:textId="77777777" w:rsidR="00A42F63" w:rsidRDefault="00A42F63" w:rsidP="007D6E77">
            <w:pPr>
              <w:ind w:firstLine="0"/>
            </w:pPr>
          </w:p>
        </w:tc>
      </w:tr>
    </w:tbl>
    <w:p w14:paraId="6C82E04C" w14:textId="41018A15" w:rsidR="002C717C" w:rsidRDefault="00EB006A" w:rsidP="007D6E77">
      <w:r>
        <w:t xml:space="preserve">Пояснення до таблиці: </w:t>
      </w:r>
      <w:r w:rsidR="002C717C">
        <w:t>мінімальний набір даних визначено з урахуванням вимог для проведення розрахунків розсіювання викидів в атмосферне повітря від стаціонарних джерел, а також для визначення в майбутньому заході</w:t>
      </w:r>
      <w:r w:rsidR="00A42F63">
        <w:t>в з адаптації до зміни клімату.</w:t>
      </w:r>
    </w:p>
    <w:p w14:paraId="731B2BBB" w14:textId="30812B9F" w:rsidR="00A42F63" w:rsidRDefault="00A42F63" w:rsidP="007D6E77">
      <w:r>
        <w:t>У графі 2 вказують джерело даних; джерела даних про середні кліматичні і метеорологічні дані визначені у розділі 6 Методичних рекомендацій;</w:t>
      </w:r>
    </w:p>
    <w:p w14:paraId="5F8E22D8" w14:textId="667332D3" w:rsidR="00A42F63" w:rsidRDefault="002C717C" w:rsidP="007D6E77">
      <w:r>
        <w:t xml:space="preserve">У </w:t>
      </w:r>
      <w:r w:rsidR="00EB006A">
        <w:t xml:space="preserve">графі </w:t>
      </w:r>
      <w:r w:rsidR="00A42F63">
        <w:t>3</w:t>
      </w:r>
      <w:r w:rsidR="00566022">
        <w:t>:</w:t>
      </w:r>
      <w:r w:rsidR="00A42F63">
        <w:t xml:space="preserve"> </w:t>
      </w:r>
      <w:r w:rsidR="00EB006A">
        <w:t xml:space="preserve">тривалість метеорологічних спостережень, за якими встановлено середні показники (на основі довідки від метеостанції чи іншої організації, що надала метеорологічні або кліматичні дані). </w:t>
      </w:r>
    </w:p>
    <w:p w14:paraId="6E13CFEB" w14:textId="60311966" w:rsidR="00D44569" w:rsidRDefault="00566022" w:rsidP="007D6E77">
      <w:r>
        <w:t>Графа</w:t>
      </w:r>
      <w:r w:rsidR="00EB006A">
        <w:t xml:space="preserve"> </w:t>
      </w:r>
      <w:r w:rsidR="00A42F63">
        <w:t>5</w:t>
      </w:r>
      <w:r w:rsidR="00EB006A">
        <w:t>: заповнюють лише у разі, коли період безперервних спостережень складає не менше 50 років.</w:t>
      </w:r>
    </w:p>
    <w:p w14:paraId="78AC4BFD" w14:textId="27146F98" w:rsidR="00EB006A" w:rsidRDefault="00EB006A" w:rsidP="007D6E77">
      <w:r>
        <w:t xml:space="preserve">Таблиця може бути доповнена іншими кліматичними / метеорологічними показниками, в залежності від особливостей території і впливів: наприклад, для оцінки ерозійних втрат </w:t>
      </w:r>
      <w:proofErr w:type="spellStart"/>
      <w:r>
        <w:t>грунтів</w:t>
      </w:r>
      <w:proofErr w:type="spellEnd"/>
      <w:r>
        <w:t xml:space="preserve"> потрібні такі дані, як глибина промерзання </w:t>
      </w:r>
      <w:proofErr w:type="spellStart"/>
      <w:r>
        <w:t>грунтів</w:t>
      </w:r>
      <w:proofErr w:type="spellEnd"/>
      <w:r>
        <w:t>, висота снігового покриву, швидкість сніготанення та сходження талих вод.</w:t>
      </w:r>
    </w:p>
    <w:p w14:paraId="60FCC7EC" w14:textId="611D488A" w:rsidR="00A85AF1" w:rsidRDefault="00A85AF1" w:rsidP="00A85AF1">
      <w:r>
        <w:t xml:space="preserve">За потреби, окремі дані представляють додатково у графічних матеріалах. </w:t>
      </w:r>
    </w:p>
    <w:p w14:paraId="18C65B9D" w14:textId="3FC0E71E" w:rsidR="007D6E77" w:rsidRDefault="00C512FC" w:rsidP="007D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Відзначають </w:t>
      </w:r>
      <w:r w:rsidR="001A7F5E">
        <w:t xml:space="preserve">існування </w:t>
      </w:r>
      <w:r w:rsidR="007D6E77">
        <w:t>у найближчому оточенні території планованої діяльності</w:t>
      </w:r>
      <w:r w:rsidR="001A7F5E">
        <w:t xml:space="preserve"> об’єктів і факторів</w:t>
      </w:r>
      <w:r w:rsidR="007D6E77">
        <w:t>, що впливають на циркуляцію тепла</w:t>
      </w:r>
      <w:r w:rsidR="005E5821">
        <w:t>, вітрів</w:t>
      </w:r>
      <w:r w:rsidR="007D6E77">
        <w:t xml:space="preserve"> і регулюють </w:t>
      </w:r>
      <w:r w:rsidR="002C717C">
        <w:t>мікро</w:t>
      </w:r>
      <w:r w:rsidR="007D6E77">
        <w:t xml:space="preserve">кліматичний режим: </w:t>
      </w:r>
    </w:p>
    <w:p w14:paraId="0CB54698" w14:textId="77777777" w:rsidR="007D6E77" w:rsidRDefault="007D6E77" w:rsidP="008143D8">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t xml:space="preserve">водойми, </w:t>
      </w:r>
    </w:p>
    <w:p w14:paraId="2161F450" w14:textId="1BDBEAE6" w:rsidR="007D6E77" w:rsidRDefault="007D6E77" w:rsidP="008143D8">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t>підвищені або понижені форми рельєфу з перепадом висот у десятки і більше метрів</w:t>
      </w:r>
      <w:r w:rsidR="00A85AF1">
        <w:rPr>
          <w:color w:val="000000"/>
        </w:rPr>
        <w:t xml:space="preserve"> (горби, яри, балки, долини, штучні форми)</w:t>
      </w:r>
      <w:r>
        <w:rPr>
          <w:color w:val="000000"/>
        </w:rPr>
        <w:t xml:space="preserve">, </w:t>
      </w:r>
    </w:p>
    <w:p w14:paraId="45E6524A" w14:textId="7A7F20D1" w:rsidR="007D6E77" w:rsidRDefault="007D6E77" w:rsidP="008143D8">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t>фізичний характер покриву земної поверхні</w:t>
      </w:r>
      <w:r w:rsidR="00A85AF1">
        <w:rPr>
          <w:color w:val="000000"/>
        </w:rPr>
        <w:t xml:space="preserve"> у зоні впливу: </w:t>
      </w:r>
      <w:r>
        <w:rPr>
          <w:color w:val="000000"/>
        </w:rPr>
        <w:t xml:space="preserve">переважно </w:t>
      </w:r>
      <w:r w:rsidR="00A85AF1">
        <w:rPr>
          <w:color w:val="000000"/>
        </w:rPr>
        <w:t>тверді штучні поверхні</w:t>
      </w:r>
      <w:r w:rsidR="00A85AF1" w:rsidRPr="00A85AF1">
        <w:rPr>
          <w:color w:val="000000"/>
        </w:rPr>
        <w:t xml:space="preserve"> </w:t>
      </w:r>
      <w:r w:rsidR="00A85AF1">
        <w:rPr>
          <w:color w:val="000000"/>
        </w:rPr>
        <w:t xml:space="preserve">(бетон і асфальт, відвали порід тощо), переважно </w:t>
      </w:r>
      <w:proofErr w:type="spellStart"/>
      <w:r>
        <w:rPr>
          <w:color w:val="000000"/>
        </w:rPr>
        <w:t>переважно</w:t>
      </w:r>
      <w:proofErr w:type="spellEnd"/>
      <w:r>
        <w:rPr>
          <w:color w:val="000000"/>
        </w:rPr>
        <w:t xml:space="preserve"> </w:t>
      </w:r>
      <w:proofErr w:type="spellStart"/>
      <w:r>
        <w:rPr>
          <w:color w:val="000000"/>
        </w:rPr>
        <w:t>грунт</w:t>
      </w:r>
      <w:proofErr w:type="spellEnd"/>
      <w:r>
        <w:rPr>
          <w:color w:val="000000"/>
        </w:rPr>
        <w:t xml:space="preserve">, </w:t>
      </w:r>
      <w:r w:rsidR="00A85AF1">
        <w:rPr>
          <w:color w:val="000000"/>
        </w:rPr>
        <w:t>рослинний покрив, вода, пісок</w:t>
      </w:r>
      <w:r>
        <w:rPr>
          <w:color w:val="000000"/>
        </w:rPr>
        <w:t xml:space="preserve">. </w:t>
      </w:r>
      <w:r w:rsidR="00A85AF1">
        <w:rPr>
          <w:color w:val="000000"/>
        </w:rPr>
        <w:t xml:space="preserve">Природна рослинність та поверхневі води виступають в </w:t>
      </w:r>
      <w:r>
        <w:rPr>
          <w:color w:val="000000"/>
        </w:rPr>
        <w:t>якості факторів, що стабілізують мікро- і мезоклімат у регіоні.</w:t>
      </w:r>
    </w:p>
    <w:p w14:paraId="68854C36" w14:textId="723BED05" w:rsidR="007D6E77" w:rsidRDefault="00E332EA" w:rsidP="009D5E3A">
      <w:pPr>
        <w:pStyle w:val="2"/>
      </w:pPr>
      <w:bookmarkStart w:id="60" w:name="_3whwml4" w:colFirst="0" w:colLast="0"/>
      <w:bookmarkStart w:id="61" w:name="_Toc44684558"/>
      <w:bookmarkEnd w:id="60"/>
      <w:r>
        <w:t xml:space="preserve">3.2. </w:t>
      </w:r>
      <w:r w:rsidR="00952818">
        <w:t>Якість</w:t>
      </w:r>
      <w:r w:rsidR="00F238C5">
        <w:t xml:space="preserve"> атмосферного повітря</w:t>
      </w:r>
      <w:bookmarkEnd w:id="61"/>
    </w:p>
    <w:p w14:paraId="5CC99C4A" w14:textId="17A97EDC" w:rsidR="007D6E77" w:rsidRDefault="00952818" w:rsidP="007D6E77">
      <w:r>
        <w:t>Дані про</w:t>
      </w:r>
      <w:r w:rsidR="007D6E77">
        <w:t xml:space="preserve"> якість атмосферного повітря </w:t>
      </w:r>
      <w:r>
        <w:t xml:space="preserve">мають стосуватися території </w:t>
      </w:r>
      <w:r w:rsidR="007D6E77">
        <w:t>у зоні впливу планованої діяльності</w:t>
      </w:r>
      <w:r w:rsidR="007C472F">
        <w:t xml:space="preserve">. Якщо </w:t>
      </w:r>
      <w:r>
        <w:t xml:space="preserve">з якихось причин </w:t>
      </w:r>
      <w:r w:rsidR="002E5C21">
        <w:t xml:space="preserve">не можливо встановити </w:t>
      </w:r>
      <w:r w:rsidR="007C472F">
        <w:t xml:space="preserve">зону впливу </w:t>
      </w:r>
      <w:r>
        <w:t>розрахунковим методом</w:t>
      </w:r>
      <w:r w:rsidR="007D6E77">
        <w:t xml:space="preserve">, то </w:t>
      </w:r>
      <w:r>
        <w:t xml:space="preserve">як зону </w:t>
      </w:r>
      <w:r w:rsidR="007C472F">
        <w:t xml:space="preserve">впливу </w:t>
      </w:r>
      <w:r w:rsidR="007D6E77">
        <w:t xml:space="preserve">приймають територію </w:t>
      </w:r>
      <w:r>
        <w:t xml:space="preserve">у радіусі </w:t>
      </w:r>
      <w:r w:rsidR="002E5C21">
        <w:t>не менше 4 </w:t>
      </w:r>
      <w:r w:rsidR="007D6E77">
        <w:t xml:space="preserve">км від </w:t>
      </w:r>
      <w:r>
        <w:t>меж виробничих майданчиків плановано діяльності, на яких будуть встановлені стаціонарні джерела викидів або місця тимчасового зберігання і розміщення відходів</w:t>
      </w:r>
      <w:r w:rsidR="007D6E77">
        <w:t>.</w:t>
      </w:r>
    </w:p>
    <w:p w14:paraId="190194AE" w14:textId="5C1889F3" w:rsidR="00151835" w:rsidRDefault="00151835" w:rsidP="00151835">
      <w:pPr>
        <w:pStyle w:val="af9"/>
      </w:pPr>
      <w:r>
        <w:lastRenderedPageBreak/>
        <w:t xml:space="preserve">Таблиця </w:t>
      </w:r>
      <w:r w:rsidR="00265ACF">
        <w:fldChar w:fldCharType="begin"/>
      </w:r>
      <w:r w:rsidR="00265ACF">
        <w:instrText xml:space="preserve"> SEQ Таблиця \* ARABIC </w:instrText>
      </w:r>
      <w:r w:rsidR="00265ACF">
        <w:fldChar w:fldCharType="separate"/>
      </w:r>
      <w:r w:rsidR="000253A8">
        <w:rPr>
          <w:noProof/>
        </w:rPr>
        <w:t>18</w:t>
      </w:r>
      <w:r w:rsidR="00265ACF">
        <w:rPr>
          <w:noProof/>
        </w:rPr>
        <w:fldChar w:fldCharType="end"/>
      </w:r>
      <w:r>
        <w:t xml:space="preserve">. Відомості про якість атмосферного повітря </w:t>
      </w:r>
      <w:r w:rsidR="00F8321A">
        <w:t xml:space="preserve">за забруднюючими речовинами </w:t>
      </w:r>
      <w:r>
        <w:t>на поточний стан</w:t>
      </w:r>
    </w:p>
    <w:tbl>
      <w:tblPr>
        <w:tblStyle w:val="a4"/>
        <w:tblW w:w="10064" w:type="dxa"/>
        <w:tblInd w:w="250" w:type="dxa"/>
        <w:tblLayout w:type="fixed"/>
        <w:tblLook w:val="04A0" w:firstRow="1" w:lastRow="0" w:firstColumn="1" w:lastColumn="0" w:noHBand="0" w:noVBand="1"/>
      </w:tblPr>
      <w:tblGrid>
        <w:gridCol w:w="1827"/>
        <w:gridCol w:w="1717"/>
        <w:gridCol w:w="1701"/>
        <w:gridCol w:w="1134"/>
        <w:gridCol w:w="1225"/>
        <w:gridCol w:w="1326"/>
        <w:gridCol w:w="1134"/>
      </w:tblGrid>
      <w:tr w:rsidR="003D6252" w14:paraId="21ED517E" w14:textId="77777777" w:rsidTr="003D6252">
        <w:tc>
          <w:tcPr>
            <w:tcW w:w="1827" w:type="dxa"/>
          </w:tcPr>
          <w:p w14:paraId="52539E18" w14:textId="04C3A5ED" w:rsidR="003D6252" w:rsidRDefault="003D6252" w:rsidP="006B79F6">
            <w:pPr>
              <w:pStyle w:val="11"/>
            </w:pPr>
            <w:r>
              <w:t>показники</w:t>
            </w:r>
          </w:p>
        </w:tc>
        <w:tc>
          <w:tcPr>
            <w:tcW w:w="1717" w:type="dxa"/>
          </w:tcPr>
          <w:p w14:paraId="22DE507E" w14:textId="526EAA0A" w:rsidR="003D6252" w:rsidRDefault="003D6252" w:rsidP="006B79F6">
            <w:pPr>
              <w:pStyle w:val="11"/>
            </w:pPr>
            <w:r>
              <w:t>Джерело даних</w:t>
            </w:r>
          </w:p>
        </w:tc>
        <w:tc>
          <w:tcPr>
            <w:tcW w:w="1701" w:type="dxa"/>
          </w:tcPr>
          <w:p w14:paraId="1D123CE2" w14:textId="5FD1992A" w:rsidR="003D6252" w:rsidRDefault="003D6252" w:rsidP="006B79F6">
            <w:pPr>
              <w:pStyle w:val="11"/>
            </w:pPr>
            <w:r>
              <w:t>Методи/ методики виконання вимірювань</w:t>
            </w:r>
          </w:p>
        </w:tc>
        <w:tc>
          <w:tcPr>
            <w:tcW w:w="1134" w:type="dxa"/>
          </w:tcPr>
          <w:p w14:paraId="6CE4D3D6" w14:textId="081EB4FF" w:rsidR="003D6252" w:rsidRDefault="003D6252" w:rsidP="006B79F6">
            <w:pPr>
              <w:pStyle w:val="11"/>
            </w:pPr>
            <w:r>
              <w:t>Період спостережень</w:t>
            </w:r>
          </w:p>
        </w:tc>
        <w:tc>
          <w:tcPr>
            <w:tcW w:w="1225" w:type="dxa"/>
          </w:tcPr>
          <w:p w14:paraId="219F9FC5" w14:textId="4EA2D43D" w:rsidR="003D6252" w:rsidRDefault="003D6252" w:rsidP="006B79F6">
            <w:pPr>
              <w:pStyle w:val="11"/>
            </w:pPr>
            <w:r>
              <w:t>фонові концентрації, мг/</w:t>
            </w:r>
            <w:proofErr w:type="spellStart"/>
            <w:r>
              <w:t>куб.м</w:t>
            </w:r>
            <w:proofErr w:type="spellEnd"/>
          </w:p>
        </w:tc>
        <w:tc>
          <w:tcPr>
            <w:tcW w:w="1326" w:type="dxa"/>
          </w:tcPr>
          <w:p w14:paraId="41B4F525" w14:textId="2D30355E" w:rsidR="003D6252" w:rsidRDefault="003D6252" w:rsidP="006B79F6">
            <w:pPr>
              <w:pStyle w:val="11"/>
            </w:pPr>
            <w:r>
              <w:t>ГДК середньодобові або ОБРД</w:t>
            </w:r>
          </w:p>
        </w:tc>
        <w:tc>
          <w:tcPr>
            <w:tcW w:w="1134" w:type="dxa"/>
          </w:tcPr>
          <w:p w14:paraId="03C1191E" w14:textId="36BE6852" w:rsidR="003D6252" w:rsidRDefault="003D6252" w:rsidP="006B79F6">
            <w:pPr>
              <w:pStyle w:val="11"/>
            </w:pPr>
            <w:r>
              <w:t>Оцінка тенденцій змін</w:t>
            </w:r>
          </w:p>
        </w:tc>
      </w:tr>
      <w:tr w:rsidR="003D6252" w14:paraId="062CA928" w14:textId="77777777" w:rsidTr="003D6252">
        <w:tc>
          <w:tcPr>
            <w:tcW w:w="1827" w:type="dxa"/>
          </w:tcPr>
          <w:p w14:paraId="32010F48" w14:textId="0EB7AAED" w:rsidR="003D6252" w:rsidRDefault="003D6252" w:rsidP="006B79F6">
            <w:pPr>
              <w:pStyle w:val="11"/>
            </w:pPr>
            <w:r>
              <w:t>1</w:t>
            </w:r>
          </w:p>
        </w:tc>
        <w:tc>
          <w:tcPr>
            <w:tcW w:w="1717" w:type="dxa"/>
          </w:tcPr>
          <w:p w14:paraId="5A6F35B6" w14:textId="621185E1" w:rsidR="003D6252" w:rsidRDefault="003D6252" w:rsidP="006B79F6">
            <w:pPr>
              <w:pStyle w:val="11"/>
            </w:pPr>
            <w:r>
              <w:t>2</w:t>
            </w:r>
          </w:p>
        </w:tc>
        <w:tc>
          <w:tcPr>
            <w:tcW w:w="1701" w:type="dxa"/>
          </w:tcPr>
          <w:p w14:paraId="723F27CA" w14:textId="5549F3E2" w:rsidR="003D6252" w:rsidRDefault="003D6252" w:rsidP="006B79F6">
            <w:pPr>
              <w:pStyle w:val="11"/>
            </w:pPr>
            <w:r>
              <w:t>3</w:t>
            </w:r>
          </w:p>
        </w:tc>
        <w:tc>
          <w:tcPr>
            <w:tcW w:w="1134" w:type="dxa"/>
          </w:tcPr>
          <w:p w14:paraId="6DB40A41" w14:textId="111E1B91" w:rsidR="003D6252" w:rsidRDefault="003D6252" w:rsidP="006B79F6">
            <w:pPr>
              <w:pStyle w:val="11"/>
            </w:pPr>
            <w:r>
              <w:t>4</w:t>
            </w:r>
          </w:p>
        </w:tc>
        <w:tc>
          <w:tcPr>
            <w:tcW w:w="1225" w:type="dxa"/>
          </w:tcPr>
          <w:p w14:paraId="2EFA5C4C" w14:textId="4B1443D2" w:rsidR="003D6252" w:rsidRDefault="003D6252" w:rsidP="006B79F6">
            <w:pPr>
              <w:pStyle w:val="11"/>
            </w:pPr>
            <w:r>
              <w:t>5</w:t>
            </w:r>
          </w:p>
        </w:tc>
        <w:tc>
          <w:tcPr>
            <w:tcW w:w="1326" w:type="dxa"/>
          </w:tcPr>
          <w:p w14:paraId="55B38CAD" w14:textId="637AA754" w:rsidR="003D6252" w:rsidRDefault="003D6252" w:rsidP="006B79F6">
            <w:pPr>
              <w:pStyle w:val="11"/>
            </w:pPr>
            <w:r>
              <w:t>6</w:t>
            </w:r>
          </w:p>
        </w:tc>
        <w:tc>
          <w:tcPr>
            <w:tcW w:w="1134" w:type="dxa"/>
          </w:tcPr>
          <w:p w14:paraId="6428A41C" w14:textId="73722BC3" w:rsidR="003D6252" w:rsidRDefault="003D6252" w:rsidP="006B79F6">
            <w:pPr>
              <w:pStyle w:val="11"/>
            </w:pPr>
            <w:r>
              <w:t>7</w:t>
            </w:r>
          </w:p>
        </w:tc>
      </w:tr>
      <w:tr w:rsidR="003D6252" w14:paraId="17A1B133" w14:textId="77777777" w:rsidTr="003D6252">
        <w:tc>
          <w:tcPr>
            <w:tcW w:w="1827" w:type="dxa"/>
          </w:tcPr>
          <w:p w14:paraId="285C0E17" w14:textId="1912FDC5" w:rsidR="003D6252" w:rsidRPr="006B79F6" w:rsidRDefault="003D6252" w:rsidP="006B79F6">
            <w:pPr>
              <w:ind w:firstLine="0"/>
              <w:rPr>
                <w:b/>
              </w:rPr>
            </w:pPr>
            <w:r w:rsidRPr="006B79F6">
              <w:rPr>
                <w:b/>
              </w:rPr>
              <w:t>аналіз фонових концентрацій забруднюючих речовин:</w:t>
            </w:r>
          </w:p>
        </w:tc>
        <w:tc>
          <w:tcPr>
            <w:tcW w:w="1717" w:type="dxa"/>
          </w:tcPr>
          <w:p w14:paraId="134C2EA1" w14:textId="77777777" w:rsidR="003D6252" w:rsidRDefault="003D6252" w:rsidP="006B79F6">
            <w:pPr>
              <w:pStyle w:val="11"/>
            </w:pPr>
          </w:p>
        </w:tc>
        <w:tc>
          <w:tcPr>
            <w:tcW w:w="1701" w:type="dxa"/>
          </w:tcPr>
          <w:p w14:paraId="4F524081" w14:textId="776C5D82" w:rsidR="003D6252" w:rsidRDefault="003D6252" w:rsidP="006B79F6">
            <w:pPr>
              <w:pStyle w:val="11"/>
            </w:pPr>
          </w:p>
        </w:tc>
        <w:tc>
          <w:tcPr>
            <w:tcW w:w="1134" w:type="dxa"/>
          </w:tcPr>
          <w:p w14:paraId="6E954E7C" w14:textId="7BE65B87" w:rsidR="003D6252" w:rsidRDefault="003D6252" w:rsidP="006B79F6">
            <w:pPr>
              <w:pStyle w:val="11"/>
            </w:pPr>
          </w:p>
        </w:tc>
        <w:tc>
          <w:tcPr>
            <w:tcW w:w="1225" w:type="dxa"/>
          </w:tcPr>
          <w:p w14:paraId="70F0EBD9" w14:textId="77777777" w:rsidR="003D6252" w:rsidRDefault="003D6252" w:rsidP="006B79F6">
            <w:pPr>
              <w:pStyle w:val="11"/>
            </w:pPr>
          </w:p>
        </w:tc>
        <w:tc>
          <w:tcPr>
            <w:tcW w:w="1326" w:type="dxa"/>
          </w:tcPr>
          <w:p w14:paraId="25E4F366" w14:textId="77777777" w:rsidR="003D6252" w:rsidRDefault="003D6252" w:rsidP="006B79F6">
            <w:pPr>
              <w:pStyle w:val="11"/>
            </w:pPr>
          </w:p>
        </w:tc>
        <w:tc>
          <w:tcPr>
            <w:tcW w:w="1134" w:type="dxa"/>
          </w:tcPr>
          <w:p w14:paraId="6594C6F6" w14:textId="562D60BC" w:rsidR="003D6252" w:rsidRDefault="003D6252" w:rsidP="006B79F6">
            <w:pPr>
              <w:pStyle w:val="11"/>
            </w:pPr>
          </w:p>
        </w:tc>
      </w:tr>
      <w:tr w:rsidR="003D6252" w14:paraId="7244A419" w14:textId="77777777" w:rsidTr="003D6252">
        <w:tc>
          <w:tcPr>
            <w:tcW w:w="1827" w:type="dxa"/>
          </w:tcPr>
          <w:p w14:paraId="09BEC8C5" w14:textId="77777777" w:rsidR="003D6252" w:rsidRDefault="003D6252" w:rsidP="006B79F6">
            <w:pPr>
              <w:ind w:firstLine="0"/>
            </w:pPr>
            <w:r>
              <w:t>Перелік забруднюючих речовин:</w:t>
            </w:r>
          </w:p>
          <w:p w14:paraId="31179F3C" w14:textId="6BE6BBF3" w:rsidR="003D6252" w:rsidRDefault="003D6252" w:rsidP="00873CDB">
            <w:pPr>
              <w:ind w:firstLine="0"/>
            </w:pPr>
            <w:r>
              <w:t>…</w:t>
            </w:r>
          </w:p>
        </w:tc>
        <w:tc>
          <w:tcPr>
            <w:tcW w:w="1717" w:type="dxa"/>
          </w:tcPr>
          <w:p w14:paraId="25431F0F" w14:textId="77777777" w:rsidR="003D6252" w:rsidRDefault="003D6252" w:rsidP="006B79F6">
            <w:pPr>
              <w:pStyle w:val="11"/>
            </w:pPr>
          </w:p>
        </w:tc>
        <w:tc>
          <w:tcPr>
            <w:tcW w:w="1701" w:type="dxa"/>
          </w:tcPr>
          <w:p w14:paraId="7E83756B" w14:textId="6CA58744" w:rsidR="003D6252" w:rsidRDefault="003D6252" w:rsidP="006B79F6">
            <w:pPr>
              <w:pStyle w:val="11"/>
            </w:pPr>
          </w:p>
        </w:tc>
        <w:tc>
          <w:tcPr>
            <w:tcW w:w="1134" w:type="dxa"/>
          </w:tcPr>
          <w:p w14:paraId="724492FE" w14:textId="21817573" w:rsidR="003D6252" w:rsidRDefault="003D6252" w:rsidP="006B79F6">
            <w:pPr>
              <w:pStyle w:val="11"/>
            </w:pPr>
          </w:p>
        </w:tc>
        <w:tc>
          <w:tcPr>
            <w:tcW w:w="1225" w:type="dxa"/>
          </w:tcPr>
          <w:p w14:paraId="4BC7FE14" w14:textId="77777777" w:rsidR="003D6252" w:rsidRDefault="003D6252" w:rsidP="006B79F6">
            <w:pPr>
              <w:pStyle w:val="11"/>
            </w:pPr>
          </w:p>
        </w:tc>
        <w:tc>
          <w:tcPr>
            <w:tcW w:w="1326" w:type="dxa"/>
          </w:tcPr>
          <w:p w14:paraId="36414C01" w14:textId="77777777" w:rsidR="003D6252" w:rsidRDefault="003D6252" w:rsidP="006B79F6">
            <w:pPr>
              <w:pStyle w:val="11"/>
            </w:pPr>
          </w:p>
        </w:tc>
        <w:tc>
          <w:tcPr>
            <w:tcW w:w="1134" w:type="dxa"/>
          </w:tcPr>
          <w:p w14:paraId="526B1D01" w14:textId="5B5A677F" w:rsidR="003D6252" w:rsidRDefault="003D6252" w:rsidP="006B79F6">
            <w:pPr>
              <w:pStyle w:val="11"/>
            </w:pPr>
          </w:p>
        </w:tc>
      </w:tr>
    </w:tbl>
    <w:p w14:paraId="619606D0" w14:textId="77777777" w:rsidR="00D538E7" w:rsidRDefault="00D538E7" w:rsidP="00D538E7">
      <w:pPr>
        <w:rPr>
          <w:color w:val="000000"/>
        </w:rPr>
      </w:pPr>
      <w:r>
        <w:t xml:space="preserve">Пояснення до таблиці: у графі 1 до </w:t>
      </w:r>
      <w:r w:rsidR="007D6E77" w:rsidRPr="002E5C21">
        <w:rPr>
          <w:color w:val="000000"/>
        </w:rPr>
        <w:t xml:space="preserve">переліку забруднюючих речовин включають: </w:t>
      </w:r>
      <w:r w:rsidRPr="002E5C21">
        <w:rPr>
          <w:color w:val="000000"/>
        </w:rPr>
        <w:t xml:space="preserve">1) речовини, </w:t>
      </w:r>
      <w:r>
        <w:rPr>
          <w:color w:val="000000"/>
        </w:rPr>
        <w:t xml:space="preserve">що </w:t>
      </w:r>
      <w:r w:rsidRPr="002E5C21">
        <w:rPr>
          <w:color w:val="000000"/>
        </w:rPr>
        <w:t xml:space="preserve">присутні у викидах від стаціонарних джерел </w:t>
      </w:r>
      <w:r>
        <w:rPr>
          <w:color w:val="000000"/>
        </w:rPr>
        <w:t>на поточний стан, для діючого об’єкта; 2</w:t>
      </w:r>
      <w:r w:rsidR="007D6E77" w:rsidRPr="002E5C21">
        <w:rPr>
          <w:color w:val="000000"/>
        </w:rPr>
        <w:t>)</w:t>
      </w:r>
      <w:r w:rsidR="004027F0" w:rsidRPr="002E5C21">
        <w:rPr>
          <w:color w:val="000000"/>
        </w:rPr>
        <w:t xml:space="preserve"> речовини</w:t>
      </w:r>
      <w:r w:rsidR="007D6E77" w:rsidRPr="002E5C21">
        <w:rPr>
          <w:color w:val="000000"/>
        </w:rPr>
        <w:t xml:space="preserve">, що будуть присутні у викидах від стаціонарних джерел </w:t>
      </w:r>
      <w:r w:rsidR="004027F0" w:rsidRPr="002E5C21">
        <w:rPr>
          <w:color w:val="000000"/>
        </w:rPr>
        <w:t xml:space="preserve">під час </w:t>
      </w:r>
      <w:r w:rsidR="007D6E77" w:rsidRPr="002E5C21">
        <w:rPr>
          <w:color w:val="000000"/>
        </w:rPr>
        <w:t>провадження планованої діяльності</w:t>
      </w:r>
      <w:r>
        <w:rPr>
          <w:color w:val="000000"/>
        </w:rPr>
        <w:t xml:space="preserve"> (інші, ніж у пункті 1);</w:t>
      </w:r>
      <w:r w:rsidR="007D6E77" w:rsidRPr="002E5C21">
        <w:rPr>
          <w:color w:val="000000"/>
        </w:rPr>
        <w:t xml:space="preserve"> 2) </w:t>
      </w:r>
      <w:r w:rsidR="004027F0" w:rsidRPr="002E5C21">
        <w:rPr>
          <w:color w:val="000000"/>
        </w:rPr>
        <w:t xml:space="preserve">речовини, </w:t>
      </w:r>
      <w:r w:rsidR="007D6E77" w:rsidRPr="002E5C21">
        <w:rPr>
          <w:color w:val="000000"/>
        </w:rPr>
        <w:t xml:space="preserve">що входять </w:t>
      </w:r>
      <w:r>
        <w:rPr>
          <w:color w:val="000000"/>
        </w:rPr>
        <w:t xml:space="preserve">із речовинами з пунктів 1 і 2 </w:t>
      </w:r>
      <w:r w:rsidR="007D6E77" w:rsidRPr="002E5C21">
        <w:rPr>
          <w:color w:val="000000"/>
        </w:rPr>
        <w:t>до груп сумації</w:t>
      </w:r>
      <w:r>
        <w:rPr>
          <w:color w:val="000000"/>
        </w:rPr>
        <w:t xml:space="preserve">; </w:t>
      </w:r>
      <w:r w:rsidR="007D6E77" w:rsidRPr="002E5C21">
        <w:rPr>
          <w:color w:val="000000"/>
        </w:rPr>
        <w:t xml:space="preserve">3) </w:t>
      </w:r>
      <w:r w:rsidR="00EE1EE8" w:rsidRPr="002E5C21">
        <w:rPr>
          <w:color w:val="000000"/>
        </w:rPr>
        <w:t>речовини</w:t>
      </w:r>
      <w:r w:rsidR="007D6E77" w:rsidRPr="002E5C21">
        <w:rPr>
          <w:color w:val="000000"/>
        </w:rPr>
        <w:t xml:space="preserve">, </w:t>
      </w:r>
      <w:r w:rsidR="00EE1EE8" w:rsidRPr="002E5C21">
        <w:rPr>
          <w:color w:val="000000"/>
        </w:rPr>
        <w:t xml:space="preserve">за якими </w:t>
      </w:r>
      <w:r>
        <w:rPr>
          <w:color w:val="000000"/>
        </w:rPr>
        <w:t xml:space="preserve">зафіксовані державною системою моніторингу якості атмосферного повітря </w:t>
      </w:r>
      <w:r w:rsidR="007D6E77" w:rsidRPr="002E5C21">
        <w:rPr>
          <w:color w:val="000000"/>
        </w:rPr>
        <w:t>перевищення ГДК</w:t>
      </w:r>
      <w:r w:rsidR="00EE1EE8" w:rsidRPr="002E5C21">
        <w:rPr>
          <w:color w:val="000000"/>
        </w:rPr>
        <w:t>/ ОБРД у місцевих умовах</w:t>
      </w:r>
      <w:r w:rsidR="007D6E77" w:rsidRPr="002E5C21">
        <w:rPr>
          <w:color w:val="000000"/>
        </w:rPr>
        <w:t xml:space="preserve">. </w:t>
      </w:r>
    </w:p>
    <w:p w14:paraId="56806F90" w14:textId="39514CC3" w:rsidR="003D6252" w:rsidRDefault="003D6252" w:rsidP="00D538E7">
      <w:pPr>
        <w:rPr>
          <w:color w:val="000000"/>
        </w:rPr>
      </w:pPr>
      <w:r>
        <w:rPr>
          <w:color w:val="000000"/>
        </w:rPr>
        <w:t>У графі 2: джерело даних, відповідно до розділу 6 Методичних рекомендацій;</w:t>
      </w:r>
    </w:p>
    <w:p w14:paraId="1F2A6AD6" w14:textId="31CFD2EF" w:rsidR="003D6252" w:rsidRDefault="003D6252" w:rsidP="00D538E7">
      <w:pPr>
        <w:rPr>
          <w:color w:val="000000"/>
        </w:rPr>
      </w:pPr>
      <w:r>
        <w:rPr>
          <w:color w:val="000000"/>
        </w:rPr>
        <w:t>У графі 3: метод визначення фонових концентрацій, у разі прямих вимірювань – методики;</w:t>
      </w:r>
    </w:p>
    <w:p w14:paraId="0DC55703" w14:textId="176D486E" w:rsidR="00873CDB" w:rsidRDefault="00873CDB" w:rsidP="00D538E7">
      <w:pPr>
        <w:rPr>
          <w:color w:val="000000"/>
        </w:rPr>
      </w:pPr>
      <w:r>
        <w:rPr>
          <w:color w:val="000000"/>
        </w:rPr>
        <w:t xml:space="preserve">У графі </w:t>
      </w:r>
      <w:r w:rsidR="003D6252">
        <w:rPr>
          <w:color w:val="000000"/>
        </w:rPr>
        <w:t xml:space="preserve">4: </w:t>
      </w:r>
      <w:r>
        <w:rPr>
          <w:color w:val="000000"/>
        </w:rPr>
        <w:t>період (тривалість) спостережень, за якими встановлено середні фонові концентрації прям</w:t>
      </w:r>
      <w:r w:rsidR="003D6252">
        <w:rPr>
          <w:color w:val="000000"/>
        </w:rPr>
        <w:t xml:space="preserve">ими інструментальними методами; у разі визначення фонових концентрацій розрахунковим методом - </w:t>
      </w:r>
      <w:r>
        <w:rPr>
          <w:color w:val="000000"/>
        </w:rPr>
        <w:t>ставлять горизонтальну риску.</w:t>
      </w:r>
    </w:p>
    <w:p w14:paraId="04FDF0F7" w14:textId="77777777" w:rsidR="0026498F" w:rsidRDefault="0026498F" w:rsidP="00D538E7">
      <w:pPr>
        <w:rPr>
          <w:color w:val="000000"/>
        </w:rPr>
      </w:pPr>
    </w:p>
    <w:p w14:paraId="38ACB4BD" w14:textId="77777777" w:rsidR="0026498F" w:rsidRDefault="0026498F" w:rsidP="00D538E7">
      <w:pPr>
        <w:rPr>
          <w:color w:val="000000"/>
        </w:rPr>
      </w:pPr>
      <w:r>
        <w:rPr>
          <w:color w:val="000000"/>
        </w:rPr>
        <w:t>Зміст додатків до розділу:</w:t>
      </w:r>
    </w:p>
    <w:p w14:paraId="4AF6FC19" w14:textId="335F1AFA" w:rsidR="006B79F6" w:rsidRPr="0026498F" w:rsidRDefault="0026498F" w:rsidP="008143D8">
      <w:pPr>
        <w:pStyle w:val="a3"/>
        <w:numPr>
          <w:ilvl w:val="0"/>
          <w:numId w:val="91"/>
        </w:numPr>
        <w:rPr>
          <w:color w:val="000000"/>
        </w:rPr>
      </w:pPr>
      <w:r w:rsidRPr="0026498F">
        <w:rPr>
          <w:color w:val="000000"/>
        </w:rPr>
        <w:t xml:space="preserve">Довідка </w:t>
      </w:r>
      <w:r w:rsidR="006B79F6" w:rsidRPr="0026498F">
        <w:rPr>
          <w:color w:val="000000"/>
        </w:rPr>
        <w:t>про фонові концентрації забруднюючих речовин в атмосферному повітрі, отриману від суб’єктів державної системи моніторингу якості атмосферного повітря</w:t>
      </w:r>
      <w:r w:rsidRPr="0026498F">
        <w:rPr>
          <w:color w:val="000000"/>
        </w:rPr>
        <w:t>;</w:t>
      </w:r>
    </w:p>
    <w:p w14:paraId="3352303D" w14:textId="20E7D919" w:rsidR="0094570E" w:rsidRDefault="0026498F" w:rsidP="008143D8">
      <w:pPr>
        <w:pStyle w:val="a3"/>
        <w:numPr>
          <w:ilvl w:val="0"/>
          <w:numId w:val="91"/>
        </w:numPr>
      </w:pPr>
      <w:r w:rsidRPr="0026498F">
        <w:rPr>
          <w:color w:val="000000"/>
        </w:rPr>
        <w:t xml:space="preserve">Для </w:t>
      </w:r>
      <w:r w:rsidR="003030EC" w:rsidRPr="0026498F">
        <w:rPr>
          <w:color w:val="000000"/>
        </w:rPr>
        <w:t>великих промислових районів, промислових міст України</w:t>
      </w:r>
      <w:r>
        <w:rPr>
          <w:color w:val="000000"/>
        </w:rPr>
        <w:t xml:space="preserve"> -</w:t>
      </w:r>
      <w:r w:rsidR="003030EC" w:rsidRPr="0026498F">
        <w:rPr>
          <w:color w:val="000000"/>
        </w:rPr>
        <w:t xml:space="preserve"> </w:t>
      </w:r>
      <w:r w:rsidRPr="0026498F">
        <w:rPr>
          <w:color w:val="000000"/>
        </w:rPr>
        <w:t xml:space="preserve">довідка </w:t>
      </w:r>
      <w:r w:rsidR="003030EC" w:rsidRPr="0026498F">
        <w:rPr>
          <w:color w:val="000000"/>
        </w:rPr>
        <w:t xml:space="preserve">від організації у відомчій підпорядкованості Міністерства охорони здоров’я, що здійснює моніторинг якості повітря та вод у певному населеному пункті, </w:t>
      </w:r>
      <w:r w:rsidR="00D538E7" w:rsidRPr="0026498F">
        <w:rPr>
          <w:color w:val="000000"/>
        </w:rPr>
        <w:t>щодо</w:t>
      </w:r>
      <w:r w:rsidR="003030EC" w:rsidRPr="0026498F">
        <w:rPr>
          <w:color w:val="000000"/>
        </w:rPr>
        <w:t xml:space="preserve"> </w:t>
      </w:r>
      <w:r w:rsidR="00D538E7" w:rsidRPr="0026498F">
        <w:rPr>
          <w:color w:val="000000"/>
        </w:rPr>
        <w:t xml:space="preserve">переліку забруднюючих речовин, за якими зафіксовані порушення гігієнічних нормативів, а також </w:t>
      </w:r>
      <w:r w:rsidR="003030EC" w:rsidRPr="0026498F">
        <w:rPr>
          <w:color w:val="000000"/>
        </w:rPr>
        <w:t xml:space="preserve">частоти </w:t>
      </w:r>
      <w:r w:rsidRPr="0026498F">
        <w:rPr>
          <w:color w:val="000000"/>
        </w:rPr>
        <w:t>і</w:t>
      </w:r>
      <w:r w:rsidR="003030EC" w:rsidRPr="0026498F">
        <w:rPr>
          <w:color w:val="000000"/>
        </w:rPr>
        <w:t xml:space="preserve"> </w:t>
      </w:r>
      <w:r w:rsidR="00D538E7" w:rsidRPr="0026498F">
        <w:rPr>
          <w:color w:val="000000"/>
        </w:rPr>
        <w:t xml:space="preserve">ступеня (кратності) </w:t>
      </w:r>
      <w:r w:rsidR="003030EC" w:rsidRPr="0026498F">
        <w:rPr>
          <w:color w:val="000000"/>
        </w:rPr>
        <w:t xml:space="preserve">перевищення за останні </w:t>
      </w:r>
      <w:r w:rsidR="00D538E7" w:rsidRPr="0026498F">
        <w:rPr>
          <w:color w:val="000000"/>
        </w:rPr>
        <w:t>п’ять років</w:t>
      </w:r>
      <w:r w:rsidR="003030EC" w:rsidRPr="0026498F">
        <w:rPr>
          <w:color w:val="000000"/>
        </w:rPr>
        <w:t>, кількості досліджених за рік проб.</w:t>
      </w:r>
    </w:p>
    <w:p w14:paraId="7311642E" w14:textId="56E124D9" w:rsidR="007D6E77" w:rsidRDefault="0026498F" w:rsidP="0026498F">
      <w:commentRangeStart w:id="62"/>
      <w:r w:rsidRPr="0026498F">
        <w:rPr>
          <w:highlight w:val="yellow"/>
        </w:rPr>
        <w:t>Перераховують</w:t>
      </w:r>
      <w:r w:rsidR="00465732" w:rsidRPr="0026498F">
        <w:rPr>
          <w:highlight w:val="yellow"/>
        </w:rPr>
        <w:t xml:space="preserve"> інші о</w:t>
      </w:r>
      <w:r w:rsidR="007D6E77" w:rsidRPr="0026498F">
        <w:rPr>
          <w:highlight w:val="yellow"/>
        </w:rPr>
        <w:t xml:space="preserve">б’єкти-забруднювачі атмосферного повітря, що розташовані у зоні впливу планованої діяльності і можуть чинити разом з планованою діяльністю кумулятивний вплив. </w:t>
      </w:r>
      <w:r w:rsidR="00972375">
        <w:t>Розташовані поряд автомобільні дороги з інтенсивним дорожнім рухом</w:t>
      </w:r>
      <w:r w:rsidR="00972375">
        <w:rPr>
          <w:highlight w:val="yellow"/>
        </w:rPr>
        <w:t xml:space="preserve"> також відносять до об’єктів забруднювачів з кумулятивним впливом. </w:t>
      </w:r>
      <w:r w:rsidR="007D6E77" w:rsidRPr="0026498F">
        <w:rPr>
          <w:highlight w:val="yellow"/>
        </w:rPr>
        <w:t xml:space="preserve">Додають карту-схему з </w:t>
      </w:r>
      <w:r w:rsidRPr="0026498F">
        <w:rPr>
          <w:highlight w:val="yellow"/>
        </w:rPr>
        <w:t xml:space="preserve">позначенням </w:t>
      </w:r>
      <w:r w:rsidR="007D6E77" w:rsidRPr="0026498F">
        <w:rPr>
          <w:highlight w:val="yellow"/>
        </w:rPr>
        <w:t>об’єктів</w:t>
      </w:r>
      <w:r w:rsidR="00972375">
        <w:rPr>
          <w:highlight w:val="yellow"/>
        </w:rPr>
        <w:t>-забруднювачів</w:t>
      </w:r>
      <w:r w:rsidR="00972375" w:rsidRPr="00972375">
        <w:rPr>
          <w:highlight w:val="yellow"/>
        </w:rPr>
        <w:t xml:space="preserve"> </w:t>
      </w:r>
      <w:r w:rsidR="00972375" w:rsidRPr="0026498F">
        <w:rPr>
          <w:highlight w:val="yellow"/>
        </w:rPr>
        <w:t>атмосферного повітря</w:t>
      </w:r>
      <w:r w:rsidR="007D6E77" w:rsidRPr="0026498F">
        <w:rPr>
          <w:highlight w:val="yellow"/>
        </w:rPr>
        <w:t>.</w:t>
      </w:r>
      <w:commentRangeEnd w:id="62"/>
      <w:r w:rsidR="00972375">
        <w:rPr>
          <w:rStyle w:val="af4"/>
        </w:rPr>
        <w:commentReference w:id="62"/>
      </w:r>
    </w:p>
    <w:p w14:paraId="2D6A36FC" w14:textId="0000DABF" w:rsidR="007D6E77" w:rsidRDefault="00E332EA" w:rsidP="009D5E3A">
      <w:pPr>
        <w:pStyle w:val="2"/>
      </w:pPr>
      <w:bookmarkStart w:id="63" w:name="_2bn6wsx" w:colFirst="0" w:colLast="0"/>
      <w:bookmarkStart w:id="64" w:name="_Toc44684559"/>
      <w:bookmarkEnd w:id="63"/>
      <w:r>
        <w:lastRenderedPageBreak/>
        <w:t xml:space="preserve">3.3. </w:t>
      </w:r>
      <w:r w:rsidR="007D6E77" w:rsidRPr="003D6252">
        <w:t>Фізичні впливи (шум, вібрація, електромагнітне та іонізуюче випромінювання)</w:t>
      </w:r>
      <w:bookmarkEnd w:id="64"/>
    </w:p>
    <w:p w14:paraId="5ECC311F" w14:textId="669262A0" w:rsidR="00690C34" w:rsidRDefault="007D6E77" w:rsidP="00690C34">
      <w:pPr>
        <w:rPr>
          <w:color w:val="000000"/>
        </w:rPr>
      </w:pPr>
      <w:r>
        <w:t>Поточний стан шуму</w:t>
      </w:r>
      <w:r w:rsidR="00690C34">
        <w:t xml:space="preserve"> і </w:t>
      </w:r>
      <w:r>
        <w:t>вібрації</w:t>
      </w:r>
      <w:r w:rsidR="00690C34">
        <w:t xml:space="preserve"> </w:t>
      </w:r>
      <w:r>
        <w:t>характеризують за результатами прямих інструментальних вимірювань</w:t>
      </w:r>
      <w:r w:rsidR="009E4026">
        <w:t>, виконаними у робочі дні день і вночі.</w:t>
      </w:r>
    </w:p>
    <w:p w14:paraId="1151D0C2" w14:textId="2B2F6F2C" w:rsidR="007D6E77" w:rsidRDefault="00690C34" w:rsidP="007D6E77">
      <w:r>
        <w:rPr>
          <w:color w:val="000000"/>
        </w:rPr>
        <w:t>За довідками від суб’єктів державної системи моніторингу довкілля, характеризують</w:t>
      </w:r>
      <w:r w:rsidR="007D6E77">
        <w:t xml:space="preserve"> </w:t>
      </w:r>
      <w:r w:rsidR="00C11154">
        <w:t xml:space="preserve">місцевий </w:t>
      </w:r>
      <w:r w:rsidR="007D6E77">
        <w:t>природний радіаційний фон</w:t>
      </w:r>
      <w:r>
        <w:t xml:space="preserve"> і </w:t>
      </w:r>
      <w:r w:rsidR="007D6E77">
        <w:t xml:space="preserve">щільність </w:t>
      </w:r>
      <w:r w:rsidR="006047ED">
        <w:t xml:space="preserve">та нерівномірність </w:t>
      </w:r>
      <w:r w:rsidR="00AE0EB8">
        <w:t xml:space="preserve">радіаційного </w:t>
      </w:r>
      <w:r w:rsidR="007D6E77">
        <w:t xml:space="preserve">забруднення </w:t>
      </w:r>
      <w:proofErr w:type="spellStart"/>
      <w:r w:rsidR="007D6E77">
        <w:t>грунтів</w:t>
      </w:r>
      <w:proofErr w:type="spellEnd"/>
      <w:r w:rsidR="007D6E77">
        <w:t xml:space="preserve"> </w:t>
      </w:r>
      <w:r w:rsidR="006047ED">
        <w:t>(за наявності)</w:t>
      </w:r>
      <w:r w:rsidR="007D6E77">
        <w:t xml:space="preserve">. </w:t>
      </w:r>
    </w:p>
    <w:p w14:paraId="0AC25DF9" w14:textId="367554B9" w:rsidR="009409B4" w:rsidRDefault="007D6E77" w:rsidP="007D6E77">
      <w:r>
        <w:t>Якщо у зоні впливу планованої діяльності до початку її провадження відсутні антропогенні джерела шуму</w:t>
      </w:r>
      <w:r w:rsidR="006047ED">
        <w:t xml:space="preserve"> і</w:t>
      </w:r>
      <w:r>
        <w:t xml:space="preserve"> вібрацій, електромагнітного або іонізуючого випромінювання, то поточний стан </w:t>
      </w:r>
      <w:r w:rsidR="006047ED">
        <w:t>за фізичними впливами</w:t>
      </w:r>
      <w:r>
        <w:t xml:space="preserve"> характеризують як природний рівень.</w:t>
      </w:r>
    </w:p>
    <w:p w14:paraId="3EE2AA54" w14:textId="3BD48384" w:rsidR="008F58DF" w:rsidRDefault="00E332EA" w:rsidP="008F58DF">
      <w:pPr>
        <w:pStyle w:val="2"/>
      </w:pPr>
      <w:bookmarkStart w:id="65" w:name="_Toc44684560"/>
      <w:r>
        <w:t xml:space="preserve">3.4. </w:t>
      </w:r>
      <w:r w:rsidR="008F58DF">
        <w:t>Землі і ландшафти</w:t>
      </w:r>
      <w:bookmarkEnd w:id="65"/>
    </w:p>
    <w:p w14:paraId="151B88BF" w14:textId="3DA11FFD" w:rsidR="002F7058" w:rsidRDefault="0027606B" w:rsidP="008143D8">
      <w:pPr>
        <w:pStyle w:val="a3"/>
        <w:numPr>
          <w:ilvl w:val="0"/>
          <w:numId w:val="133"/>
        </w:numPr>
      </w:pPr>
      <w:r>
        <w:t>В</w:t>
      </w:r>
      <w:r w:rsidR="008F58DF">
        <w:t xml:space="preserve">ідомості про </w:t>
      </w:r>
      <w:r w:rsidR="00566022">
        <w:t>рельєф території планованої діяльності</w:t>
      </w:r>
      <w:r w:rsidR="008F58DF">
        <w:t>:</w:t>
      </w:r>
      <w:r w:rsidR="002F7058" w:rsidRPr="002F7058">
        <w:t xml:space="preserve"> </w:t>
      </w:r>
      <w:r w:rsidR="00566022">
        <w:t xml:space="preserve">перепад абсолютних висот </w:t>
      </w:r>
      <w:r w:rsidR="002F7058">
        <w:t xml:space="preserve">над рівнем моря, наявність ухилу території, </w:t>
      </w:r>
      <w:r w:rsidR="00566022">
        <w:t xml:space="preserve">значення ухилів та їх </w:t>
      </w:r>
      <w:r w:rsidR="002F7058">
        <w:t>експозиція і протяжність.</w:t>
      </w:r>
    </w:p>
    <w:p w14:paraId="1CA5BF85" w14:textId="22B05951" w:rsidR="008F58DF" w:rsidRDefault="002F7058" w:rsidP="008143D8">
      <w:pPr>
        <w:pStyle w:val="a3"/>
        <w:numPr>
          <w:ilvl w:val="0"/>
          <w:numId w:val="133"/>
        </w:numPr>
      </w:pPr>
      <w:r>
        <w:t>В</w:t>
      </w:r>
      <w:r w:rsidR="008F58DF">
        <w:t xml:space="preserve">ідомості про оточуючі землі </w:t>
      </w:r>
      <w:r w:rsidR="00566022">
        <w:t>у радіусі зони впливу</w:t>
      </w:r>
      <w:r w:rsidR="008F58DF">
        <w:t>:</w:t>
      </w:r>
      <w:r>
        <w:t xml:space="preserve"> к</w:t>
      </w:r>
      <w:r w:rsidR="008F58DF">
        <w:t>атегорія і цільове призначення земель;</w:t>
      </w:r>
      <w:r>
        <w:t xml:space="preserve"> </w:t>
      </w:r>
      <w:r w:rsidR="00542158">
        <w:t>перепад абсолютних висот</w:t>
      </w:r>
      <w:r w:rsidR="008F58DF">
        <w:t>;</w:t>
      </w:r>
      <w:r>
        <w:t xml:space="preserve"> </w:t>
      </w:r>
      <w:r w:rsidR="008F58DF">
        <w:t>характер рельєфу;</w:t>
      </w:r>
    </w:p>
    <w:p w14:paraId="154467CC" w14:textId="521E57A4" w:rsidR="00817D36" w:rsidRDefault="00817D36" w:rsidP="008143D8">
      <w:pPr>
        <w:pStyle w:val="a3"/>
        <w:numPr>
          <w:ilvl w:val="0"/>
          <w:numId w:val="133"/>
        </w:numPr>
      </w:pPr>
      <w:r>
        <w:t xml:space="preserve">Відомості про </w:t>
      </w:r>
      <w:proofErr w:type="spellStart"/>
      <w:r>
        <w:t>ерозійно</w:t>
      </w:r>
      <w:proofErr w:type="spellEnd"/>
      <w:r>
        <w:t xml:space="preserve"> небезпечні і зсувонебезпечні землі. Витяг/ витяги з технічних звітів щодо оцінки ерозійної та іншої стійкості інженерно-геологічних шарів та визначення </w:t>
      </w:r>
      <w:proofErr w:type="spellStart"/>
      <w:r>
        <w:t>ерозійно</w:t>
      </w:r>
      <w:proofErr w:type="spellEnd"/>
      <w:r>
        <w:t xml:space="preserve"> небезпечних та зсувонебезпечних земельних ділянок наводять у додатках.</w:t>
      </w:r>
    </w:p>
    <w:p w14:paraId="711515D4" w14:textId="44803BFF" w:rsidR="00817D36" w:rsidRDefault="00817D36" w:rsidP="008143D8">
      <w:pPr>
        <w:pStyle w:val="a3"/>
        <w:numPr>
          <w:ilvl w:val="0"/>
          <w:numId w:val="133"/>
        </w:numPr>
      </w:pPr>
      <w:r>
        <w:t>Відомості про техногенно забруднені землі і деградовані землі.</w:t>
      </w:r>
    </w:p>
    <w:p w14:paraId="518CBE5C" w14:textId="2E88EA44" w:rsidR="008F58DF" w:rsidRDefault="00BE3257" w:rsidP="008143D8">
      <w:pPr>
        <w:pStyle w:val="a3"/>
        <w:numPr>
          <w:ilvl w:val="0"/>
          <w:numId w:val="133"/>
        </w:numPr>
      </w:pPr>
      <w:r>
        <w:t xml:space="preserve">Типи природно-територіальних комплексів (основні ландшафтні одиниці) </w:t>
      </w:r>
      <w:r w:rsidRPr="00FE1797">
        <w:rPr>
          <w:highlight w:val="white"/>
        </w:rPr>
        <w:t>за біокліматич</w:t>
      </w:r>
      <w:r w:rsidR="007F22A3" w:rsidRPr="00FE1797">
        <w:rPr>
          <w:highlight w:val="white"/>
        </w:rPr>
        <w:t xml:space="preserve">ними особливостями і за </w:t>
      </w:r>
      <w:r w:rsidRPr="00FE1797">
        <w:rPr>
          <w:highlight w:val="white"/>
        </w:rPr>
        <w:t>переважаючою соціально-економічною функцією</w:t>
      </w:r>
      <w:r>
        <w:t xml:space="preserve">, </w:t>
      </w:r>
      <w:r w:rsidR="007F22A3">
        <w:t xml:space="preserve">в тому числі </w:t>
      </w:r>
      <w:r>
        <w:t xml:space="preserve">тип природно-територіального комплексу, до якого належить територія планованої діяльності або у якому вона займає 5 </w:t>
      </w:r>
      <w:r w:rsidR="007F22A3">
        <w:t xml:space="preserve">та </w:t>
      </w:r>
      <w:r>
        <w:t xml:space="preserve">більше відсотків. </w:t>
      </w:r>
      <w:r w:rsidR="007F22A3" w:rsidRPr="00FE1797">
        <w:rPr>
          <w:highlight w:val="white"/>
        </w:rPr>
        <w:t>Ко</w:t>
      </w:r>
      <w:r w:rsidRPr="00FE1797">
        <w:rPr>
          <w:highlight w:val="white"/>
        </w:rPr>
        <w:t xml:space="preserve">ристуються довідниками </w:t>
      </w:r>
      <w:r w:rsidR="007F22A3" w:rsidRPr="00FE1797">
        <w:rPr>
          <w:highlight w:val="white"/>
        </w:rPr>
        <w:t xml:space="preserve">з </w:t>
      </w:r>
      <w:r w:rsidRPr="00FE1797">
        <w:rPr>
          <w:highlight w:val="white"/>
        </w:rPr>
        <w:t>фізико-географічного районування</w:t>
      </w:r>
      <w:r w:rsidR="007F22A3" w:rsidRPr="00FE1797">
        <w:rPr>
          <w:highlight w:val="white"/>
        </w:rPr>
        <w:t xml:space="preserve"> України і картами ландшафтів</w:t>
      </w:r>
      <w:r w:rsidRPr="00FE1797">
        <w:rPr>
          <w:highlight w:val="white"/>
        </w:rPr>
        <w:t>.</w:t>
      </w:r>
    </w:p>
    <w:p w14:paraId="54BC3924" w14:textId="7E092460" w:rsidR="00DE087F" w:rsidRDefault="002F7058" w:rsidP="008143D8">
      <w:pPr>
        <w:pStyle w:val="a3"/>
        <w:numPr>
          <w:ilvl w:val="0"/>
          <w:numId w:val="133"/>
        </w:numPr>
      </w:pPr>
      <w:r>
        <w:t xml:space="preserve">Природні та антропогенні </w:t>
      </w:r>
      <w:r w:rsidR="007F22A3">
        <w:t xml:space="preserve">особливості території і ландшафтів (у рельєфі, </w:t>
      </w:r>
      <w:proofErr w:type="spellStart"/>
      <w:r w:rsidR="007F22A3">
        <w:t>підстилаючих</w:t>
      </w:r>
      <w:proofErr w:type="spellEnd"/>
      <w:r w:rsidR="007F22A3">
        <w:t xml:space="preserve"> породах, інших геологічних породах та їхніх водоносних горизонтах, ендогенні та екзогенні геологічні процеси, ступінь розвитку природного рослинного покриву), які </w:t>
      </w:r>
      <w:r w:rsidR="00542158">
        <w:t>істотно</w:t>
      </w:r>
      <w:r w:rsidR="007F22A3">
        <w:t xml:space="preserve"> впливають на деформацію земної поверхні, перебіг ерозійних процесів, водообмін, поверхневий стік і міграцію з водою забруднюючих речовин.</w:t>
      </w:r>
    </w:p>
    <w:p w14:paraId="344DAD76" w14:textId="195A41DC" w:rsidR="00DE087F" w:rsidRDefault="00DE087F" w:rsidP="008143D8">
      <w:pPr>
        <w:pStyle w:val="a3"/>
        <w:numPr>
          <w:ilvl w:val="0"/>
          <w:numId w:val="133"/>
        </w:numPr>
      </w:pPr>
      <w:r>
        <w:t>За потреби, окремо в</w:t>
      </w:r>
      <w:r w:rsidR="005C415C">
        <w:t>ідзначають міру природності, унікальність (винятковість), історико-культурну або етнографічну автентичність, цілісність (збереженість матеріальних компонентів</w:t>
      </w:r>
      <w:r w:rsidR="0014760C">
        <w:t xml:space="preserve"> </w:t>
      </w:r>
      <w:proofErr w:type="spellStart"/>
      <w:r w:rsidR="0014760C">
        <w:t>ландшафта</w:t>
      </w:r>
      <w:proofErr w:type="spellEnd"/>
      <w:r w:rsidR="0014760C">
        <w:t>) і різноманіття форм ландшафтів на території планованої діяльності та у зоні впливу.</w:t>
      </w:r>
      <w:r w:rsidR="00542158">
        <w:t xml:space="preserve"> </w:t>
      </w:r>
      <w:r w:rsidR="0014760C">
        <w:t xml:space="preserve">В інших випадках, відзначають </w:t>
      </w:r>
      <w:r w:rsidR="005C415C">
        <w:t xml:space="preserve">міру </w:t>
      </w:r>
      <w:proofErr w:type="spellStart"/>
      <w:r w:rsidR="005C415C">
        <w:t>перетвореності</w:t>
      </w:r>
      <w:proofErr w:type="spellEnd"/>
      <w:r w:rsidRPr="00DE087F">
        <w:t xml:space="preserve"> </w:t>
      </w:r>
      <w:r>
        <w:t>або штучності ландшафтів</w:t>
      </w:r>
      <w:r w:rsidR="005C415C">
        <w:t xml:space="preserve">, </w:t>
      </w:r>
      <w:r>
        <w:t xml:space="preserve">про які йде мова, ознаки </w:t>
      </w:r>
      <w:r w:rsidR="005C415C">
        <w:t>занедбан</w:t>
      </w:r>
      <w:r>
        <w:t>ості</w:t>
      </w:r>
      <w:r w:rsidR="005C415C">
        <w:t xml:space="preserve">, </w:t>
      </w:r>
      <w:proofErr w:type="spellStart"/>
      <w:r w:rsidR="005C415C">
        <w:t>фрагмент</w:t>
      </w:r>
      <w:r>
        <w:t>ованості</w:t>
      </w:r>
      <w:proofErr w:type="spellEnd"/>
      <w:r>
        <w:t xml:space="preserve"> (ізольованості), </w:t>
      </w:r>
      <w:r w:rsidR="005C415C">
        <w:t>одноманітн</w:t>
      </w:r>
      <w:r>
        <w:t>ості</w:t>
      </w:r>
      <w:r w:rsidR="005C415C">
        <w:t>.</w:t>
      </w:r>
      <w:r w:rsidR="0014760C">
        <w:t xml:space="preserve"> </w:t>
      </w:r>
    </w:p>
    <w:p w14:paraId="14EE710C" w14:textId="0CFB9907" w:rsidR="005C415C" w:rsidRDefault="00DE087F" w:rsidP="008143D8">
      <w:pPr>
        <w:pStyle w:val="a3"/>
        <w:numPr>
          <w:ilvl w:val="0"/>
          <w:numId w:val="133"/>
        </w:numPr>
      </w:pPr>
      <w:r>
        <w:t>П</w:t>
      </w:r>
      <w:r w:rsidR="005C415C">
        <w:t xml:space="preserve">оказники ступеня </w:t>
      </w:r>
      <w:proofErr w:type="spellStart"/>
      <w:r w:rsidR="005C415C">
        <w:t>перетвореності</w:t>
      </w:r>
      <w:proofErr w:type="spellEnd"/>
      <w:r w:rsidR="005C415C">
        <w:t xml:space="preserve"> ландшафтів</w:t>
      </w:r>
      <w:r w:rsidR="005C415C" w:rsidRPr="00FE1797">
        <w:rPr>
          <w:highlight w:val="white"/>
        </w:rPr>
        <w:t xml:space="preserve"> господарською діяльністю</w:t>
      </w:r>
      <w:r w:rsidR="005C415C">
        <w:t xml:space="preserve">: </w:t>
      </w:r>
    </w:p>
    <w:p w14:paraId="1A73A304" w14:textId="15C8012C" w:rsidR="005C415C" w:rsidRDefault="005C415C" w:rsidP="00542158">
      <w:pPr>
        <w:pStyle w:val="a3"/>
        <w:numPr>
          <w:ilvl w:val="0"/>
          <w:numId w:val="138"/>
        </w:numPr>
      </w:pPr>
      <w:r w:rsidRPr="00542158">
        <w:rPr>
          <w:highlight w:val="white"/>
        </w:rPr>
        <w:t xml:space="preserve">загальний ступінь </w:t>
      </w:r>
      <w:proofErr w:type="spellStart"/>
      <w:r w:rsidRPr="00542158">
        <w:rPr>
          <w:highlight w:val="white"/>
        </w:rPr>
        <w:t>перетвореності</w:t>
      </w:r>
      <w:proofErr w:type="spellEnd"/>
      <w:r w:rsidRPr="00542158">
        <w:rPr>
          <w:highlight w:val="white"/>
        </w:rPr>
        <w:t xml:space="preserve"> ландшафтів</w:t>
      </w:r>
      <w:r w:rsidR="00DF6E95" w:rsidRPr="00542158">
        <w:rPr>
          <w:highlight w:val="white"/>
        </w:rPr>
        <w:t>:</w:t>
      </w:r>
      <w:r w:rsidRPr="00542158">
        <w:rPr>
          <w:highlight w:val="white"/>
        </w:rPr>
        <w:t xml:space="preserve"> </w:t>
      </w:r>
      <w:r>
        <w:t>у природно-територіальному комплексі вищого рангу, до якого належить територія планованої діяльності</w:t>
      </w:r>
      <w:r w:rsidR="00DF6E95">
        <w:t>, ландшафти перетворені на</w:t>
      </w:r>
      <w:r>
        <w:t xml:space="preserve">: </w:t>
      </w:r>
      <w:r w:rsidRPr="00542158">
        <w:rPr>
          <w:highlight w:val="white"/>
        </w:rPr>
        <w:t>20-40%, 40-60%, більше 60%</w:t>
      </w:r>
      <w:r w:rsidR="00DF6E95" w:rsidRPr="00542158">
        <w:rPr>
          <w:highlight w:val="white"/>
        </w:rPr>
        <w:t>,</w:t>
      </w:r>
      <w:r w:rsidRPr="00542158">
        <w:rPr>
          <w:highlight w:val="white"/>
        </w:rPr>
        <w:t xml:space="preserve"> або повністю перетворен</w:t>
      </w:r>
      <w:r w:rsidR="00DF6E95" w:rsidRPr="00542158">
        <w:rPr>
          <w:highlight w:val="white"/>
        </w:rPr>
        <w:t>і</w:t>
      </w:r>
      <w:r w:rsidR="00DF6E95">
        <w:t>;</w:t>
      </w:r>
    </w:p>
    <w:p w14:paraId="61419922" w14:textId="2B29F76D" w:rsidR="005C415C" w:rsidRDefault="005C415C" w:rsidP="00542158">
      <w:pPr>
        <w:pStyle w:val="a3"/>
        <w:numPr>
          <w:ilvl w:val="0"/>
          <w:numId w:val="138"/>
        </w:numPr>
      </w:pPr>
      <w:r>
        <w:t>частк</w:t>
      </w:r>
      <w:r w:rsidR="00DF6E95">
        <w:t>а</w:t>
      </w:r>
      <w:r>
        <w:t xml:space="preserve"> промислових земель з техногенно порушеним ландшафтом, тобто, ландшафтом, що характеризується переважно техногенно зміненим рельєфом і переважно знятим </w:t>
      </w:r>
      <w:proofErr w:type="spellStart"/>
      <w:r>
        <w:t>грунтовим</w:t>
      </w:r>
      <w:proofErr w:type="spellEnd"/>
      <w:r>
        <w:t xml:space="preserve"> покривом;</w:t>
      </w:r>
    </w:p>
    <w:p w14:paraId="2C9C8E89" w14:textId="09A23A6F" w:rsidR="005C415C" w:rsidRPr="00566022" w:rsidRDefault="005C415C" w:rsidP="00542158">
      <w:pPr>
        <w:pStyle w:val="a3"/>
        <w:numPr>
          <w:ilvl w:val="0"/>
          <w:numId w:val="138"/>
        </w:numPr>
      </w:pPr>
      <w:r>
        <w:t>лісистість (</w:t>
      </w:r>
      <w:r w:rsidRPr="00542158">
        <w:rPr>
          <w:color w:val="000000"/>
          <w:highlight w:val="white"/>
        </w:rPr>
        <w:t>відносні площі лісів та лісонасаджень лінійного типу</w:t>
      </w:r>
      <w:r>
        <w:t xml:space="preserve">) та/ або ступінь озеленення. </w:t>
      </w:r>
      <w:r w:rsidR="00DF6E95">
        <w:t>Фактичні значення п</w:t>
      </w:r>
      <w:r w:rsidRPr="00542158">
        <w:rPr>
          <w:color w:val="000000"/>
        </w:rPr>
        <w:t xml:space="preserve">орівнюють зі значеннями, умовно прийнятими як оптимальні: прирічкова (водоохоронна) лісистість – на рівні 37,8%; протиерозійна – 26,5%; придорожня – 1,0%; </w:t>
      </w:r>
      <w:proofErr w:type="spellStart"/>
      <w:r w:rsidRPr="00542158">
        <w:rPr>
          <w:color w:val="000000"/>
        </w:rPr>
        <w:t>селищно</w:t>
      </w:r>
      <w:proofErr w:type="spellEnd"/>
      <w:r w:rsidRPr="00542158">
        <w:rPr>
          <w:color w:val="000000"/>
        </w:rPr>
        <w:t xml:space="preserve">-містечкова зелених зон – 4,3% (на основі доступних наукових знань: Ткач В. П., Мєшкова В.Л. </w:t>
      </w:r>
      <w:proofErr w:type="spellStart"/>
      <w:r w:rsidRPr="00542158">
        <w:rPr>
          <w:color w:val="000000"/>
        </w:rPr>
        <w:t>Cучасні</w:t>
      </w:r>
      <w:proofErr w:type="spellEnd"/>
      <w:r w:rsidRPr="00542158">
        <w:rPr>
          <w:color w:val="000000"/>
        </w:rPr>
        <w:t xml:space="preserve"> проблеми оптимізації </w:t>
      </w:r>
      <w:r w:rsidRPr="00542158">
        <w:rPr>
          <w:color w:val="000000"/>
        </w:rPr>
        <w:lastRenderedPageBreak/>
        <w:t xml:space="preserve">лісистості України.// Лісівництво і агролісомеліорація. - 2008. – </w:t>
      </w:r>
      <w:proofErr w:type="spellStart"/>
      <w:r w:rsidRPr="00542158">
        <w:rPr>
          <w:color w:val="000000"/>
        </w:rPr>
        <w:t>Вип</w:t>
      </w:r>
      <w:proofErr w:type="spellEnd"/>
      <w:r w:rsidRPr="00542158">
        <w:rPr>
          <w:color w:val="000000"/>
        </w:rPr>
        <w:t>. 113. – Ст.8-15).</w:t>
      </w:r>
    </w:p>
    <w:p w14:paraId="56A844EE" w14:textId="10BC0B00" w:rsidR="00566022" w:rsidRPr="007F22A3" w:rsidRDefault="00566022" w:rsidP="00566022">
      <w:r w:rsidRPr="00542158">
        <w:t xml:space="preserve">У додатки до Звіту включають </w:t>
      </w:r>
      <w:proofErr w:type="spellStart"/>
      <w:r w:rsidR="00542158" w:rsidRPr="00542158">
        <w:t>крупно</w:t>
      </w:r>
      <w:r w:rsidRPr="00542158">
        <w:t>масштабну</w:t>
      </w:r>
      <w:proofErr w:type="spellEnd"/>
      <w:r w:rsidR="00542158" w:rsidRPr="00542158">
        <w:t xml:space="preserve"> </w:t>
      </w:r>
      <w:r w:rsidRPr="00542158">
        <w:t xml:space="preserve">топографічну карту, з позначенням території планованої діяльності, </w:t>
      </w:r>
      <w:r w:rsidR="00542158" w:rsidRPr="00542158">
        <w:t xml:space="preserve">основних висот, напрямків </w:t>
      </w:r>
      <w:r w:rsidR="00542158" w:rsidRPr="00542158">
        <w:rPr>
          <w:color w:val="000000"/>
        </w:rPr>
        <w:t>поверхневого стоку</w:t>
      </w:r>
      <w:r w:rsidR="00542158" w:rsidRPr="00542158">
        <w:t xml:space="preserve">, </w:t>
      </w:r>
      <w:r w:rsidRPr="00542158">
        <w:t xml:space="preserve">місцевих водотоків </w:t>
      </w:r>
      <w:r w:rsidR="00542158" w:rsidRPr="00542158">
        <w:t xml:space="preserve">(річки, струмки і потічки, тимчасові і пересихаючі водотоки) </w:t>
      </w:r>
      <w:r w:rsidRPr="00542158">
        <w:t>і водойм</w:t>
      </w:r>
      <w:r w:rsidR="00542158" w:rsidRPr="00542158">
        <w:t xml:space="preserve">, яри і балки, водно-болотні угіддя, лісові землі, захисні лінійні насадження, інші зелені насадження, </w:t>
      </w:r>
      <w:proofErr w:type="spellStart"/>
      <w:r w:rsidR="00542158" w:rsidRPr="00542158">
        <w:t>ерозійно</w:t>
      </w:r>
      <w:proofErr w:type="spellEnd"/>
      <w:r w:rsidR="00542158" w:rsidRPr="00542158">
        <w:t xml:space="preserve"> небезпечні і зсувонебезпечні ділянки. </w:t>
      </w:r>
      <w:r w:rsidRPr="00542158">
        <w:t>Для визначення необхідного перерізу рельєфу користуються таблицею 1 «Інструкції з топографічного знімання у масштабах 1:5000, 1:2000, 1:1000 та 1:500 (ГКНТА-2.04-02-98)», затвердженою наказом Головного управління геодезії, картографії та кадастру при Кабінеті Міністрів У</w:t>
      </w:r>
      <w:r w:rsidR="00542158" w:rsidRPr="00542158">
        <w:t>країни від 9 квітня 1998 р. №56.</w:t>
      </w:r>
    </w:p>
    <w:p w14:paraId="5D9BD579" w14:textId="62C62649" w:rsidR="009409B4" w:rsidRDefault="00E332EA" w:rsidP="009D5E3A">
      <w:pPr>
        <w:pStyle w:val="2"/>
      </w:pPr>
      <w:bookmarkStart w:id="66" w:name="_Toc44684561"/>
      <w:r>
        <w:t xml:space="preserve">3.5. </w:t>
      </w:r>
      <w:r w:rsidR="009409B4">
        <w:t>Гео</w:t>
      </w:r>
      <w:r w:rsidR="001D5C2E">
        <w:t xml:space="preserve">логічні </w:t>
      </w:r>
      <w:r w:rsidR="009409B4">
        <w:t>умови</w:t>
      </w:r>
      <w:bookmarkEnd w:id="66"/>
    </w:p>
    <w:p w14:paraId="4F5A0E80" w14:textId="344EA551" w:rsidR="005C415C" w:rsidRPr="005C415C" w:rsidRDefault="00A1478E" w:rsidP="005C415C">
      <w:r>
        <w:t xml:space="preserve">Зазначають тип </w:t>
      </w:r>
      <w:proofErr w:type="spellStart"/>
      <w:r>
        <w:t>підстилаючих</w:t>
      </w:r>
      <w:proofErr w:type="spellEnd"/>
      <w:r>
        <w:t xml:space="preserve"> </w:t>
      </w:r>
      <w:proofErr w:type="spellStart"/>
      <w:r>
        <w:t>грунти</w:t>
      </w:r>
      <w:proofErr w:type="spellEnd"/>
      <w:r>
        <w:t xml:space="preserve"> геологічних порід, їхній гранулометричний склад, </w:t>
      </w:r>
      <w:r w:rsidR="005C415C">
        <w:t xml:space="preserve">потужність, дренуючу здатність, </w:t>
      </w:r>
      <w:r>
        <w:t>реакцію (</w:t>
      </w:r>
      <w:proofErr w:type="spellStart"/>
      <w:r>
        <w:t>рН</w:t>
      </w:r>
      <w:proofErr w:type="spellEnd"/>
      <w:r>
        <w:t xml:space="preserve">), </w:t>
      </w:r>
      <w:r w:rsidR="005C415C">
        <w:t xml:space="preserve">насиченість </w:t>
      </w:r>
      <w:proofErr w:type="spellStart"/>
      <w:r w:rsidR="005C415C">
        <w:t>грунтовими</w:t>
      </w:r>
      <w:proofErr w:type="spellEnd"/>
      <w:r w:rsidR="005C415C">
        <w:t>/ підземними водами, у зв’язку зі здатністю таких порід затримувати або прискорювати міграцію забруднюючих речовин, джерелом яких є планована діяльність або вже існуючі на території планованої діяльності об’єкти;</w:t>
      </w:r>
    </w:p>
    <w:p w14:paraId="4B987704" w14:textId="0BDE9EE1" w:rsidR="00A04505" w:rsidRDefault="00A04505" w:rsidP="00A04505">
      <w:r>
        <w:t xml:space="preserve">Окрему увагу приділяють інженерно-геологічним шарам, що залягають/ будуть залягати в основі </w:t>
      </w:r>
      <w:proofErr w:type="spellStart"/>
      <w:r>
        <w:t>огороджуючих</w:t>
      </w:r>
      <w:proofErr w:type="spellEnd"/>
      <w:r>
        <w:t xml:space="preserve"> споруд (зокрема, навколо </w:t>
      </w:r>
      <w:proofErr w:type="spellStart"/>
      <w:r>
        <w:t>золошлаковідвалу</w:t>
      </w:r>
      <w:proofErr w:type="spellEnd"/>
      <w:r>
        <w:t xml:space="preserve">, технологічних водойм), гідротехнічних споруд, інших інженерних споруд, встановлених з метою захисту компонентів довкілля і зменшення впливу на довкілля, на предмет фільтраційної стійкості та інших інженерно-геологічних показників, що прямо впливають на стійкість та захисні функції споруд. </w:t>
      </w:r>
    </w:p>
    <w:p w14:paraId="4EB1F3E3" w14:textId="2D747675" w:rsidR="009409B4" w:rsidRDefault="005C415C" w:rsidP="0076309E">
      <w:r w:rsidRPr="005C415C">
        <w:t xml:space="preserve">Зазначають (за наявності) </w:t>
      </w:r>
      <w:r w:rsidR="00E427FC">
        <w:t>геологічні процеси</w:t>
      </w:r>
      <w:r w:rsidR="009409B4">
        <w:t xml:space="preserve">, які </w:t>
      </w:r>
      <w:r>
        <w:t xml:space="preserve">значно </w:t>
      </w:r>
      <w:r w:rsidR="009409B4">
        <w:t xml:space="preserve">впливають на </w:t>
      </w:r>
      <w:r w:rsidR="004D6139">
        <w:t xml:space="preserve">деформацію земної поверхні, </w:t>
      </w:r>
      <w:r w:rsidR="00E427FC">
        <w:t xml:space="preserve">ерозійні процеси, </w:t>
      </w:r>
      <w:r w:rsidR="009409B4">
        <w:t>поверхневий стік</w:t>
      </w:r>
      <w:r w:rsidR="00E427FC">
        <w:t xml:space="preserve"> і </w:t>
      </w:r>
      <w:r w:rsidR="009409B4">
        <w:t xml:space="preserve">міграцію </w:t>
      </w:r>
      <w:r w:rsidR="00E427FC">
        <w:t xml:space="preserve">з водою забруднюючих </w:t>
      </w:r>
      <w:r w:rsidR="009409B4">
        <w:t>речовин.</w:t>
      </w:r>
    </w:p>
    <w:p w14:paraId="1BE632F1" w14:textId="78CA535E" w:rsidR="00E427FC" w:rsidRPr="00B93009" w:rsidRDefault="00E427FC" w:rsidP="00E427FC">
      <w:r>
        <w:t xml:space="preserve">У місцях з сейсмічною активністю (природного чи техногенного характеру), оцінюють сейсмічну </w:t>
      </w:r>
      <w:proofErr w:type="spellStart"/>
      <w:r w:rsidRPr="009409B4">
        <w:t>бальність</w:t>
      </w:r>
      <w:proofErr w:type="spellEnd"/>
      <w:r w:rsidRPr="009409B4">
        <w:t xml:space="preserve"> з урахуванням сейсмічного мікрорайонування</w:t>
      </w:r>
      <w:r w:rsidR="004D6139">
        <w:t>, відповідно до ДСТУ-Н Б В.1.1-28:2010 «Захист від небезпечних геологічних процесів, шкідливих експлуатаційних впливів, від пожежі. Шкала сейсмічної інтенсивності» і</w:t>
      </w:r>
      <w:r w:rsidR="004D6139" w:rsidRPr="009409B4">
        <w:t xml:space="preserve"> ДБН В.1.1-</w:t>
      </w:r>
      <w:r w:rsidR="004D6139" w:rsidRPr="00B93009">
        <w:t>12:2014 «Будівництво у сейсмічних районах України».</w:t>
      </w:r>
    </w:p>
    <w:p w14:paraId="693D1B78" w14:textId="77777777" w:rsidR="0076309E" w:rsidRDefault="009409B4" w:rsidP="009409B4">
      <w:r>
        <w:t>У місцях з підвищеною сейсмічною активністю</w:t>
      </w:r>
      <w:r w:rsidR="00E427FC">
        <w:t xml:space="preserve"> здійснюють</w:t>
      </w:r>
      <w:r>
        <w:t xml:space="preserve"> геоморфологічні </w:t>
      </w:r>
      <w:r w:rsidR="00E427FC">
        <w:t xml:space="preserve">вишукування </w:t>
      </w:r>
      <w:r>
        <w:t>на предмет виявлення глибинних розломів, тектонічних порушень з ознаками тектонічної активізації або активізації екзогенних процесів в осадовому чохлі, встановлення зон підвищеної сейсмічної емісії.</w:t>
      </w:r>
    </w:p>
    <w:p w14:paraId="6E5BEB06" w14:textId="66B7A325" w:rsidR="00870DA2" w:rsidRDefault="00E332EA" w:rsidP="009D5E3A">
      <w:pPr>
        <w:pStyle w:val="2"/>
      </w:pPr>
      <w:bookmarkStart w:id="67" w:name="_Toc44684562"/>
      <w:r>
        <w:t xml:space="preserve">3.6. </w:t>
      </w:r>
      <w:proofErr w:type="spellStart"/>
      <w:r w:rsidR="00870DA2">
        <w:t>Грунт</w:t>
      </w:r>
      <w:r w:rsidR="009279E9">
        <w:t>ові</w:t>
      </w:r>
      <w:proofErr w:type="spellEnd"/>
      <w:r w:rsidR="009279E9">
        <w:t xml:space="preserve"> умови</w:t>
      </w:r>
      <w:bookmarkEnd w:id="67"/>
    </w:p>
    <w:p w14:paraId="66DF4040" w14:textId="77777777" w:rsidR="0069360C" w:rsidRDefault="00051CD0" w:rsidP="009409B4">
      <w:r>
        <w:t>Враховуючи</w:t>
      </w:r>
      <w:r w:rsidR="0069360C">
        <w:t xml:space="preserve">: </w:t>
      </w:r>
    </w:p>
    <w:p w14:paraId="78E1D6F2" w14:textId="7D4CFBCC" w:rsidR="00B73D65" w:rsidRDefault="0069360C" w:rsidP="009409B4">
      <w:r>
        <w:t>а) висок</w:t>
      </w:r>
      <w:r w:rsidR="004D6139">
        <w:t>у ймовірність</w:t>
      </w:r>
      <w:r w:rsidR="004D6139">
        <w:rPr>
          <w:color w:val="000000"/>
        </w:rPr>
        <w:t xml:space="preserve"> значного впливу </w:t>
      </w:r>
      <w:r>
        <w:rPr>
          <w:color w:val="000000"/>
        </w:rPr>
        <w:t xml:space="preserve">на </w:t>
      </w:r>
      <w:r w:rsidR="004D6139">
        <w:rPr>
          <w:color w:val="000000"/>
        </w:rPr>
        <w:t xml:space="preserve">землі і </w:t>
      </w:r>
      <w:proofErr w:type="spellStart"/>
      <w:r w:rsidR="004D6139">
        <w:rPr>
          <w:color w:val="000000"/>
        </w:rPr>
        <w:t>грунти</w:t>
      </w:r>
      <w:proofErr w:type="spellEnd"/>
      <w:r w:rsidR="004D6139">
        <w:rPr>
          <w:color w:val="000000"/>
        </w:rPr>
        <w:t xml:space="preserve"> </w:t>
      </w:r>
      <w:r>
        <w:rPr>
          <w:color w:val="000000"/>
        </w:rPr>
        <w:t xml:space="preserve">при будівництві, реконструкції та провадженні діяльності на ТЕС/ ТЕЦ, в тому числі, зміни цільового призначення земель сільськогосподарського призначення, зняття родючого шару </w:t>
      </w:r>
      <w:proofErr w:type="spellStart"/>
      <w:r>
        <w:rPr>
          <w:color w:val="000000"/>
        </w:rPr>
        <w:t>грунту</w:t>
      </w:r>
      <w:proofErr w:type="spellEnd"/>
      <w:r>
        <w:rPr>
          <w:color w:val="000000"/>
        </w:rPr>
        <w:t xml:space="preserve">, </w:t>
      </w:r>
      <w:r w:rsidR="00051CD0">
        <w:t>ймовірн</w:t>
      </w:r>
      <w:r w:rsidR="004D6139">
        <w:t>ого</w:t>
      </w:r>
      <w:r w:rsidR="00051CD0">
        <w:t xml:space="preserve"> забруднення </w:t>
      </w:r>
      <w:r w:rsidR="004D6139">
        <w:t xml:space="preserve">і деградації </w:t>
      </w:r>
      <w:r w:rsidR="00051CD0">
        <w:t xml:space="preserve">земель при провадженні планованої діяльності, </w:t>
      </w:r>
    </w:p>
    <w:p w14:paraId="34F2E900" w14:textId="5C51AC3F" w:rsidR="00B73D65" w:rsidRDefault="00B73D65" w:rsidP="009409B4">
      <w:pPr>
        <w:rPr>
          <w:color w:val="000000"/>
          <w:shd w:val="clear" w:color="auto" w:fill="FFFFFF"/>
        </w:rPr>
      </w:pPr>
      <w:r>
        <w:t xml:space="preserve">б) </w:t>
      </w:r>
      <w:r w:rsidR="00051CD0">
        <w:t>обов’язки землекористувачів щодо</w:t>
      </w:r>
      <w:r w:rsidR="004D6139">
        <w:t>:</w:t>
      </w:r>
      <w:r w:rsidR="00051CD0">
        <w:t xml:space="preserve"> зняття родючого шару </w:t>
      </w:r>
      <w:proofErr w:type="spellStart"/>
      <w:r w:rsidR="00051CD0">
        <w:t>грунту</w:t>
      </w:r>
      <w:proofErr w:type="spellEnd"/>
      <w:r w:rsidR="00051CD0">
        <w:t xml:space="preserve"> до виконання робіт, пов’язаних з порушенням </w:t>
      </w:r>
      <w:proofErr w:type="spellStart"/>
      <w:r w:rsidR="00051CD0">
        <w:t>грунтов</w:t>
      </w:r>
      <w:r>
        <w:t>о</w:t>
      </w:r>
      <w:r w:rsidR="00051CD0">
        <w:t>го</w:t>
      </w:r>
      <w:proofErr w:type="spellEnd"/>
      <w:r w:rsidR="00051CD0">
        <w:t xml:space="preserve"> покриву</w:t>
      </w:r>
      <w:r w:rsidR="004D6139">
        <w:t xml:space="preserve">; </w:t>
      </w:r>
      <w:r w:rsidR="00051CD0">
        <w:t xml:space="preserve">сприяння </w:t>
      </w:r>
      <w:r w:rsidR="00051CD0">
        <w:rPr>
          <w:color w:val="000000"/>
          <w:shd w:val="clear" w:color="auto" w:fill="FFFFFF"/>
        </w:rPr>
        <w:t>систематичному проведенню вишукувальних робіт за станом земел</w:t>
      </w:r>
      <w:r w:rsidR="004D6139">
        <w:rPr>
          <w:color w:val="000000"/>
          <w:shd w:val="clear" w:color="auto" w:fill="FFFFFF"/>
        </w:rPr>
        <w:t>ь, динамікою родючості ґрунтів</w:t>
      </w:r>
      <w:r>
        <w:rPr>
          <w:color w:val="000000"/>
          <w:shd w:val="clear" w:color="auto" w:fill="FFFFFF"/>
        </w:rPr>
        <w:t xml:space="preserve">, встановлених земельним законодавством, </w:t>
      </w:r>
    </w:p>
    <w:p w14:paraId="477A8223" w14:textId="3EBD3B1D" w:rsidR="00051CD0" w:rsidRDefault="00B73D65" w:rsidP="009409B4">
      <w:pPr>
        <w:rPr>
          <w:color w:val="000000"/>
          <w:shd w:val="clear" w:color="auto" w:fill="FFFFFF"/>
        </w:rPr>
      </w:pPr>
      <w:r>
        <w:rPr>
          <w:color w:val="000000"/>
          <w:shd w:val="clear" w:color="auto" w:fill="FFFFFF"/>
        </w:rPr>
        <w:t xml:space="preserve">в) </w:t>
      </w:r>
      <w:r w:rsidR="00051CD0">
        <w:rPr>
          <w:color w:val="000000"/>
          <w:shd w:val="clear" w:color="auto" w:fill="FFFFFF"/>
        </w:rPr>
        <w:t xml:space="preserve">а також з метою </w:t>
      </w:r>
      <w:r w:rsidR="004D6139">
        <w:rPr>
          <w:color w:val="000000"/>
        </w:rPr>
        <w:t xml:space="preserve">отримання вихідних даних </w:t>
      </w:r>
      <w:r w:rsidR="00C67636">
        <w:rPr>
          <w:color w:val="000000"/>
        </w:rPr>
        <w:t xml:space="preserve">про рівень забруднення </w:t>
      </w:r>
      <w:r w:rsidR="004D6139">
        <w:rPr>
          <w:color w:val="000000"/>
        </w:rPr>
        <w:t xml:space="preserve">і встановлення </w:t>
      </w:r>
      <w:r w:rsidR="00051CD0">
        <w:rPr>
          <w:color w:val="000000"/>
          <w:shd w:val="clear" w:color="auto" w:fill="FFFFFF"/>
        </w:rPr>
        <w:t>відповідальн</w:t>
      </w:r>
      <w:r w:rsidR="004D6139">
        <w:rPr>
          <w:color w:val="000000"/>
          <w:shd w:val="clear" w:color="auto" w:fill="FFFFFF"/>
        </w:rPr>
        <w:t xml:space="preserve">ості </w:t>
      </w:r>
      <w:r w:rsidR="00051CD0">
        <w:rPr>
          <w:color w:val="000000"/>
          <w:shd w:val="clear" w:color="auto" w:fill="FFFFFF"/>
        </w:rPr>
        <w:t>землекористувач</w:t>
      </w:r>
      <w:r>
        <w:rPr>
          <w:color w:val="000000"/>
          <w:shd w:val="clear" w:color="auto" w:fill="FFFFFF"/>
        </w:rPr>
        <w:t xml:space="preserve">а </w:t>
      </w:r>
      <w:r w:rsidR="00051CD0">
        <w:rPr>
          <w:color w:val="000000"/>
          <w:shd w:val="clear" w:color="auto" w:fill="FFFFFF"/>
        </w:rPr>
        <w:t xml:space="preserve">у частині заходів </w:t>
      </w:r>
      <w:r>
        <w:rPr>
          <w:color w:val="000000"/>
          <w:shd w:val="clear" w:color="auto" w:fill="FFFFFF"/>
        </w:rPr>
        <w:t>і</w:t>
      </w:r>
      <w:r w:rsidR="00051CD0">
        <w:rPr>
          <w:color w:val="000000"/>
          <w:shd w:val="clear" w:color="auto" w:fill="FFFFFF"/>
        </w:rPr>
        <w:t>з захисту земель і ліквідації наслідків негативного впливу на земельні ділянки</w:t>
      </w:r>
      <w:r>
        <w:rPr>
          <w:color w:val="000000"/>
          <w:shd w:val="clear" w:color="auto" w:fill="FFFFFF"/>
        </w:rPr>
        <w:t>,</w:t>
      </w:r>
    </w:p>
    <w:p w14:paraId="4DF9CDF3" w14:textId="5C7AF9D5" w:rsidR="00B73D65" w:rsidRDefault="00B73D65" w:rsidP="009409B4">
      <w:pPr>
        <w:rPr>
          <w:color w:val="000000"/>
          <w:shd w:val="clear" w:color="auto" w:fill="FFFFFF"/>
        </w:rPr>
      </w:pPr>
      <w:r>
        <w:rPr>
          <w:color w:val="000000"/>
          <w:shd w:val="clear" w:color="auto" w:fill="FFFFFF"/>
        </w:rPr>
        <w:lastRenderedPageBreak/>
        <w:t xml:space="preserve">землекористувач земельної ділянки (ділянок) на території планованої діяльності забезпечує здійснення </w:t>
      </w:r>
      <w:proofErr w:type="spellStart"/>
      <w:r>
        <w:rPr>
          <w:color w:val="000000"/>
          <w:shd w:val="clear" w:color="auto" w:fill="FFFFFF"/>
        </w:rPr>
        <w:t>грунтових</w:t>
      </w:r>
      <w:proofErr w:type="spellEnd"/>
      <w:r>
        <w:rPr>
          <w:color w:val="000000"/>
          <w:shd w:val="clear" w:color="auto" w:fill="FFFFFF"/>
        </w:rPr>
        <w:t xml:space="preserve"> </w:t>
      </w:r>
      <w:proofErr w:type="spellStart"/>
      <w:r>
        <w:rPr>
          <w:color w:val="000000"/>
          <w:shd w:val="clear" w:color="auto" w:fill="FFFFFF"/>
        </w:rPr>
        <w:t>вишукувань</w:t>
      </w:r>
      <w:proofErr w:type="spellEnd"/>
      <w:r>
        <w:rPr>
          <w:color w:val="000000"/>
          <w:shd w:val="clear" w:color="auto" w:fill="FFFFFF"/>
        </w:rPr>
        <w:t xml:space="preserve">, а також </w:t>
      </w:r>
      <w:r w:rsidR="00D851E1">
        <w:rPr>
          <w:color w:val="000000"/>
          <w:shd w:val="clear" w:color="auto" w:fill="FFFFFF"/>
        </w:rPr>
        <w:t>інженерно-</w:t>
      </w:r>
      <w:r>
        <w:rPr>
          <w:color w:val="000000"/>
          <w:shd w:val="clear" w:color="auto" w:fill="FFFFFF"/>
        </w:rPr>
        <w:t xml:space="preserve">геологічних </w:t>
      </w:r>
      <w:proofErr w:type="spellStart"/>
      <w:r>
        <w:rPr>
          <w:color w:val="000000"/>
          <w:shd w:val="clear" w:color="auto" w:fill="FFFFFF"/>
        </w:rPr>
        <w:t>вишукувань</w:t>
      </w:r>
      <w:proofErr w:type="spellEnd"/>
      <w:r>
        <w:rPr>
          <w:color w:val="000000"/>
          <w:shd w:val="clear" w:color="auto" w:fill="FFFFFF"/>
        </w:rPr>
        <w:t>, пов’язаних з оцінкою деградації земель</w:t>
      </w:r>
      <w:r w:rsidR="00F143A5">
        <w:rPr>
          <w:color w:val="000000"/>
          <w:shd w:val="clear" w:color="auto" w:fill="FFFFFF"/>
        </w:rPr>
        <w:t xml:space="preserve"> і </w:t>
      </w:r>
      <w:proofErr w:type="spellStart"/>
      <w:r w:rsidR="00F143A5">
        <w:rPr>
          <w:color w:val="000000"/>
          <w:shd w:val="clear" w:color="auto" w:fill="FFFFFF"/>
        </w:rPr>
        <w:t>грунтів</w:t>
      </w:r>
      <w:proofErr w:type="spellEnd"/>
      <w:r w:rsidR="00F143A5">
        <w:t xml:space="preserve">. </w:t>
      </w:r>
    </w:p>
    <w:p w14:paraId="054DD385" w14:textId="77777777" w:rsidR="00EA0690" w:rsidRDefault="00EA0690" w:rsidP="00EA0690">
      <w:pPr>
        <w:pStyle w:val="3"/>
      </w:pPr>
      <w:bookmarkStart w:id="68" w:name="_20xfydz" w:colFirst="0" w:colLast="0"/>
      <w:bookmarkStart w:id="69" w:name="_Toc44684563"/>
      <w:bookmarkEnd w:id="68"/>
      <w:r w:rsidRPr="00DC2AC6">
        <w:t>Обсяг досліджень</w:t>
      </w:r>
      <w:bookmarkEnd w:id="69"/>
    </w:p>
    <w:p w14:paraId="15B845B9" w14:textId="27AF5A71" w:rsidR="00EA0690" w:rsidRDefault="00EA0690" w:rsidP="00EA0690">
      <w:pPr>
        <w:rPr>
          <w:color w:val="000000"/>
        </w:rPr>
      </w:pPr>
      <w:r>
        <w:t xml:space="preserve">Обсяг досліджень поточного стану </w:t>
      </w:r>
      <w:proofErr w:type="spellStart"/>
      <w:r>
        <w:t>грунтів</w:t>
      </w:r>
      <w:proofErr w:type="spellEnd"/>
      <w:r>
        <w:t xml:space="preserve"> встановл</w:t>
      </w:r>
      <w:r w:rsidR="00F143A5">
        <w:t>ено</w:t>
      </w:r>
      <w:r w:rsidR="0069360C">
        <w:t xml:space="preserve"> </w:t>
      </w:r>
      <w:r>
        <w:t xml:space="preserve">з урахуванням: 1) категорії і цільового призначення земель включаючи поточний і </w:t>
      </w:r>
      <w:r w:rsidR="00F143A5">
        <w:t>проектний</w:t>
      </w:r>
      <w:r>
        <w:t xml:space="preserve"> стани, 2) </w:t>
      </w:r>
      <w:r>
        <w:rPr>
          <w:color w:val="000000"/>
        </w:rPr>
        <w:t xml:space="preserve">забруднюючих речовин, що будуть використовуватися або утворюватися при провадженні планованої діяльності, та забруднюючих речовин, що походять від минулих землевласників/ землекористувачів, минулої господарської діяльності або екологічних аварій; 2) інших, ніж хімічне забруднення, ймовірних шкідливих впливів планованої діяльності на </w:t>
      </w:r>
      <w:proofErr w:type="spellStart"/>
      <w:r>
        <w:rPr>
          <w:color w:val="000000"/>
        </w:rPr>
        <w:t>грунтові</w:t>
      </w:r>
      <w:proofErr w:type="spellEnd"/>
      <w:r>
        <w:rPr>
          <w:color w:val="000000"/>
        </w:rPr>
        <w:t xml:space="preserve"> умови.</w:t>
      </w:r>
    </w:p>
    <w:p w14:paraId="651B4DCF" w14:textId="403B4879" w:rsidR="00EA0690" w:rsidRDefault="006624C9" w:rsidP="00EA0690">
      <w:r>
        <w:t>С</w:t>
      </w:r>
      <w:r w:rsidR="0069360C">
        <w:t xml:space="preserve">уцільне картографування </w:t>
      </w:r>
      <w:proofErr w:type="spellStart"/>
      <w:r w:rsidR="0069360C">
        <w:t>грунтів</w:t>
      </w:r>
      <w:proofErr w:type="spellEnd"/>
      <w:r w:rsidR="0069360C">
        <w:t xml:space="preserve"> на території планованої діяльності в рамках процедури ОВД не вимагається.</w:t>
      </w:r>
    </w:p>
    <w:p w14:paraId="47E17FE8" w14:textId="24006506" w:rsidR="00BC1C92" w:rsidRDefault="00BC1C92" w:rsidP="00EA0690">
      <w:r>
        <w:t xml:space="preserve">У разі зміни цільового призначення земель сільськогосподарського призначення, а також земель інших категорій, на яких збережено родючий шар </w:t>
      </w:r>
      <w:proofErr w:type="spellStart"/>
      <w:r>
        <w:t>грунту</w:t>
      </w:r>
      <w:proofErr w:type="spellEnd"/>
      <w:r>
        <w:t xml:space="preserve">, </w:t>
      </w:r>
      <w:proofErr w:type="spellStart"/>
      <w:r>
        <w:t>грунтові</w:t>
      </w:r>
      <w:proofErr w:type="spellEnd"/>
      <w:r>
        <w:t xml:space="preserve"> обстеження та агрохімічний паспорт земельної ділянки (ділянок) на території планованої діяльності є обов’язковими.</w:t>
      </w:r>
    </w:p>
    <w:p w14:paraId="27ED6542" w14:textId="30F4B907" w:rsidR="00A04505" w:rsidRDefault="009A2CC5" w:rsidP="00EA0690">
      <w:r>
        <w:t>У разі реконструкції</w:t>
      </w:r>
      <w:r w:rsidR="00A04505">
        <w:t xml:space="preserve">/ </w:t>
      </w:r>
      <w:r>
        <w:t>технічного переоснащення</w:t>
      </w:r>
      <w:r w:rsidR="00A04505">
        <w:t xml:space="preserve">/ </w:t>
      </w:r>
      <w:r>
        <w:t xml:space="preserve">розширення вже існуючого об’єкта, </w:t>
      </w:r>
      <w:proofErr w:type="spellStart"/>
      <w:r>
        <w:t>грунтові</w:t>
      </w:r>
      <w:proofErr w:type="spellEnd"/>
      <w:r>
        <w:t xml:space="preserve"> вишукування полягають у визначенні </w:t>
      </w:r>
      <w:r w:rsidR="00A04505">
        <w:t xml:space="preserve">показників якісного стану, забруднення і деградації </w:t>
      </w:r>
      <w:r>
        <w:t xml:space="preserve">існуючого умовного </w:t>
      </w:r>
      <w:proofErr w:type="spellStart"/>
      <w:r>
        <w:t>грунтового</w:t>
      </w:r>
      <w:proofErr w:type="spellEnd"/>
      <w:r>
        <w:t xml:space="preserve"> покриву на тих виробничих майданчиках</w:t>
      </w:r>
      <w:r w:rsidR="00A04505">
        <w:t xml:space="preserve"> або місцях</w:t>
      </w:r>
      <w:r>
        <w:t xml:space="preserve">, де відсутнє штучне </w:t>
      </w:r>
      <w:r w:rsidR="00A04505">
        <w:t xml:space="preserve">тверде </w:t>
      </w:r>
      <w:r>
        <w:t>покриття.</w:t>
      </w:r>
      <w:r w:rsidRPr="00184910">
        <w:t xml:space="preserve"> </w:t>
      </w:r>
    </w:p>
    <w:p w14:paraId="6384F914" w14:textId="77777777" w:rsidR="00EA0690" w:rsidRPr="00DC2AC6" w:rsidRDefault="00EA0690" w:rsidP="00EA0690">
      <w:pPr>
        <w:pStyle w:val="3"/>
      </w:pPr>
      <w:bookmarkStart w:id="70" w:name="_Toc44684564"/>
      <w:r>
        <w:t>Рівень деталізації інформації</w:t>
      </w:r>
      <w:bookmarkEnd w:id="70"/>
    </w:p>
    <w:p w14:paraId="33C25B31" w14:textId="5F128D25" w:rsidR="00C13901" w:rsidRDefault="00C13901" w:rsidP="008143D8">
      <w:pPr>
        <w:pStyle w:val="a3"/>
        <w:numPr>
          <w:ilvl w:val="3"/>
          <w:numId w:val="47"/>
        </w:numPr>
        <w:ind w:left="567"/>
      </w:pPr>
      <w:r>
        <w:t>Характеризують спосіб використання земельної ділянки/ ділянок в минулому (щонаймен</w:t>
      </w:r>
      <w:r w:rsidR="00642460">
        <w:t>ше</w:t>
      </w:r>
      <w:r>
        <w:t xml:space="preserve"> за останні 10 років), що розкриває причини якісного стану або деградації земель і </w:t>
      </w:r>
      <w:proofErr w:type="spellStart"/>
      <w:r>
        <w:t>грунтів</w:t>
      </w:r>
      <w:proofErr w:type="spellEnd"/>
      <w:r>
        <w:t xml:space="preserve"> на поточний стан.</w:t>
      </w:r>
    </w:p>
    <w:p w14:paraId="02C32D7E" w14:textId="63C23D85" w:rsidR="00607813" w:rsidRDefault="00C13901" w:rsidP="008143D8">
      <w:pPr>
        <w:pStyle w:val="a3"/>
        <w:numPr>
          <w:ilvl w:val="3"/>
          <w:numId w:val="47"/>
        </w:numPr>
        <w:ind w:left="567"/>
      </w:pPr>
      <w:r>
        <w:t xml:space="preserve">Складають </w:t>
      </w:r>
      <w:commentRangeStart w:id="71"/>
      <w:r>
        <w:t>карту-схему/ карти</w:t>
      </w:r>
      <w:r w:rsidR="0027606B">
        <w:t>-</w:t>
      </w:r>
      <w:r>
        <w:t xml:space="preserve">схеми </w:t>
      </w:r>
      <w:commentRangeEnd w:id="71"/>
      <w:r w:rsidR="0027606B">
        <w:rPr>
          <w:rStyle w:val="af4"/>
        </w:rPr>
        <w:commentReference w:id="71"/>
      </w:r>
      <w:r w:rsidR="00607813">
        <w:t xml:space="preserve">поточного стану </w:t>
      </w:r>
      <w:proofErr w:type="spellStart"/>
      <w:r w:rsidR="00607813">
        <w:t>грунтів</w:t>
      </w:r>
      <w:proofErr w:type="spellEnd"/>
      <w:r>
        <w:t xml:space="preserve">. На них </w:t>
      </w:r>
      <w:r w:rsidR="00607813">
        <w:t>позначають наступні елементи:</w:t>
      </w:r>
    </w:p>
    <w:p w14:paraId="2263C2F4" w14:textId="778F045D" w:rsidR="005B1453" w:rsidRDefault="005B1453" w:rsidP="008143D8">
      <w:pPr>
        <w:numPr>
          <w:ilvl w:val="0"/>
          <w:numId w:val="50"/>
        </w:numPr>
        <w:pBdr>
          <w:top w:val="nil"/>
          <w:left w:val="nil"/>
          <w:bottom w:val="nil"/>
          <w:right w:val="nil"/>
          <w:between w:val="nil"/>
        </w:pBdr>
        <w:spacing w:after="0"/>
      </w:pPr>
      <w:r>
        <w:rPr>
          <w:color w:val="000000"/>
        </w:rPr>
        <w:t xml:space="preserve">на топографічній основі </w:t>
      </w:r>
      <w:r w:rsidR="009A2CC5">
        <w:rPr>
          <w:color w:val="000000"/>
        </w:rPr>
        <w:t xml:space="preserve">позначають </w:t>
      </w:r>
      <w:r>
        <w:rPr>
          <w:color w:val="000000"/>
        </w:rPr>
        <w:t>гідрографічну мережу</w:t>
      </w:r>
      <w:r w:rsidR="0027606B">
        <w:rPr>
          <w:color w:val="000000"/>
        </w:rPr>
        <w:t>;</w:t>
      </w:r>
    </w:p>
    <w:p w14:paraId="76F8070E" w14:textId="65916CBF" w:rsidR="00607813" w:rsidRDefault="00607813" w:rsidP="008143D8">
      <w:pPr>
        <w:pStyle w:val="a3"/>
        <w:numPr>
          <w:ilvl w:val="0"/>
          <w:numId w:val="50"/>
        </w:numPr>
      </w:pPr>
      <w:r>
        <w:t>пробні ділянки</w:t>
      </w:r>
      <w:r w:rsidR="00224C39">
        <w:t xml:space="preserve">, </w:t>
      </w:r>
      <w:r>
        <w:t xml:space="preserve">місця </w:t>
      </w:r>
      <w:r w:rsidR="00224C39">
        <w:t xml:space="preserve">опису </w:t>
      </w:r>
      <w:proofErr w:type="spellStart"/>
      <w:r w:rsidR="00224C39">
        <w:t>грунтових</w:t>
      </w:r>
      <w:proofErr w:type="spellEnd"/>
      <w:r w:rsidR="00224C39">
        <w:t xml:space="preserve"> профілів та профілів інженерно-геологічних шарів, місця </w:t>
      </w:r>
      <w:r>
        <w:t>відбору проб</w:t>
      </w:r>
      <w:r w:rsidR="007E58A2">
        <w:t xml:space="preserve">; пробні ділянки і </w:t>
      </w:r>
      <w:r w:rsidR="00224C39">
        <w:t xml:space="preserve">зазначені точки </w:t>
      </w:r>
      <w:r w:rsidR="007E58A2">
        <w:t>нумерують;</w:t>
      </w:r>
    </w:p>
    <w:p w14:paraId="6AF08B1D" w14:textId="77777777" w:rsidR="00607813" w:rsidRDefault="00607813" w:rsidP="008143D8">
      <w:pPr>
        <w:pStyle w:val="a3"/>
        <w:numPr>
          <w:ilvl w:val="0"/>
          <w:numId w:val="50"/>
        </w:numPr>
      </w:pPr>
      <w:proofErr w:type="spellStart"/>
      <w:r>
        <w:t>ерозійно</w:t>
      </w:r>
      <w:proofErr w:type="spellEnd"/>
      <w:r>
        <w:t xml:space="preserve"> небезпечні, зсувонебезпечні ділянки, інші ділянки з проявами деградації земель, </w:t>
      </w:r>
    </w:p>
    <w:p w14:paraId="416A9460" w14:textId="77777777" w:rsidR="00607813" w:rsidRDefault="00607813" w:rsidP="008143D8">
      <w:pPr>
        <w:pStyle w:val="a3"/>
        <w:numPr>
          <w:ilvl w:val="0"/>
          <w:numId w:val="50"/>
        </w:numPr>
      </w:pPr>
      <w:r>
        <w:t xml:space="preserve">контури виявлених забруднених ділянок, </w:t>
      </w:r>
    </w:p>
    <w:p w14:paraId="23EF4D9E" w14:textId="20E42CAA" w:rsidR="00607813" w:rsidRDefault="00607813" w:rsidP="008143D8">
      <w:pPr>
        <w:pStyle w:val="a3"/>
        <w:numPr>
          <w:ilvl w:val="0"/>
          <w:numId w:val="50"/>
        </w:numPr>
      </w:pPr>
      <w:r>
        <w:t>існуючі місця зберігання і розміщення відходів, зберігання і перевантажування сировини/ палива/ матеріалів, очисні споруди, транспортні мережі для транспортування забруднюючих речовин на території планованої діяльності (у разі реконструкції/ технічного переоснащення або ліквідації/ демонтажу об’єкта)</w:t>
      </w:r>
    </w:p>
    <w:p w14:paraId="53B3AD5D" w14:textId="344A7716" w:rsidR="00607813" w:rsidRDefault="00607813" w:rsidP="008143D8">
      <w:pPr>
        <w:pStyle w:val="a3"/>
        <w:numPr>
          <w:ilvl w:val="0"/>
          <w:numId w:val="50"/>
        </w:numPr>
      </w:pPr>
      <w:r>
        <w:t>проектовані місця зберігання і розміщення відходів, зберігання і перевантажування сировини/ палива/ матеріалів, очисні споруди, транспортні мережі для транспортування забруднюючих речовин</w:t>
      </w:r>
      <w:r w:rsidR="00E131A2">
        <w:t>.</w:t>
      </w:r>
    </w:p>
    <w:p w14:paraId="31303979" w14:textId="41EC54F2" w:rsidR="002E3F13" w:rsidRDefault="00C13901" w:rsidP="002E3F13">
      <w:pPr>
        <w:pStyle w:val="a3"/>
        <w:numPr>
          <w:ilvl w:val="3"/>
          <w:numId w:val="47"/>
        </w:numPr>
        <w:ind w:left="426"/>
      </w:pPr>
      <w:r>
        <w:t xml:space="preserve">Наводять фактичні дані </w:t>
      </w:r>
      <w:r w:rsidR="00642460">
        <w:t>про стан</w:t>
      </w:r>
      <w:r>
        <w:t xml:space="preserve"> </w:t>
      </w:r>
      <w:proofErr w:type="spellStart"/>
      <w:r>
        <w:t>грунтів</w:t>
      </w:r>
      <w:proofErr w:type="spellEnd"/>
      <w:r w:rsidR="00A16F91">
        <w:t xml:space="preserve"> та інженерно-геологічних шарів (таблиця __)</w:t>
      </w:r>
      <w:r w:rsidR="00642460">
        <w:t xml:space="preserve">. </w:t>
      </w:r>
      <w:r w:rsidR="00A16F91">
        <w:t xml:space="preserve">Фактичні дані порівнюють, за наявності, з нормативами, </w:t>
      </w:r>
      <w:r>
        <w:t>або супроводжують експертними оцінками щодо деградації земель</w:t>
      </w:r>
      <w:r w:rsidR="00642460">
        <w:t xml:space="preserve"> і </w:t>
      </w:r>
      <w:proofErr w:type="spellStart"/>
      <w:r w:rsidR="00642460">
        <w:t>грунтів</w:t>
      </w:r>
      <w:proofErr w:type="spellEnd"/>
      <w:r>
        <w:t xml:space="preserve"> та рівня забруднення.</w:t>
      </w:r>
      <w:r w:rsidR="00A16F91">
        <w:t xml:space="preserve"> </w:t>
      </w:r>
      <w:r w:rsidR="002E3F13">
        <w:t>Вихідні технічні дані (технічні звіти або ін., за потреби</w:t>
      </w:r>
      <w:r w:rsidR="002E3F13" w:rsidRPr="003161EB">
        <w:t>)</w:t>
      </w:r>
      <w:r w:rsidR="002E3F13">
        <w:t xml:space="preserve"> включають у додатки до Звіту.</w:t>
      </w:r>
    </w:p>
    <w:p w14:paraId="7F547045" w14:textId="293A1195" w:rsidR="00EA0690" w:rsidRPr="00AC5955" w:rsidRDefault="00AC5955" w:rsidP="00AC5955">
      <w:pPr>
        <w:pStyle w:val="af9"/>
      </w:pPr>
      <w:r w:rsidRPr="00AC5955">
        <w:t xml:space="preserve">Таблиця </w:t>
      </w:r>
      <w:r w:rsidR="00265ACF">
        <w:fldChar w:fldCharType="begin"/>
      </w:r>
      <w:r w:rsidR="00265ACF">
        <w:instrText xml:space="preserve"> SEQ Таблиця \* ARABIC </w:instrText>
      </w:r>
      <w:r w:rsidR="00265ACF">
        <w:fldChar w:fldCharType="separate"/>
      </w:r>
      <w:r w:rsidR="000253A8">
        <w:rPr>
          <w:noProof/>
        </w:rPr>
        <w:t>19</w:t>
      </w:r>
      <w:r w:rsidR="00265ACF">
        <w:rPr>
          <w:noProof/>
        </w:rPr>
        <w:fldChar w:fldCharType="end"/>
      </w:r>
      <w:r w:rsidRPr="00AC5955">
        <w:t xml:space="preserve">. </w:t>
      </w:r>
      <w:r w:rsidR="0069360C" w:rsidRPr="00AC5955">
        <w:t xml:space="preserve">Відомості </w:t>
      </w:r>
      <w:r w:rsidR="00EA0690" w:rsidRPr="00AC5955">
        <w:t xml:space="preserve">про поточний стан </w:t>
      </w:r>
      <w:proofErr w:type="spellStart"/>
      <w:r w:rsidR="00EA0690" w:rsidRPr="00AC5955">
        <w:t>грунтів</w:t>
      </w:r>
      <w:proofErr w:type="spellEnd"/>
      <w:r w:rsidR="00A16F91" w:rsidRPr="00A16F91">
        <w:t xml:space="preserve"> </w:t>
      </w:r>
      <w:r w:rsidR="00A16F91">
        <w:t>та інженерно-геологічних шарів</w:t>
      </w:r>
    </w:p>
    <w:tbl>
      <w:tblPr>
        <w:tblStyle w:val="a4"/>
        <w:tblW w:w="9889" w:type="dxa"/>
        <w:tblLayout w:type="fixed"/>
        <w:tblLook w:val="04A0" w:firstRow="1" w:lastRow="0" w:firstColumn="1" w:lastColumn="0" w:noHBand="0" w:noVBand="1"/>
      </w:tblPr>
      <w:tblGrid>
        <w:gridCol w:w="2252"/>
        <w:gridCol w:w="1535"/>
        <w:gridCol w:w="1409"/>
        <w:gridCol w:w="1409"/>
        <w:gridCol w:w="1663"/>
        <w:gridCol w:w="1621"/>
      </w:tblGrid>
      <w:tr w:rsidR="00AA1BAD" w14:paraId="7C4D56D9" w14:textId="4B7C7F6A" w:rsidTr="00AA1BAD">
        <w:tc>
          <w:tcPr>
            <w:tcW w:w="2252" w:type="dxa"/>
          </w:tcPr>
          <w:p w14:paraId="2F9AB728" w14:textId="301514DE" w:rsidR="00AA1BAD" w:rsidRDefault="00AA1BAD" w:rsidP="00A16F91">
            <w:pPr>
              <w:pStyle w:val="11"/>
            </w:pPr>
            <w:r>
              <w:t>Показники</w:t>
            </w:r>
          </w:p>
        </w:tc>
        <w:tc>
          <w:tcPr>
            <w:tcW w:w="1535" w:type="dxa"/>
          </w:tcPr>
          <w:p w14:paraId="5D71486E" w14:textId="3874E3B2" w:rsidR="00AA1BAD" w:rsidRDefault="00AA1BAD" w:rsidP="00A16F91">
            <w:pPr>
              <w:pStyle w:val="11"/>
            </w:pPr>
            <w:r>
              <w:t xml:space="preserve">Фактичні значення </w:t>
            </w:r>
            <w:r w:rsidR="00A16F91">
              <w:t>на поточний стан</w:t>
            </w:r>
          </w:p>
        </w:tc>
        <w:tc>
          <w:tcPr>
            <w:tcW w:w="1409" w:type="dxa"/>
          </w:tcPr>
          <w:p w14:paraId="7E3D0E8B" w14:textId="02A17F25" w:rsidR="00AA1BAD" w:rsidRDefault="00AA1BAD" w:rsidP="00A16F91">
            <w:pPr>
              <w:pStyle w:val="11"/>
            </w:pPr>
            <w:r>
              <w:t>Методи/ методики</w:t>
            </w:r>
          </w:p>
        </w:tc>
        <w:tc>
          <w:tcPr>
            <w:tcW w:w="1409" w:type="dxa"/>
          </w:tcPr>
          <w:p w14:paraId="1802F20E" w14:textId="4F6A35D1" w:rsidR="00AA1BAD" w:rsidRDefault="00AA1BAD" w:rsidP="00A16F91">
            <w:pPr>
              <w:pStyle w:val="11"/>
            </w:pPr>
            <w:r>
              <w:t xml:space="preserve">Фонові </w:t>
            </w:r>
            <w:r w:rsidR="00A16F91">
              <w:t>значення (за наявності)</w:t>
            </w:r>
          </w:p>
        </w:tc>
        <w:tc>
          <w:tcPr>
            <w:tcW w:w="1663" w:type="dxa"/>
          </w:tcPr>
          <w:p w14:paraId="5DF48810" w14:textId="66707372" w:rsidR="00AA1BAD" w:rsidRDefault="00A16F91" w:rsidP="00A16F91">
            <w:pPr>
              <w:pStyle w:val="11"/>
            </w:pPr>
            <w:r>
              <w:t>Нормативні показники</w:t>
            </w:r>
          </w:p>
        </w:tc>
        <w:tc>
          <w:tcPr>
            <w:tcW w:w="1621" w:type="dxa"/>
          </w:tcPr>
          <w:p w14:paraId="0230D982" w14:textId="07A2B064" w:rsidR="00AA1BAD" w:rsidRDefault="00AA1BAD" w:rsidP="00A16F91">
            <w:pPr>
              <w:pStyle w:val="11"/>
            </w:pPr>
            <w:r>
              <w:rPr>
                <w:shd w:val="clear" w:color="auto" w:fill="FFFFFF"/>
              </w:rPr>
              <w:t xml:space="preserve">ймовірні зміни без здійснення планованої </w:t>
            </w:r>
            <w:r>
              <w:rPr>
                <w:shd w:val="clear" w:color="auto" w:fill="FFFFFF"/>
              </w:rPr>
              <w:lastRenderedPageBreak/>
              <w:t>діяльності</w:t>
            </w:r>
          </w:p>
        </w:tc>
      </w:tr>
      <w:tr w:rsidR="00AA1BAD" w14:paraId="0C017CDD" w14:textId="2714F518" w:rsidTr="00AA1BAD">
        <w:tc>
          <w:tcPr>
            <w:tcW w:w="2252" w:type="dxa"/>
          </w:tcPr>
          <w:p w14:paraId="06D42A08" w14:textId="301FD4D9" w:rsidR="00AA1BAD" w:rsidRDefault="00AA1BAD" w:rsidP="00A16F91">
            <w:pPr>
              <w:pStyle w:val="11"/>
            </w:pPr>
            <w:r>
              <w:lastRenderedPageBreak/>
              <w:t>1</w:t>
            </w:r>
          </w:p>
        </w:tc>
        <w:tc>
          <w:tcPr>
            <w:tcW w:w="1535" w:type="dxa"/>
          </w:tcPr>
          <w:p w14:paraId="145D3C51" w14:textId="503542E7" w:rsidR="00AA1BAD" w:rsidRDefault="00AA1BAD" w:rsidP="00A16F91">
            <w:pPr>
              <w:pStyle w:val="11"/>
            </w:pPr>
            <w:r>
              <w:t>2</w:t>
            </w:r>
          </w:p>
        </w:tc>
        <w:tc>
          <w:tcPr>
            <w:tcW w:w="1409" w:type="dxa"/>
          </w:tcPr>
          <w:p w14:paraId="2151CE34" w14:textId="236FA7D9" w:rsidR="00AA1BAD" w:rsidRDefault="00AA1BAD" w:rsidP="00A16F91">
            <w:pPr>
              <w:pStyle w:val="11"/>
            </w:pPr>
            <w:r>
              <w:t>3</w:t>
            </w:r>
          </w:p>
        </w:tc>
        <w:tc>
          <w:tcPr>
            <w:tcW w:w="1409" w:type="dxa"/>
          </w:tcPr>
          <w:p w14:paraId="57DFA6DF" w14:textId="0D86F452" w:rsidR="00AA1BAD" w:rsidRDefault="00AA1BAD" w:rsidP="00A16F91">
            <w:pPr>
              <w:pStyle w:val="11"/>
            </w:pPr>
            <w:r>
              <w:t>4</w:t>
            </w:r>
          </w:p>
        </w:tc>
        <w:tc>
          <w:tcPr>
            <w:tcW w:w="1663" w:type="dxa"/>
          </w:tcPr>
          <w:p w14:paraId="3A11A2BC" w14:textId="0D57A204" w:rsidR="00AA1BAD" w:rsidRDefault="00AA1BAD" w:rsidP="00A16F91">
            <w:pPr>
              <w:pStyle w:val="11"/>
            </w:pPr>
            <w:r>
              <w:t>5</w:t>
            </w:r>
          </w:p>
        </w:tc>
        <w:tc>
          <w:tcPr>
            <w:tcW w:w="1621" w:type="dxa"/>
          </w:tcPr>
          <w:p w14:paraId="6A0B5B48" w14:textId="50FF449C" w:rsidR="00AA1BAD" w:rsidRDefault="00AA1BAD" w:rsidP="00A16F91">
            <w:pPr>
              <w:pStyle w:val="11"/>
            </w:pPr>
            <w:r>
              <w:t>6</w:t>
            </w:r>
          </w:p>
        </w:tc>
      </w:tr>
      <w:tr w:rsidR="00A16F91" w14:paraId="5002030C" w14:textId="77777777" w:rsidTr="00A16F91">
        <w:tc>
          <w:tcPr>
            <w:tcW w:w="9889" w:type="dxa"/>
            <w:gridSpan w:val="6"/>
          </w:tcPr>
          <w:p w14:paraId="25E4A7B1" w14:textId="3DB61BB5" w:rsidR="00A16F91" w:rsidRDefault="00A16F91" w:rsidP="00EA0690">
            <w:pPr>
              <w:ind w:firstLine="0"/>
              <w:rPr>
                <w:color w:val="000000"/>
              </w:rPr>
            </w:pPr>
            <w:r>
              <w:rPr>
                <w:b/>
                <w:color w:val="000000"/>
              </w:rPr>
              <w:t xml:space="preserve">А. </w:t>
            </w:r>
            <w:r w:rsidRPr="004B12CD">
              <w:rPr>
                <w:b/>
                <w:color w:val="000000"/>
              </w:rPr>
              <w:t xml:space="preserve">Будівництво </w:t>
            </w:r>
            <w:r w:rsidRPr="004B12CD">
              <w:rPr>
                <w:b/>
              </w:rPr>
              <w:t>нового об’єкта</w:t>
            </w:r>
            <w:r>
              <w:rPr>
                <w:b/>
              </w:rPr>
              <w:t xml:space="preserve"> або розширення існуючого</w:t>
            </w:r>
            <w:r w:rsidRPr="004B12CD">
              <w:rPr>
                <w:b/>
              </w:rPr>
              <w:t xml:space="preserve">. Передбачається зміна цільового призначення земель зі зняттям родючого шару </w:t>
            </w:r>
            <w:proofErr w:type="spellStart"/>
            <w:r w:rsidRPr="004B12CD">
              <w:rPr>
                <w:b/>
              </w:rPr>
              <w:t>грунту</w:t>
            </w:r>
            <w:proofErr w:type="spellEnd"/>
            <w:r w:rsidRPr="004B12CD">
              <w:rPr>
                <w:b/>
              </w:rPr>
              <w:t>.</w:t>
            </w:r>
          </w:p>
        </w:tc>
      </w:tr>
      <w:tr w:rsidR="00AA1BAD" w14:paraId="1B0108C8" w14:textId="5F66B021" w:rsidTr="00AA1BAD">
        <w:tc>
          <w:tcPr>
            <w:tcW w:w="2252" w:type="dxa"/>
          </w:tcPr>
          <w:p w14:paraId="60892301" w14:textId="53048BB2" w:rsidR="00AA1BAD" w:rsidRDefault="00AA1BAD" w:rsidP="0054269E">
            <w:pPr>
              <w:ind w:firstLine="0"/>
              <w:rPr>
                <w:color w:val="000000"/>
              </w:rPr>
            </w:pPr>
            <w:r>
              <w:rPr>
                <w:color w:val="000000"/>
              </w:rPr>
              <w:t xml:space="preserve">А.1. Родючий шар </w:t>
            </w:r>
            <w:proofErr w:type="spellStart"/>
            <w:r>
              <w:rPr>
                <w:color w:val="000000"/>
              </w:rPr>
              <w:t>грунту</w:t>
            </w:r>
            <w:proofErr w:type="spellEnd"/>
          </w:p>
        </w:tc>
        <w:tc>
          <w:tcPr>
            <w:tcW w:w="1535" w:type="dxa"/>
          </w:tcPr>
          <w:p w14:paraId="6CBA9B88" w14:textId="77777777" w:rsidR="00AA1BAD" w:rsidRDefault="00AA1BAD" w:rsidP="00EA0690">
            <w:pPr>
              <w:ind w:firstLine="0"/>
              <w:rPr>
                <w:color w:val="000000"/>
              </w:rPr>
            </w:pPr>
            <w:r>
              <w:rPr>
                <w:color w:val="000000"/>
              </w:rPr>
              <w:t>Наявний або відсутній;</w:t>
            </w:r>
          </w:p>
          <w:p w14:paraId="0810C66B" w14:textId="4DED9795" w:rsidR="00AA1BAD" w:rsidRDefault="00AA1BAD" w:rsidP="00EA0690">
            <w:pPr>
              <w:ind w:firstLine="0"/>
              <w:rPr>
                <w:color w:val="000000"/>
              </w:rPr>
            </w:pPr>
            <w:r>
              <w:rPr>
                <w:color w:val="000000"/>
              </w:rPr>
              <w:t>збережений, порушений, привозний.</w:t>
            </w:r>
          </w:p>
        </w:tc>
        <w:tc>
          <w:tcPr>
            <w:tcW w:w="1409" w:type="dxa"/>
          </w:tcPr>
          <w:p w14:paraId="50683050" w14:textId="77777777" w:rsidR="00AA1BAD" w:rsidRDefault="00AA1BAD" w:rsidP="00EA0690">
            <w:pPr>
              <w:ind w:firstLine="0"/>
              <w:rPr>
                <w:color w:val="000000"/>
              </w:rPr>
            </w:pPr>
          </w:p>
        </w:tc>
        <w:tc>
          <w:tcPr>
            <w:tcW w:w="1409" w:type="dxa"/>
          </w:tcPr>
          <w:p w14:paraId="336E42AE" w14:textId="42E11826" w:rsidR="00AA1BAD" w:rsidRDefault="00AA1BAD" w:rsidP="00EA0690">
            <w:pPr>
              <w:ind w:firstLine="0"/>
              <w:rPr>
                <w:color w:val="000000"/>
              </w:rPr>
            </w:pPr>
            <w:r>
              <w:rPr>
                <w:color w:val="000000"/>
              </w:rPr>
              <w:t>-</w:t>
            </w:r>
          </w:p>
        </w:tc>
        <w:tc>
          <w:tcPr>
            <w:tcW w:w="1663" w:type="dxa"/>
          </w:tcPr>
          <w:p w14:paraId="06989D50" w14:textId="0309B85B" w:rsidR="00AA1BAD" w:rsidRDefault="00A16F91" w:rsidP="00EA0690">
            <w:pPr>
              <w:ind w:firstLine="0"/>
              <w:rPr>
                <w:color w:val="000000"/>
              </w:rPr>
            </w:pPr>
            <w:r>
              <w:rPr>
                <w:color w:val="000000"/>
              </w:rPr>
              <w:t>-</w:t>
            </w:r>
          </w:p>
        </w:tc>
        <w:tc>
          <w:tcPr>
            <w:tcW w:w="1621" w:type="dxa"/>
          </w:tcPr>
          <w:p w14:paraId="017FCA25" w14:textId="77777777" w:rsidR="00AA1BAD" w:rsidRDefault="00AA1BAD" w:rsidP="00EA0690">
            <w:pPr>
              <w:ind w:firstLine="0"/>
              <w:rPr>
                <w:color w:val="000000"/>
              </w:rPr>
            </w:pPr>
          </w:p>
        </w:tc>
      </w:tr>
      <w:tr w:rsidR="00AA1BAD" w14:paraId="103E3EB1" w14:textId="1E7AA3FE" w:rsidTr="00AA1BAD">
        <w:tc>
          <w:tcPr>
            <w:tcW w:w="2252" w:type="dxa"/>
          </w:tcPr>
          <w:p w14:paraId="21167908" w14:textId="720C6860" w:rsidR="00AA1BAD" w:rsidRDefault="00AA1BAD" w:rsidP="004B12CD">
            <w:pPr>
              <w:ind w:firstLine="0"/>
              <w:rPr>
                <w:color w:val="000000"/>
              </w:rPr>
            </w:pPr>
            <w:r>
              <w:rPr>
                <w:b/>
              </w:rPr>
              <w:t>А.2. О</w:t>
            </w:r>
            <w:r w:rsidRPr="004B12CD">
              <w:rPr>
                <w:b/>
              </w:rPr>
              <w:t xml:space="preserve">сновні показники родючості </w:t>
            </w:r>
            <w:proofErr w:type="spellStart"/>
            <w:r w:rsidRPr="004B12CD">
              <w:rPr>
                <w:b/>
              </w:rPr>
              <w:t>грунтів</w:t>
            </w:r>
            <w:proofErr w:type="spellEnd"/>
            <w:r>
              <w:t xml:space="preserve"> (за наявності родючого шару </w:t>
            </w:r>
            <w:proofErr w:type="spellStart"/>
            <w:r>
              <w:t>грунту</w:t>
            </w:r>
            <w:proofErr w:type="spellEnd"/>
            <w:r>
              <w:t>)</w:t>
            </w:r>
          </w:p>
        </w:tc>
        <w:tc>
          <w:tcPr>
            <w:tcW w:w="1535" w:type="dxa"/>
          </w:tcPr>
          <w:p w14:paraId="762DEAF7" w14:textId="77777777" w:rsidR="00AA1BAD" w:rsidRDefault="00AA1BAD" w:rsidP="00EA0690">
            <w:pPr>
              <w:ind w:firstLine="0"/>
              <w:rPr>
                <w:color w:val="000000"/>
              </w:rPr>
            </w:pPr>
          </w:p>
        </w:tc>
        <w:tc>
          <w:tcPr>
            <w:tcW w:w="1409" w:type="dxa"/>
          </w:tcPr>
          <w:p w14:paraId="7FC6C2A1" w14:textId="77777777" w:rsidR="00AA1BAD" w:rsidRDefault="00AA1BAD" w:rsidP="00EA0690">
            <w:pPr>
              <w:ind w:firstLine="0"/>
              <w:rPr>
                <w:color w:val="000000"/>
              </w:rPr>
            </w:pPr>
          </w:p>
        </w:tc>
        <w:tc>
          <w:tcPr>
            <w:tcW w:w="1409" w:type="dxa"/>
          </w:tcPr>
          <w:p w14:paraId="45E62CCF" w14:textId="481243FB" w:rsidR="00AA1BAD" w:rsidRDefault="00AA1BAD" w:rsidP="00EA0690">
            <w:pPr>
              <w:ind w:firstLine="0"/>
              <w:rPr>
                <w:color w:val="000000"/>
              </w:rPr>
            </w:pPr>
            <w:r>
              <w:rPr>
                <w:color w:val="000000"/>
              </w:rPr>
              <w:t>-</w:t>
            </w:r>
          </w:p>
        </w:tc>
        <w:tc>
          <w:tcPr>
            <w:tcW w:w="1663" w:type="dxa"/>
          </w:tcPr>
          <w:p w14:paraId="5A9BF55F" w14:textId="2800E88D" w:rsidR="00AA1BAD" w:rsidRDefault="00AA1BAD" w:rsidP="00EA0690">
            <w:pPr>
              <w:ind w:firstLine="0"/>
              <w:rPr>
                <w:color w:val="000000"/>
              </w:rPr>
            </w:pPr>
          </w:p>
        </w:tc>
        <w:tc>
          <w:tcPr>
            <w:tcW w:w="1621" w:type="dxa"/>
          </w:tcPr>
          <w:p w14:paraId="61F203BD" w14:textId="77777777" w:rsidR="00AA1BAD" w:rsidRDefault="00AA1BAD" w:rsidP="00EA0690">
            <w:pPr>
              <w:ind w:firstLine="0"/>
              <w:rPr>
                <w:color w:val="000000"/>
              </w:rPr>
            </w:pPr>
          </w:p>
        </w:tc>
      </w:tr>
      <w:tr w:rsidR="00AA1BAD" w14:paraId="38D2DC11" w14:textId="1C866568" w:rsidTr="00AA1BAD">
        <w:tc>
          <w:tcPr>
            <w:tcW w:w="2252" w:type="dxa"/>
          </w:tcPr>
          <w:p w14:paraId="7E5BA60F" w14:textId="77777777" w:rsidR="00AA1BAD" w:rsidRDefault="00AA1BAD" w:rsidP="0054269E">
            <w:pPr>
              <w:ind w:firstLine="0"/>
            </w:pPr>
            <w:r>
              <w:t xml:space="preserve">типи або підтипи </w:t>
            </w:r>
            <w:proofErr w:type="spellStart"/>
            <w:r>
              <w:t>грунтів</w:t>
            </w:r>
            <w:proofErr w:type="spellEnd"/>
            <w:r>
              <w:t xml:space="preserve"> (вказати класифікацію: вітчизняна чи міжнародна)</w:t>
            </w:r>
          </w:p>
          <w:p w14:paraId="44D9B7D1" w14:textId="0B2D5E62" w:rsidR="00AA1BAD" w:rsidRPr="00BF1130" w:rsidRDefault="00AA1BAD" w:rsidP="0054269E">
            <w:pPr>
              <w:ind w:firstLine="0"/>
              <w:rPr>
                <w:i/>
                <w:iCs/>
                <w:color w:val="000000"/>
              </w:rPr>
            </w:pPr>
            <w:r>
              <w:rPr>
                <w:i/>
                <w:iCs/>
                <w:color w:val="000000"/>
              </w:rPr>
              <w:t xml:space="preserve">приклад: чорноземи опідзолені </w:t>
            </w:r>
            <w:proofErr w:type="spellStart"/>
            <w:r>
              <w:rPr>
                <w:i/>
                <w:iCs/>
                <w:color w:val="000000"/>
              </w:rPr>
              <w:t>слабкогумусовані</w:t>
            </w:r>
            <w:proofErr w:type="spellEnd"/>
            <w:r>
              <w:rPr>
                <w:i/>
                <w:iCs/>
                <w:color w:val="000000"/>
              </w:rPr>
              <w:t xml:space="preserve"> </w:t>
            </w:r>
            <w:proofErr w:type="spellStart"/>
            <w:r>
              <w:rPr>
                <w:i/>
              </w:rPr>
              <w:t>пилувато</w:t>
            </w:r>
            <w:proofErr w:type="spellEnd"/>
            <w:r>
              <w:rPr>
                <w:i/>
              </w:rPr>
              <w:t>-легкосуглинкові</w:t>
            </w:r>
          </w:p>
        </w:tc>
        <w:tc>
          <w:tcPr>
            <w:tcW w:w="1535" w:type="dxa"/>
          </w:tcPr>
          <w:p w14:paraId="6F6DA065" w14:textId="59FAB645" w:rsidR="00AA1BAD" w:rsidRDefault="00AA1BAD" w:rsidP="00EA0690">
            <w:pPr>
              <w:ind w:firstLine="0"/>
              <w:rPr>
                <w:color w:val="000000"/>
              </w:rPr>
            </w:pPr>
          </w:p>
        </w:tc>
        <w:tc>
          <w:tcPr>
            <w:tcW w:w="1409" w:type="dxa"/>
          </w:tcPr>
          <w:p w14:paraId="49B1DE34" w14:textId="77777777" w:rsidR="00AA1BAD" w:rsidRDefault="00AA1BAD" w:rsidP="00EA0690">
            <w:pPr>
              <w:ind w:firstLine="0"/>
              <w:rPr>
                <w:color w:val="000000"/>
              </w:rPr>
            </w:pPr>
          </w:p>
        </w:tc>
        <w:tc>
          <w:tcPr>
            <w:tcW w:w="1409" w:type="dxa"/>
          </w:tcPr>
          <w:p w14:paraId="20612AE9" w14:textId="0725A183" w:rsidR="00AA1BAD" w:rsidRDefault="00AA1BAD" w:rsidP="00EA0690">
            <w:pPr>
              <w:ind w:firstLine="0"/>
              <w:rPr>
                <w:color w:val="000000"/>
              </w:rPr>
            </w:pPr>
          </w:p>
        </w:tc>
        <w:tc>
          <w:tcPr>
            <w:tcW w:w="1663" w:type="dxa"/>
          </w:tcPr>
          <w:p w14:paraId="5BAF29DE" w14:textId="2A51D4E5" w:rsidR="00AA1BAD" w:rsidRDefault="00AA1BAD" w:rsidP="00EA0690">
            <w:pPr>
              <w:ind w:firstLine="0"/>
              <w:rPr>
                <w:color w:val="000000"/>
              </w:rPr>
            </w:pPr>
          </w:p>
        </w:tc>
        <w:tc>
          <w:tcPr>
            <w:tcW w:w="1621" w:type="dxa"/>
          </w:tcPr>
          <w:p w14:paraId="6AED0C9D" w14:textId="77777777" w:rsidR="00AA1BAD" w:rsidRDefault="00AA1BAD" w:rsidP="00EA0690">
            <w:pPr>
              <w:ind w:firstLine="0"/>
              <w:rPr>
                <w:color w:val="000000"/>
              </w:rPr>
            </w:pPr>
          </w:p>
        </w:tc>
      </w:tr>
      <w:tr w:rsidR="00AA1BAD" w14:paraId="59F38C3F" w14:textId="2309C7F7" w:rsidTr="00AA1BAD">
        <w:tc>
          <w:tcPr>
            <w:tcW w:w="2252" w:type="dxa"/>
          </w:tcPr>
          <w:p w14:paraId="02CF8AD6" w14:textId="544F704A" w:rsidR="00AA1BAD" w:rsidRDefault="00AA1BAD" w:rsidP="0054269E">
            <w:pPr>
              <w:ind w:firstLine="0"/>
              <w:rPr>
                <w:color w:val="000000"/>
              </w:rPr>
            </w:pPr>
            <w:r>
              <w:t xml:space="preserve">будова </w:t>
            </w:r>
            <w:proofErr w:type="spellStart"/>
            <w:r>
              <w:t>грунтового</w:t>
            </w:r>
            <w:proofErr w:type="spellEnd"/>
            <w:r>
              <w:t xml:space="preserve"> профілю</w:t>
            </w:r>
          </w:p>
        </w:tc>
        <w:tc>
          <w:tcPr>
            <w:tcW w:w="1535" w:type="dxa"/>
          </w:tcPr>
          <w:p w14:paraId="6401F9EA" w14:textId="77777777" w:rsidR="00AA1BAD" w:rsidRDefault="00AA1BAD" w:rsidP="0054269E">
            <w:pPr>
              <w:ind w:firstLine="0"/>
              <w:rPr>
                <w:color w:val="000000"/>
              </w:rPr>
            </w:pPr>
            <w:r>
              <w:rPr>
                <w:color w:val="000000"/>
              </w:rPr>
              <w:t>Загальна потужність (см)</w:t>
            </w:r>
          </w:p>
          <w:p w14:paraId="6F0DE8CA" w14:textId="0E8646FA" w:rsidR="00AA1BAD" w:rsidRDefault="00AA1BAD" w:rsidP="0054269E">
            <w:pPr>
              <w:ind w:firstLine="0"/>
              <w:rPr>
                <w:color w:val="000000"/>
              </w:rPr>
            </w:pPr>
            <w:r>
              <w:rPr>
                <w:color w:val="000000"/>
              </w:rPr>
              <w:t xml:space="preserve">Назва генетичного горизонту або іншого шару – потужність (см) - </w:t>
            </w:r>
            <w:r>
              <w:t>гранулометричний склад.</w:t>
            </w:r>
          </w:p>
        </w:tc>
        <w:tc>
          <w:tcPr>
            <w:tcW w:w="1409" w:type="dxa"/>
          </w:tcPr>
          <w:p w14:paraId="52C70B82" w14:textId="77777777" w:rsidR="00AA1BAD" w:rsidRDefault="00AA1BAD" w:rsidP="00EA0690">
            <w:pPr>
              <w:ind w:firstLine="0"/>
              <w:rPr>
                <w:color w:val="000000"/>
              </w:rPr>
            </w:pPr>
          </w:p>
        </w:tc>
        <w:tc>
          <w:tcPr>
            <w:tcW w:w="1409" w:type="dxa"/>
          </w:tcPr>
          <w:p w14:paraId="0FB2A22C" w14:textId="47A652E6" w:rsidR="00AA1BAD" w:rsidRDefault="00AA1BAD" w:rsidP="00EA0690">
            <w:pPr>
              <w:ind w:firstLine="0"/>
              <w:rPr>
                <w:color w:val="000000"/>
              </w:rPr>
            </w:pPr>
          </w:p>
        </w:tc>
        <w:tc>
          <w:tcPr>
            <w:tcW w:w="1663" w:type="dxa"/>
          </w:tcPr>
          <w:p w14:paraId="03A87E4E" w14:textId="4D8F256A" w:rsidR="00AA1BAD" w:rsidRDefault="00AA1BAD" w:rsidP="00EA0690">
            <w:pPr>
              <w:ind w:firstLine="0"/>
              <w:rPr>
                <w:color w:val="000000"/>
              </w:rPr>
            </w:pPr>
            <w:r>
              <w:rPr>
                <w:color w:val="000000"/>
              </w:rPr>
              <w:t xml:space="preserve">Вказати властивості еталонних </w:t>
            </w:r>
            <w:proofErr w:type="spellStart"/>
            <w:r>
              <w:rPr>
                <w:color w:val="000000"/>
              </w:rPr>
              <w:t>грунтів</w:t>
            </w:r>
            <w:proofErr w:type="spellEnd"/>
            <w:r>
              <w:rPr>
                <w:color w:val="000000"/>
              </w:rPr>
              <w:t xml:space="preserve"> для району, якщо доступні офіційні відомості, або </w:t>
            </w:r>
            <w:r>
              <w:t xml:space="preserve">нормативи типових ознак еталонного </w:t>
            </w:r>
            <w:proofErr w:type="spellStart"/>
            <w:r>
              <w:t>грунту</w:t>
            </w:r>
            <w:proofErr w:type="spellEnd"/>
            <w:r>
              <w:t xml:space="preserve">, прийняті у бонітуванні </w:t>
            </w:r>
            <w:proofErr w:type="spellStart"/>
            <w:r>
              <w:t>грунтів</w:t>
            </w:r>
            <w:proofErr w:type="spellEnd"/>
            <w:r>
              <w:t xml:space="preserve"> природно-сільськогосподарських районів.</w:t>
            </w:r>
          </w:p>
        </w:tc>
        <w:tc>
          <w:tcPr>
            <w:tcW w:w="1621" w:type="dxa"/>
          </w:tcPr>
          <w:p w14:paraId="49491BFB" w14:textId="77777777" w:rsidR="00AA1BAD" w:rsidRDefault="00AA1BAD" w:rsidP="00EA0690">
            <w:pPr>
              <w:ind w:firstLine="0"/>
              <w:rPr>
                <w:color w:val="000000"/>
              </w:rPr>
            </w:pPr>
          </w:p>
        </w:tc>
      </w:tr>
      <w:tr w:rsidR="00AA1BAD" w14:paraId="6719E0A0" w14:textId="14C35071" w:rsidTr="00AA1BAD">
        <w:tc>
          <w:tcPr>
            <w:tcW w:w="2252" w:type="dxa"/>
          </w:tcPr>
          <w:p w14:paraId="27428A02" w14:textId="2A9DECC6" w:rsidR="00AA1BAD" w:rsidRDefault="00AA1BAD" w:rsidP="00754893">
            <w:pPr>
              <w:ind w:firstLine="0"/>
            </w:pPr>
            <w:commentRangeStart w:id="72"/>
            <w:r>
              <w:t>Вміст гумусу в орному шарі (%)</w:t>
            </w:r>
            <w:commentRangeEnd w:id="72"/>
            <w:r>
              <w:rPr>
                <w:rStyle w:val="af4"/>
              </w:rPr>
              <w:commentReference w:id="72"/>
            </w:r>
          </w:p>
        </w:tc>
        <w:tc>
          <w:tcPr>
            <w:tcW w:w="1535" w:type="dxa"/>
          </w:tcPr>
          <w:p w14:paraId="3EB53D8D" w14:textId="77777777" w:rsidR="00AA1BAD" w:rsidRDefault="00AA1BAD" w:rsidP="0054269E">
            <w:pPr>
              <w:ind w:firstLine="0"/>
              <w:rPr>
                <w:color w:val="000000"/>
              </w:rPr>
            </w:pPr>
          </w:p>
        </w:tc>
        <w:tc>
          <w:tcPr>
            <w:tcW w:w="1409" w:type="dxa"/>
          </w:tcPr>
          <w:p w14:paraId="6A6DEF5A" w14:textId="77777777" w:rsidR="00AA1BAD" w:rsidRDefault="00AA1BAD" w:rsidP="00EA0690">
            <w:pPr>
              <w:ind w:firstLine="0"/>
              <w:rPr>
                <w:color w:val="000000"/>
              </w:rPr>
            </w:pPr>
          </w:p>
        </w:tc>
        <w:tc>
          <w:tcPr>
            <w:tcW w:w="1409" w:type="dxa"/>
          </w:tcPr>
          <w:p w14:paraId="6209A6EF" w14:textId="39115EC8" w:rsidR="00AA1BAD" w:rsidRDefault="00AA1BAD" w:rsidP="00EA0690">
            <w:pPr>
              <w:ind w:firstLine="0"/>
              <w:rPr>
                <w:color w:val="000000"/>
              </w:rPr>
            </w:pPr>
          </w:p>
        </w:tc>
        <w:tc>
          <w:tcPr>
            <w:tcW w:w="1663" w:type="dxa"/>
          </w:tcPr>
          <w:p w14:paraId="4A07275C" w14:textId="53042B9A" w:rsidR="00AA1BAD" w:rsidRDefault="00AA1BAD" w:rsidP="00EA0690">
            <w:pPr>
              <w:ind w:firstLine="0"/>
              <w:rPr>
                <w:color w:val="000000"/>
              </w:rPr>
            </w:pPr>
          </w:p>
        </w:tc>
        <w:tc>
          <w:tcPr>
            <w:tcW w:w="1621" w:type="dxa"/>
          </w:tcPr>
          <w:p w14:paraId="23F1B3E1" w14:textId="77777777" w:rsidR="00AA1BAD" w:rsidRDefault="00AA1BAD" w:rsidP="00EA0690">
            <w:pPr>
              <w:ind w:firstLine="0"/>
              <w:rPr>
                <w:color w:val="000000"/>
              </w:rPr>
            </w:pPr>
          </w:p>
        </w:tc>
      </w:tr>
      <w:tr w:rsidR="00AA1BAD" w14:paraId="7F001BD7" w14:textId="0A8E7464" w:rsidTr="00AA1BAD">
        <w:tc>
          <w:tcPr>
            <w:tcW w:w="2252" w:type="dxa"/>
          </w:tcPr>
          <w:p w14:paraId="2D1CBC81" w14:textId="1397D4F3" w:rsidR="00AA1BAD" w:rsidRDefault="00AA1BAD" w:rsidP="00455E62">
            <w:pPr>
              <w:ind w:firstLine="0"/>
            </w:pPr>
            <w:r>
              <w:t xml:space="preserve">реакція </w:t>
            </w:r>
            <w:proofErr w:type="spellStart"/>
            <w:r>
              <w:t>грунту</w:t>
            </w:r>
            <w:proofErr w:type="spellEnd"/>
            <w:r>
              <w:t xml:space="preserve"> (</w:t>
            </w:r>
            <w:proofErr w:type="spellStart"/>
            <w:r>
              <w:t>рН</w:t>
            </w:r>
            <w:proofErr w:type="spellEnd"/>
            <w:r>
              <w:t>)</w:t>
            </w:r>
          </w:p>
        </w:tc>
        <w:tc>
          <w:tcPr>
            <w:tcW w:w="1535" w:type="dxa"/>
          </w:tcPr>
          <w:p w14:paraId="427878C1" w14:textId="77777777" w:rsidR="00AA1BAD" w:rsidRDefault="00AA1BAD" w:rsidP="0054269E">
            <w:pPr>
              <w:ind w:firstLine="0"/>
              <w:rPr>
                <w:color w:val="000000"/>
              </w:rPr>
            </w:pPr>
          </w:p>
        </w:tc>
        <w:tc>
          <w:tcPr>
            <w:tcW w:w="1409" w:type="dxa"/>
          </w:tcPr>
          <w:p w14:paraId="6AD4F4ED" w14:textId="77777777" w:rsidR="00AA1BAD" w:rsidRDefault="00AA1BAD" w:rsidP="00EA0690">
            <w:pPr>
              <w:ind w:firstLine="0"/>
              <w:rPr>
                <w:color w:val="000000"/>
              </w:rPr>
            </w:pPr>
          </w:p>
        </w:tc>
        <w:tc>
          <w:tcPr>
            <w:tcW w:w="1409" w:type="dxa"/>
          </w:tcPr>
          <w:p w14:paraId="2939D789" w14:textId="16844197" w:rsidR="00AA1BAD" w:rsidRDefault="00AA1BAD" w:rsidP="00EA0690">
            <w:pPr>
              <w:ind w:firstLine="0"/>
              <w:rPr>
                <w:color w:val="000000"/>
              </w:rPr>
            </w:pPr>
          </w:p>
        </w:tc>
        <w:tc>
          <w:tcPr>
            <w:tcW w:w="1663" w:type="dxa"/>
          </w:tcPr>
          <w:p w14:paraId="22BD606D" w14:textId="2755FF8F" w:rsidR="00AA1BAD" w:rsidRDefault="00AA1BAD" w:rsidP="00EA0690">
            <w:pPr>
              <w:ind w:firstLine="0"/>
              <w:rPr>
                <w:color w:val="000000"/>
              </w:rPr>
            </w:pPr>
          </w:p>
        </w:tc>
        <w:tc>
          <w:tcPr>
            <w:tcW w:w="1621" w:type="dxa"/>
          </w:tcPr>
          <w:p w14:paraId="1613D5E8" w14:textId="77777777" w:rsidR="00AA1BAD" w:rsidRDefault="00AA1BAD" w:rsidP="00EA0690">
            <w:pPr>
              <w:ind w:firstLine="0"/>
              <w:rPr>
                <w:color w:val="000000"/>
              </w:rPr>
            </w:pPr>
          </w:p>
        </w:tc>
      </w:tr>
      <w:tr w:rsidR="00AA1BAD" w14:paraId="5B4C8975" w14:textId="1201D3E4" w:rsidTr="00AA1BAD">
        <w:tc>
          <w:tcPr>
            <w:tcW w:w="2252" w:type="dxa"/>
          </w:tcPr>
          <w:p w14:paraId="48FBE734" w14:textId="1E0BCEA2" w:rsidR="00AA1BAD" w:rsidRDefault="00AA1BAD" w:rsidP="003B2497">
            <w:pPr>
              <w:ind w:firstLine="0"/>
            </w:pPr>
            <w:r>
              <w:lastRenderedPageBreak/>
              <w:t>обмінна ємність (</w:t>
            </w:r>
            <w:r w:rsidRPr="00455E62">
              <w:rPr>
                <w:highlight w:val="yellow"/>
              </w:rPr>
              <w:t>за катіонами або</w:t>
            </w:r>
            <w:r>
              <w:t xml:space="preserve"> сумою увібраних основ, </w:t>
            </w:r>
            <w:r w:rsidRPr="00754893">
              <w:t>мг-</w:t>
            </w:r>
            <w:proofErr w:type="spellStart"/>
            <w:r w:rsidRPr="00754893">
              <w:t>екв</w:t>
            </w:r>
            <w:proofErr w:type="spellEnd"/>
            <w:r w:rsidRPr="00754893">
              <w:t>/100 г</w:t>
            </w:r>
            <w:r>
              <w:t>)</w:t>
            </w:r>
          </w:p>
        </w:tc>
        <w:tc>
          <w:tcPr>
            <w:tcW w:w="1535" w:type="dxa"/>
          </w:tcPr>
          <w:p w14:paraId="02E18FCF" w14:textId="77777777" w:rsidR="00AA1BAD" w:rsidRDefault="00AA1BAD" w:rsidP="0054269E">
            <w:pPr>
              <w:ind w:firstLine="0"/>
              <w:rPr>
                <w:color w:val="000000"/>
              </w:rPr>
            </w:pPr>
          </w:p>
        </w:tc>
        <w:tc>
          <w:tcPr>
            <w:tcW w:w="1409" w:type="dxa"/>
          </w:tcPr>
          <w:p w14:paraId="51D0A45D" w14:textId="77777777" w:rsidR="00AA1BAD" w:rsidRDefault="00AA1BAD" w:rsidP="00EA0690">
            <w:pPr>
              <w:ind w:firstLine="0"/>
              <w:rPr>
                <w:color w:val="000000"/>
              </w:rPr>
            </w:pPr>
          </w:p>
        </w:tc>
        <w:tc>
          <w:tcPr>
            <w:tcW w:w="1409" w:type="dxa"/>
          </w:tcPr>
          <w:p w14:paraId="60AAB993" w14:textId="06C51559" w:rsidR="00AA1BAD" w:rsidRDefault="00AA1BAD" w:rsidP="00EA0690">
            <w:pPr>
              <w:ind w:firstLine="0"/>
              <w:rPr>
                <w:color w:val="000000"/>
              </w:rPr>
            </w:pPr>
          </w:p>
        </w:tc>
        <w:tc>
          <w:tcPr>
            <w:tcW w:w="1663" w:type="dxa"/>
          </w:tcPr>
          <w:p w14:paraId="2256AA7A" w14:textId="2B0E5A4B" w:rsidR="00AA1BAD" w:rsidRDefault="00AA1BAD" w:rsidP="00EA0690">
            <w:pPr>
              <w:ind w:firstLine="0"/>
              <w:rPr>
                <w:color w:val="000000"/>
              </w:rPr>
            </w:pPr>
          </w:p>
        </w:tc>
        <w:tc>
          <w:tcPr>
            <w:tcW w:w="1621" w:type="dxa"/>
          </w:tcPr>
          <w:p w14:paraId="6B2A848D" w14:textId="77777777" w:rsidR="00AA1BAD" w:rsidRDefault="00AA1BAD" w:rsidP="00EA0690">
            <w:pPr>
              <w:ind w:firstLine="0"/>
              <w:rPr>
                <w:color w:val="000000"/>
              </w:rPr>
            </w:pPr>
          </w:p>
        </w:tc>
      </w:tr>
      <w:tr w:rsidR="00AA1BAD" w14:paraId="1E2B6672" w14:textId="592C144D" w:rsidTr="00AA1BAD">
        <w:tc>
          <w:tcPr>
            <w:tcW w:w="2252" w:type="dxa"/>
          </w:tcPr>
          <w:p w14:paraId="4DC67FD3" w14:textId="52C28DDA" w:rsidR="00AA1BAD" w:rsidRPr="004B12CD" w:rsidRDefault="00AA1BAD" w:rsidP="00A16F91">
            <w:pPr>
              <w:ind w:firstLine="0"/>
              <w:rPr>
                <w:b/>
              </w:rPr>
            </w:pPr>
            <w:r>
              <w:rPr>
                <w:b/>
              </w:rPr>
              <w:t>А.3. Належність</w:t>
            </w:r>
            <w:r w:rsidRPr="004B12CD">
              <w:rPr>
                <w:b/>
              </w:rPr>
              <w:t xml:space="preserve"> земель </w:t>
            </w:r>
            <w:r>
              <w:rPr>
                <w:b/>
              </w:rPr>
              <w:t>до особливо цінних за критеріями Земельного кодексу</w:t>
            </w:r>
          </w:p>
        </w:tc>
        <w:tc>
          <w:tcPr>
            <w:tcW w:w="1535" w:type="dxa"/>
          </w:tcPr>
          <w:p w14:paraId="5322902D" w14:textId="77777777" w:rsidR="00AA1BAD" w:rsidRDefault="00AA1BAD" w:rsidP="0054269E">
            <w:pPr>
              <w:ind w:firstLine="0"/>
              <w:rPr>
                <w:color w:val="000000"/>
              </w:rPr>
            </w:pPr>
          </w:p>
        </w:tc>
        <w:tc>
          <w:tcPr>
            <w:tcW w:w="1409" w:type="dxa"/>
          </w:tcPr>
          <w:p w14:paraId="108EE9CF" w14:textId="77777777" w:rsidR="00AA1BAD" w:rsidRDefault="00AA1BAD" w:rsidP="00EA0690">
            <w:pPr>
              <w:ind w:firstLine="0"/>
              <w:rPr>
                <w:color w:val="000000"/>
              </w:rPr>
            </w:pPr>
          </w:p>
        </w:tc>
        <w:tc>
          <w:tcPr>
            <w:tcW w:w="1409" w:type="dxa"/>
          </w:tcPr>
          <w:p w14:paraId="32ABBADA" w14:textId="4C3E63FE" w:rsidR="00AA1BAD" w:rsidRDefault="00AA1BAD" w:rsidP="00EA0690">
            <w:pPr>
              <w:ind w:firstLine="0"/>
              <w:rPr>
                <w:color w:val="000000"/>
              </w:rPr>
            </w:pPr>
          </w:p>
        </w:tc>
        <w:tc>
          <w:tcPr>
            <w:tcW w:w="1663" w:type="dxa"/>
          </w:tcPr>
          <w:p w14:paraId="7001F5F9" w14:textId="5B53A347" w:rsidR="00AA1BAD" w:rsidRDefault="00AA1BAD" w:rsidP="00EA0690">
            <w:pPr>
              <w:ind w:firstLine="0"/>
              <w:rPr>
                <w:color w:val="000000"/>
              </w:rPr>
            </w:pPr>
          </w:p>
        </w:tc>
        <w:tc>
          <w:tcPr>
            <w:tcW w:w="1621" w:type="dxa"/>
          </w:tcPr>
          <w:p w14:paraId="0B13AA37" w14:textId="77777777" w:rsidR="00AA1BAD" w:rsidRDefault="00AA1BAD" w:rsidP="00EA0690">
            <w:pPr>
              <w:ind w:firstLine="0"/>
              <w:rPr>
                <w:color w:val="000000"/>
              </w:rPr>
            </w:pPr>
          </w:p>
        </w:tc>
      </w:tr>
      <w:tr w:rsidR="00AA1BAD" w14:paraId="0F0E73F1" w14:textId="0C75A419" w:rsidTr="00AA1BAD">
        <w:tc>
          <w:tcPr>
            <w:tcW w:w="2252" w:type="dxa"/>
          </w:tcPr>
          <w:p w14:paraId="03203A43" w14:textId="0B0827AD" w:rsidR="00AA1BAD" w:rsidRDefault="00AA1BAD" w:rsidP="004B12CD">
            <w:pPr>
              <w:ind w:firstLine="0"/>
              <w:rPr>
                <w:b/>
              </w:rPr>
            </w:pPr>
            <w:r>
              <w:rPr>
                <w:b/>
              </w:rPr>
              <w:t xml:space="preserve">А.4. Належність </w:t>
            </w:r>
            <w:proofErr w:type="spellStart"/>
            <w:r w:rsidRPr="004B12CD">
              <w:rPr>
                <w:b/>
              </w:rPr>
              <w:t>грунтів</w:t>
            </w:r>
            <w:proofErr w:type="spellEnd"/>
            <w:r w:rsidRPr="004B12CD">
              <w:rPr>
                <w:b/>
              </w:rPr>
              <w:t xml:space="preserve"> до особливо цінних </w:t>
            </w:r>
            <w:proofErr w:type="spellStart"/>
            <w:r w:rsidRPr="004B12CD">
              <w:rPr>
                <w:b/>
              </w:rPr>
              <w:t>грунтів</w:t>
            </w:r>
            <w:proofErr w:type="spellEnd"/>
          </w:p>
        </w:tc>
        <w:tc>
          <w:tcPr>
            <w:tcW w:w="1535" w:type="dxa"/>
          </w:tcPr>
          <w:p w14:paraId="0667D6CA" w14:textId="77777777" w:rsidR="00AA1BAD" w:rsidRDefault="00AA1BAD" w:rsidP="0054269E">
            <w:pPr>
              <w:ind w:firstLine="0"/>
              <w:rPr>
                <w:color w:val="000000"/>
              </w:rPr>
            </w:pPr>
          </w:p>
        </w:tc>
        <w:tc>
          <w:tcPr>
            <w:tcW w:w="1409" w:type="dxa"/>
          </w:tcPr>
          <w:p w14:paraId="4FC0B0F6" w14:textId="77777777" w:rsidR="00AA1BAD" w:rsidRDefault="00AA1BAD" w:rsidP="00EA0690">
            <w:pPr>
              <w:ind w:firstLine="0"/>
              <w:rPr>
                <w:color w:val="000000"/>
              </w:rPr>
            </w:pPr>
          </w:p>
        </w:tc>
        <w:tc>
          <w:tcPr>
            <w:tcW w:w="1409" w:type="dxa"/>
          </w:tcPr>
          <w:p w14:paraId="58A7C191" w14:textId="55AC5834" w:rsidR="00AA1BAD" w:rsidRDefault="00AA1BAD" w:rsidP="00EA0690">
            <w:pPr>
              <w:ind w:firstLine="0"/>
              <w:rPr>
                <w:color w:val="000000"/>
              </w:rPr>
            </w:pPr>
          </w:p>
        </w:tc>
        <w:tc>
          <w:tcPr>
            <w:tcW w:w="1663" w:type="dxa"/>
          </w:tcPr>
          <w:p w14:paraId="36B9C71C" w14:textId="77777777" w:rsidR="00AA1BAD" w:rsidRDefault="00AA1BAD" w:rsidP="00EA0690">
            <w:pPr>
              <w:ind w:firstLine="0"/>
              <w:rPr>
                <w:color w:val="000000"/>
              </w:rPr>
            </w:pPr>
          </w:p>
        </w:tc>
        <w:tc>
          <w:tcPr>
            <w:tcW w:w="1621" w:type="dxa"/>
          </w:tcPr>
          <w:p w14:paraId="18251BB1" w14:textId="77777777" w:rsidR="00AA1BAD" w:rsidRDefault="00AA1BAD" w:rsidP="00EA0690">
            <w:pPr>
              <w:ind w:firstLine="0"/>
              <w:rPr>
                <w:color w:val="000000"/>
              </w:rPr>
            </w:pPr>
          </w:p>
        </w:tc>
      </w:tr>
      <w:tr w:rsidR="00AA1BAD" w14:paraId="13AC11DE" w14:textId="62A40926" w:rsidTr="00AA1BAD">
        <w:tc>
          <w:tcPr>
            <w:tcW w:w="2252" w:type="dxa"/>
          </w:tcPr>
          <w:p w14:paraId="48E97ED0" w14:textId="36DB06C0" w:rsidR="00AA1BAD" w:rsidRPr="00FE582A" w:rsidRDefault="00AA1BAD" w:rsidP="00AF421D">
            <w:pPr>
              <w:ind w:firstLine="0"/>
              <w:rPr>
                <w:b/>
              </w:rPr>
            </w:pPr>
            <w:r>
              <w:rPr>
                <w:b/>
              </w:rPr>
              <w:t xml:space="preserve">А.5. </w:t>
            </w:r>
            <w:r w:rsidRPr="00EB2A8A">
              <w:rPr>
                <w:b/>
              </w:rPr>
              <w:t xml:space="preserve">Показники, що відображають рівень хімічного та радіоактивного забруднення </w:t>
            </w:r>
            <w:proofErr w:type="spellStart"/>
            <w:r w:rsidRPr="00EB2A8A">
              <w:rPr>
                <w:b/>
              </w:rPr>
              <w:t>грунтів</w:t>
            </w:r>
            <w:proofErr w:type="spellEnd"/>
            <w:r>
              <w:rPr>
                <w:b/>
              </w:rPr>
              <w:t xml:space="preserve"> та </w:t>
            </w:r>
            <w:proofErr w:type="spellStart"/>
            <w:r>
              <w:rPr>
                <w:b/>
              </w:rPr>
              <w:t>підстил</w:t>
            </w:r>
            <w:r w:rsidR="00FE582A">
              <w:rPr>
                <w:b/>
              </w:rPr>
              <w:t>аючих</w:t>
            </w:r>
            <w:proofErr w:type="spellEnd"/>
            <w:r w:rsidR="00FE582A">
              <w:rPr>
                <w:b/>
              </w:rPr>
              <w:t xml:space="preserve"> порід</w:t>
            </w:r>
          </w:p>
        </w:tc>
        <w:tc>
          <w:tcPr>
            <w:tcW w:w="1535" w:type="dxa"/>
          </w:tcPr>
          <w:p w14:paraId="40B2C76E" w14:textId="77777777" w:rsidR="00AA1BAD" w:rsidRDefault="00AA1BAD" w:rsidP="0054269E">
            <w:pPr>
              <w:ind w:firstLine="0"/>
              <w:rPr>
                <w:color w:val="000000"/>
              </w:rPr>
            </w:pPr>
          </w:p>
        </w:tc>
        <w:tc>
          <w:tcPr>
            <w:tcW w:w="1409" w:type="dxa"/>
          </w:tcPr>
          <w:p w14:paraId="0C8E592E" w14:textId="77777777" w:rsidR="00AA1BAD" w:rsidRDefault="00AA1BAD" w:rsidP="00EA0690">
            <w:pPr>
              <w:ind w:firstLine="0"/>
              <w:rPr>
                <w:color w:val="000000"/>
              </w:rPr>
            </w:pPr>
          </w:p>
        </w:tc>
        <w:tc>
          <w:tcPr>
            <w:tcW w:w="1409" w:type="dxa"/>
          </w:tcPr>
          <w:p w14:paraId="12B34EFF" w14:textId="2E51A0B0" w:rsidR="00AA1BAD" w:rsidRDefault="00AA1BAD" w:rsidP="00EA0690">
            <w:pPr>
              <w:ind w:firstLine="0"/>
              <w:rPr>
                <w:color w:val="000000"/>
              </w:rPr>
            </w:pPr>
          </w:p>
        </w:tc>
        <w:tc>
          <w:tcPr>
            <w:tcW w:w="1663" w:type="dxa"/>
          </w:tcPr>
          <w:p w14:paraId="2599A6F2" w14:textId="012C11CB" w:rsidR="00AA1BAD" w:rsidRDefault="00AA1BAD" w:rsidP="00EA0690">
            <w:pPr>
              <w:ind w:firstLine="0"/>
              <w:rPr>
                <w:color w:val="000000"/>
              </w:rPr>
            </w:pPr>
          </w:p>
        </w:tc>
        <w:tc>
          <w:tcPr>
            <w:tcW w:w="1621" w:type="dxa"/>
          </w:tcPr>
          <w:p w14:paraId="49FFEB51" w14:textId="77777777" w:rsidR="00AA1BAD" w:rsidRDefault="00AA1BAD" w:rsidP="00EA0690">
            <w:pPr>
              <w:ind w:firstLine="0"/>
              <w:rPr>
                <w:color w:val="000000"/>
              </w:rPr>
            </w:pPr>
          </w:p>
        </w:tc>
      </w:tr>
      <w:tr w:rsidR="00AA1BAD" w14:paraId="6F558517" w14:textId="79F36D92" w:rsidTr="00AA1BAD">
        <w:tc>
          <w:tcPr>
            <w:tcW w:w="2252" w:type="dxa"/>
          </w:tcPr>
          <w:p w14:paraId="6A449A91" w14:textId="77777777" w:rsidR="00AA1BAD" w:rsidRDefault="00AA1BAD" w:rsidP="00E26D78">
            <w:pPr>
              <w:ind w:firstLine="0"/>
            </w:pPr>
            <w:r>
              <w:t>Важкі метали, згідно з вимогами до агрохімічного паспорта (мг/кг):</w:t>
            </w:r>
          </w:p>
          <w:p w14:paraId="64EAAB6A" w14:textId="77777777" w:rsidR="00AA1BAD" w:rsidRDefault="00AA1BAD" w:rsidP="00E26D78">
            <w:pPr>
              <w:ind w:firstLine="0"/>
            </w:pPr>
            <w:r>
              <w:t>Кадмій</w:t>
            </w:r>
          </w:p>
          <w:p w14:paraId="19BEF7E6" w14:textId="77777777" w:rsidR="00AA1BAD" w:rsidRDefault="00AA1BAD" w:rsidP="00E26D78">
            <w:pPr>
              <w:ind w:firstLine="0"/>
            </w:pPr>
            <w:r>
              <w:t>Свинець</w:t>
            </w:r>
          </w:p>
          <w:p w14:paraId="4E38E5BB" w14:textId="77777777" w:rsidR="00AA1BAD" w:rsidRDefault="00AA1BAD" w:rsidP="00E26D78">
            <w:pPr>
              <w:ind w:firstLine="0"/>
            </w:pPr>
            <w:r>
              <w:t>Ртуть</w:t>
            </w:r>
          </w:p>
          <w:p w14:paraId="77D21318" w14:textId="77777777" w:rsidR="00AA1BAD" w:rsidRDefault="00AA1BAD" w:rsidP="00E26D78">
            <w:pPr>
              <w:ind w:firstLine="0"/>
            </w:pPr>
            <w:r>
              <w:t>Мідь</w:t>
            </w:r>
          </w:p>
          <w:p w14:paraId="51336997" w14:textId="77777777" w:rsidR="00AA1BAD" w:rsidRDefault="00AA1BAD" w:rsidP="00E26D78">
            <w:pPr>
              <w:ind w:firstLine="0"/>
            </w:pPr>
            <w:r>
              <w:t>Цинк</w:t>
            </w:r>
          </w:p>
          <w:p w14:paraId="3C66B905" w14:textId="77777777" w:rsidR="00AA1BAD" w:rsidRDefault="00AA1BAD" w:rsidP="00E26D78">
            <w:pPr>
              <w:ind w:firstLine="0"/>
            </w:pPr>
            <w:r>
              <w:t>Кобальт</w:t>
            </w:r>
          </w:p>
          <w:p w14:paraId="4BD4D5A0" w14:textId="77777777" w:rsidR="00AA1BAD" w:rsidRDefault="00AA1BAD" w:rsidP="00E26D78">
            <w:pPr>
              <w:ind w:firstLine="0"/>
            </w:pPr>
            <w:r>
              <w:t>Марганець</w:t>
            </w:r>
          </w:p>
          <w:p w14:paraId="3F1428AD" w14:textId="77777777" w:rsidR="00AA1BAD" w:rsidRPr="00EB2A8A" w:rsidRDefault="00AA1BAD" w:rsidP="00E26D78">
            <w:pPr>
              <w:ind w:firstLine="0"/>
            </w:pPr>
            <w:r>
              <w:t>молібден</w:t>
            </w:r>
          </w:p>
        </w:tc>
        <w:tc>
          <w:tcPr>
            <w:tcW w:w="1535" w:type="dxa"/>
          </w:tcPr>
          <w:p w14:paraId="03694E9E" w14:textId="77777777" w:rsidR="00AA1BAD" w:rsidRDefault="00AA1BAD" w:rsidP="00E26D78">
            <w:pPr>
              <w:ind w:firstLine="0"/>
              <w:rPr>
                <w:color w:val="000000"/>
              </w:rPr>
            </w:pPr>
          </w:p>
        </w:tc>
        <w:tc>
          <w:tcPr>
            <w:tcW w:w="1409" w:type="dxa"/>
          </w:tcPr>
          <w:p w14:paraId="3626A5FF" w14:textId="77777777" w:rsidR="00AA1BAD" w:rsidRDefault="00AA1BAD" w:rsidP="00E26D78">
            <w:pPr>
              <w:ind w:firstLine="0"/>
              <w:rPr>
                <w:color w:val="000000"/>
              </w:rPr>
            </w:pPr>
          </w:p>
        </w:tc>
        <w:tc>
          <w:tcPr>
            <w:tcW w:w="1409" w:type="dxa"/>
          </w:tcPr>
          <w:p w14:paraId="79F9A7BC" w14:textId="4BFFFA00" w:rsidR="00AA1BAD" w:rsidRDefault="00AA1BAD" w:rsidP="00E26D78">
            <w:pPr>
              <w:ind w:firstLine="0"/>
              <w:rPr>
                <w:color w:val="000000"/>
              </w:rPr>
            </w:pPr>
          </w:p>
        </w:tc>
        <w:tc>
          <w:tcPr>
            <w:tcW w:w="1663" w:type="dxa"/>
          </w:tcPr>
          <w:p w14:paraId="79A4DB2B" w14:textId="77777777" w:rsidR="00AA1BAD" w:rsidRDefault="00AA1BAD" w:rsidP="00E26D78">
            <w:pPr>
              <w:ind w:firstLine="0"/>
              <w:rPr>
                <w:color w:val="000000"/>
              </w:rPr>
            </w:pPr>
          </w:p>
        </w:tc>
        <w:tc>
          <w:tcPr>
            <w:tcW w:w="1621" w:type="dxa"/>
          </w:tcPr>
          <w:p w14:paraId="0ABF7081" w14:textId="77777777" w:rsidR="00AA1BAD" w:rsidRDefault="00AA1BAD" w:rsidP="00E26D78">
            <w:pPr>
              <w:ind w:firstLine="0"/>
              <w:rPr>
                <w:color w:val="000000"/>
              </w:rPr>
            </w:pPr>
          </w:p>
        </w:tc>
      </w:tr>
      <w:tr w:rsidR="00AA1BAD" w14:paraId="1EA258EA" w14:textId="6D4BBF15" w:rsidTr="00AA1BAD">
        <w:tc>
          <w:tcPr>
            <w:tcW w:w="2252" w:type="dxa"/>
          </w:tcPr>
          <w:p w14:paraId="43F2B844" w14:textId="0D7BF629" w:rsidR="00AA1BAD" w:rsidRDefault="00AA1BAD" w:rsidP="003B2497">
            <w:pPr>
              <w:ind w:firstLine="0"/>
            </w:pPr>
            <w:r>
              <w:t xml:space="preserve">Інші важкі метали </w:t>
            </w:r>
            <w:r w:rsidR="00FE582A">
              <w:t>і металоїди</w:t>
            </w:r>
            <w:r>
              <w:t>, ніж встановлено вимогами до агрохімічного паспорта, (мг/кг):</w:t>
            </w:r>
          </w:p>
          <w:p w14:paraId="3948F884" w14:textId="77777777" w:rsidR="00AA1BAD" w:rsidRPr="00C13901" w:rsidRDefault="00AA1BAD" w:rsidP="003B2497">
            <w:pPr>
              <w:ind w:firstLine="0"/>
              <w:rPr>
                <w:lang w:val="ru-RU"/>
              </w:rPr>
            </w:pPr>
            <w:r>
              <w:t>Хром (</w:t>
            </w:r>
            <w:r>
              <w:rPr>
                <w:lang w:val="en-US"/>
              </w:rPr>
              <w:t>VI</w:t>
            </w:r>
            <w:r w:rsidRPr="00C13901">
              <w:rPr>
                <w:lang w:val="ru-RU"/>
              </w:rPr>
              <w:t>)</w:t>
            </w:r>
          </w:p>
          <w:p w14:paraId="6F40FED8" w14:textId="0B770B04" w:rsidR="00AA1BAD" w:rsidRDefault="00AA1BAD" w:rsidP="003B2497">
            <w:pPr>
              <w:ind w:firstLine="0"/>
            </w:pPr>
            <w:proofErr w:type="spellStart"/>
            <w:r>
              <w:t>Мишьяк</w:t>
            </w:r>
            <w:proofErr w:type="spellEnd"/>
          </w:p>
          <w:p w14:paraId="4C72A4C6" w14:textId="4DCD939C" w:rsidR="00AA1BAD" w:rsidRDefault="00AA1BAD" w:rsidP="003B2497">
            <w:pPr>
              <w:ind w:firstLine="0"/>
            </w:pPr>
            <w:proofErr w:type="spellStart"/>
            <w:r>
              <w:t>Сурьма</w:t>
            </w:r>
            <w:proofErr w:type="spellEnd"/>
          </w:p>
          <w:p w14:paraId="7C3E6AA5" w14:textId="4A1618A2" w:rsidR="00AA1BAD" w:rsidRDefault="00AA1BAD" w:rsidP="003B2497">
            <w:pPr>
              <w:ind w:firstLine="0"/>
            </w:pPr>
            <w:r>
              <w:t>Нікель</w:t>
            </w:r>
          </w:p>
          <w:p w14:paraId="28A78798" w14:textId="0FC21F2C" w:rsidR="00AA1BAD" w:rsidRDefault="00AA1BAD" w:rsidP="003B2497">
            <w:pPr>
              <w:ind w:firstLine="0"/>
            </w:pPr>
            <w:r>
              <w:t>Ванадій</w:t>
            </w:r>
          </w:p>
          <w:p w14:paraId="69E06666" w14:textId="77DB9282" w:rsidR="00AA1BAD" w:rsidRPr="00EB2A8A" w:rsidRDefault="00FE582A" w:rsidP="00FE582A">
            <w:pPr>
              <w:ind w:firstLine="0"/>
            </w:pPr>
            <w:r>
              <w:rPr>
                <w:highlight w:val="yellow"/>
              </w:rPr>
              <w:lastRenderedPageBreak/>
              <w:t>П</w:t>
            </w:r>
            <w:r w:rsidR="00AA1BAD" w:rsidRPr="00651D6D">
              <w:rPr>
                <w:highlight w:val="yellow"/>
              </w:rPr>
              <w:t xml:space="preserve">ерелік </w:t>
            </w:r>
            <w:r>
              <w:rPr>
                <w:highlight w:val="yellow"/>
              </w:rPr>
              <w:t>може бути скорочено</w:t>
            </w:r>
            <w:r w:rsidR="00AA1BAD" w:rsidRPr="00651D6D">
              <w:rPr>
                <w:highlight w:val="yellow"/>
              </w:rPr>
              <w:t xml:space="preserve"> до важких металів, присутніх у хімічному складі основного і резервного палива, промислових стічних вод, промислових відход</w:t>
            </w:r>
            <w:r w:rsidR="00AA1BAD">
              <w:rPr>
                <w:highlight w:val="yellow"/>
              </w:rPr>
              <w:t>ів</w:t>
            </w:r>
            <w:r w:rsidR="00AA1BAD" w:rsidRPr="00651D6D">
              <w:rPr>
                <w:highlight w:val="yellow"/>
              </w:rPr>
              <w:t xml:space="preserve">, але потрібні </w:t>
            </w:r>
            <w:r>
              <w:rPr>
                <w:highlight w:val="yellow"/>
              </w:rPr>
              <w:t xml:space="preserve">достовірні дані, а також </w:t>
            </w:r>
            <w:r w:rsidR="00AA1BAD" w:rsidRPr="00651D6D">
              <w:rPr>
                <w:highlight w:val="yellow"/>
              </w:rPr>
              <w:t>нові стандарти щодо достовір</w:t>
            </w:r>
            <w:r>
              <w:rPr>
                <w:highlight w:val="yellow"/>
              </w:rPr>
              <w:t xml:space="preserve">них </w:t>
            </w:r>
            <w:r w:rsidR="00AA1BAD" w:rsidRPr="00651D6D">
              <w:rPr>
                <w:highlight w:val="yellow"/>
              </w:rPr>
              <w:t>відомостей про хімічний склад палива, стічних вод і відходів</w:t>
            </w:r>
            <w:r w:rsidR="00AA1BAD">
              <w:t xml:space="preserve"> </w:t>
            </w:r>
          </w:p>
        </w:tc>
        <w:tc>
          <w:tcPr>
            <w:tcW w:w="1535" w:type="dxa"/>
          </w:tcPr>
          <w:p w14:paraId="60C53709" w14:textId="77777777" w:rsidR="00AA1BAD" w:rsidRDefault="00AA1BAD" w:rsidP="0054269E">
            <w:pPr>
              <w:ind w:firstLine="0"/>
              <w:rPr>
                <w:color w:val="000000"/>
              </w:rPr>
            </w:pPr>
          </w:p>
        </w:tc>
        <w:tc>
          <w:tcPr>
            <w:tcW w:w="1409" w:type="dxa"/>
          </w:tcPr>
          <w:p w14:paraId="3603F036" w14:textId="77777777" w:rsidR="00AA1BAD" w:rsidRDefault="00AA1BAD" w:rsidP="00EA0690">
            <w:pPr>
              <w:ind w:firstLine="0"/>
              <w:rPr>
                <w:color w:val="000000"/>
              </w:rPr>
            </w:pPr>
          </w:p>
        </w:tc>
        <w:tc>
          <w:tcPr>
            <w:tcW w:w="1409" w:type="dxa"/>
          </w:tcPr>
          <w:p w14:paraId="08DD4843" w14:textId="03BAF2DE" w:rsidR="00AA1BAD" w:rsidRDefault="00AA1BAD" w:rsidP="00EA0690">
            <w:pPr>
              <w:ind w:firstLine="0"/>
              <w:rPr>
                <w:color w:val="000000"/>
              </w:rPr>
            </w:pPr>
          </w:p>
        </w:tc>
        <w:tc>
          <w:tcPr>
            <w:tcW w:w="1663" w:type="dxa"/>
          </w:tcPr>
          <w:p w14:paraId="2C29ECB6" w14:textId="77777777" w:rsidR="00AA1BAD" w:rsidRDefault="00AA1BAD" w:rsidP="00EA0690">
            <w:pPr>
              <w:ind w:firstLine="0"/>
              <w:rPr>
                <w:color w:val="000000"/>
              </w:rPr>
            </w:pPr>
          </w:p>
        </w:tc>
        <w:tc>
          <w:tcPr>
            <w:tcW w:w="1621" w:type="dxa"/>
          </w:tcPr>
          <w:p w14:paraId="0DEE67A4" w14:textId="77777777" w:rsidR="00AA1BAD" w:rsidRDefault="00AA1BAD" w:rsidP="00EA0690">
            <w:pPr>
              <w:ind w:firstLine="0"/>
              <w:rPr>
                <w:color w:val="000000"/>
              </w:rPr>
            </w:pPr>
          </w:p>
        </w:tc>
      </w:tr>
      <w:tr w:rsidR="00AA1BAD" w14:paraId="73A2D206" w14:textId="0E0ABE58" w:rsidTr="00AA1BAD">
        <w:tc>
          <w:tcPr>
            <w:tcW w:w="2252" w:type="dxa"/>
          </w:tcPr>
          <w:p w14:paraId="7AF7347E" w14:textId="27856A55" w:rsidR="00AA1BAD" w:rsidRPr="00754893" w:rsidRDefault="00AA1BAD" w:rsidP="00C67636">
            <w:pPr>
              <w:ind w:firstLine="0"/>
            </w:pPr>
            <w:r>
              <w:t>Нафтопродукти (мг/кг)</w:t>
            </w:r>
          </w:p>
        </w:tc>
        <w:tc>
          <w:tcPr>
            <w:tcW w:w="1535" w:type="dxa"/>
          </w:tcPr>
          <w:p w14:paraId="78A5C586" w14:textId="77777777" w:rsidR="00AA1BAD" w:rsidRDefault="00AA1BAD" w:rsidP="00C67636">
            <w:pPr>
              <w:ind w:firstLine="0"/>
              <w:rPr>
                <w:color w:val="000000"/>
              </w:rPr>
            </w:pPr>
          </w:p>
        </w:tc>
        <w:tc>
          <w:tcPr>
            <w:tcW w:w="1409" w:type="dxa"/>
          </w:tcPr>
          <w:p w14:paraId="6E687B71" w14:textId="77777777" w:rsidR="00AA1BAD" w:rsidRDefault="00AA1BAD" w:rsidP="00C67636">
            <w:pPr>
              <w:ind w:firstLine="0"/>
              <w:rPr>
                <w:color w:val="000000"/>
              </w:rPr>
            </w:pPr>
          </w:p>
        </w:tc>
        <w:tc>
          <w:tcPr>
            <w:tcW w:w="1409" w:type="dxa"/>
          </w:tcPr>
          <w:p w14:paraId="359DA630" w14:textId="50231EFC" w:rsidR="00AA1BAD" w:rsidRDefault="00AA1BAD" w:rsidP="00C67636">
            <w:pPr>
              <w:ind w:firstLine="0"/>
              <w:rPr>
                <w:color w:val="000000"/>
              </w:rPr>
            </w:pPr>
          </w:p>
        </w:tc>
        <w:tc>
          <w:tcPr>
            <w:tcW w:w="1663" w:type="dxa"/>
          </w:tcPr>
          <w:p w14:paraId="0A979A59" w14:textId="78E64979" w:rsidR="00AA1BAD" w:rsidRDefault="00AA1BAD" w:rsidP="00C67636">
            <w:pPr>
              <w:ind w:firstLine="0"/>
              <w:rPr>
                <w:color w:val="000000"/>
              </w:rPr>
            </w:pPr>
          </w:p>
        </w:tc>
        <w:tc>
          <w:tcPr>
            <w:tcW w:w="1621" w:type="dxa"/>
          </w:tcPr>
          <w:p w14:paraId="4D34FF8C" w14:textId="77777777" w:rsidR="00AA1BAD" w:rsidRDefault="00AA1BAD" w:rsidP="00C67636">
            <w:pPr>
              <w:ind w:firstLine="0"/>
              <w:rPr>
                <w:color w:val="000000"/>
              </w:rPr>
            </w:pPr>
          </w:p>
        </w:tc>
      </w:tr>
      <w:tr w:rsidR="00AA1BAD" w14:paraId="054A0F51" w14:textId="053C85F0" w:rsidTr="00AA1BAD">
        <w:tc>
          <w:tcPr>
            <w:tcW w:w="2252" w:type="dxa"/>
          </w:tcPr>
          <w:p w14:paraId="49649351" w14:textId="32745F52" w:rsidR="00AA1BAD" w:rsidRDefault="00AA1BAD" w:rsidP="005C0A5E">
            <w:pPr>
              <w:ind w:firstLine="0"/>
            </w:pPr>
            <w:r>
              <w:t>Канцерогенні речовини  із груп:</w:t>
            </w:r>
          </w:p>
          <w:p w14:paraId="12311FF7" w14:textId="7A6A78F1" w:rsidR="00AA1BAD" w:rsidRDefault="00AA1BAD" w:rsidP="005C0A5E">
            <w:pPr>
              <w:ind w:firstLine="0"/>
            </w:pPr>
            <w:proofErr w:type="spellStart"/>
            <w:r>
              <w:t>Поліароматичні</w:t>
            </w:r>
            <w:proofErr w:type="spellEnd"/>
            <w:r>
              <w:t xml:space="preserve"> вуглеводні (</w:t>
            </w:r>
            <w:proofErr w:type="spellStart"/>
            <w:r>
              <w:t>бенз</w:t>
            </w:r>
            <w:proofErr w:type="spellEnd"/>
            <w:r>
              <w:t>(а)</w:t>
            </w:r>
            <w:proofErr w:type="spellStart"/>
            <w:r>
              <w:t>пірен</w:t>
            </w:r>
            <w:proofErr w:type="spellEnd"/>
            <w:r>
              <w:t>)</w:t>
            </w:r>
          </w:p>
          <w:p w14:paraId="3AA73AAE" w14:textId="372345BC" w:rsidR="00AA1BAD" w:rsidRDefault="00AA1BAD" w:rsidP="005C0A5E">
            <w:pPr>
              <w:ind w:firstLine="0"/>
            </w:pPr>
            <w:r>
              <w:t>Ароматичні вуглеводні (бензол, ксилоли, толуол, стирол)</w:t>
            </w:r>
          </w:p>
          <w:p w14:paraId="08B4C9B6" w14:textId="5BC07F4B" w:rsidR="00AA1BAD" w:rsidRDefault="00AA1BAD" w:rsidP="005C0A5E">
            <w:pPr>
              <w:ind w:firstLine="0"/>
            </w:pPr>
            <w:proofErr w:type="spellStart"/>
            <w:r>
              <w:t>Поліхлоровані</w:t>
            </w:r>
            <w:proofErr w:type="spellEnd"/>
            <w:r>
              <w:t xml:space="preserve"> </w:t>
            </w:r>
            <w:proofErr w:type="spellStart"/>
            <w:r>
              <w:t>біфеніли</w:t>
            </w:r>
            <w:proofErr w:type="spellEnd"/>
          </w:p>
        </w:tc>
        <w:tc>
          <w:tcPr>
            <w:tcW w:w="1535" w:type="dxa"/>
          </w:tcPr>
          <w:p w14:paraId="1AAAF455" w14:textId="77777777" w:rsidR="00AA1BAD" w:rsidRDefault="00AA1BAD" w:rsidP="00C67636">
            <w:pPr>
              <w:ind w:firstLine="0"/>
              <w:rPr>
                <w:color w:val="000000"/>
              </w:rPr>
            </w:pPr>
          </w:p>
        </w:tc>
        <w:tc>
          <w:tcPr>
            <w:tcW w:w="1409" w:type="dxa"/>
          </w:tcPr>
          <w:p w14:paraId="7B98F431" w14:textId="77777777" w:rsidR="00AA1BAD" w:rsidRDefault="00AA1BAD" w:rsidP="00C67636">
            <w:pPr>
              <w:ind w:firstLine="0"/>
              <w:rPr>
                <w:color w:val="000000"/>
              </w:rPr>
            </w:pPr>
          </w:p>
        </w:tc>
        <w:tc>
          <w:tcPr>
            <w:tcW w:w="1409" w:type="dxa"/>
          </w:tcPr>
          <w:p w14:paraId="2B6C109C" w14:textId="39548C59" w:rsidR="00AA1BAD" w:rsidRDefault="00AA1BAD" w:rsidP="00C67636">
            <w:pPr>
              <w:ind w:firstLine="0"/>
              <w:rPr>
                <w:color w:val="000000"/>
              </w:rPr>
            </w:pPr>
          </w:p>
        </w:tc>
        <w:tc>
          <w:tcPr>
            <w:tcW w:w="1663" w:type="dxa"/>
          </w:tcPr>
          <w:p w14:paraId="6BC5FF32" w14:textId="77777777" w:rsidR="00AA1BAD" w:rsidRDefault="00AA1BAD" w:rsidP="00C67636">
            <w:pPr>
              <w:ind w:firstLine="0"/>
              <w:rPr>
                <w:color w:val="000000"/>
              </w:rPr>
            </w:pPr>
          </w:p>
        </w:tc>
        <w:tc>
          <w:tcPr>
            <w:tcW w:w="1621" w:type="dxa"/>
          </w:tcPr>
          <w:p w14:paraId="7DEB0720" w14:textId="77777777" w:rsidR="00AA1BAD" w:rsidRDefault="00AA1BAD" w:rsidP="00C67636">
            <w:pPr>
              <w:ind w:firstLine="0"/>
              <w:rPr>
                <w:color w:val="000000"/>
              </w:rPr>
            </w:pPr>
          </w:p>
        </w:tc>
      </w:tr>
      <w:tr w:rsidR="00AA1BAD" w14:paraId="57CBE268" w14:textId="3C7D46A5" w:rsidTr="00AA1BAD">
        <w:tc>
          <w:tcPr>
            <w:tcW w:w="2252" w:type="dxa"/>
          </w:tcPr>
          <w:p w14:paraId="438BA93C" w14:textId="2DA0E04C" w:rsidR="00AA1BAD" w:rsidRDefault="00AA1BAD" w:rsidP="005C0A5E">
            <w:pPr>
              <w:ind w:firstLine="0"/>
            </w:pPr>
            <w:r>
              <w:t>Сполуки сірки (для яких встановлено ГДК, з урахуванням викидів в атмосферне повітря від планованої діяльності)</w:t>
            </w:r>
          </w:p>
        </w:tc>
        <w:tc>
          <w:tcPr>
            <w:tcW w:w="1535" w:type="dxa"/>
          </w:tcPr>
          <w:p w14:paraId="5FE83644" w14:textId="77777777" w:rsidR="00AA1BAD" w:rsidRDefault="00AA1BAD" w:rsidP="00C67636">
            <w:pPr>
              <w:ind w:firstLine="0"/>
              <w:rPr>
                <w:color w:val="000000"/>
              </w:rPr>
            </w:pPr>
          </w:p>
        </w:tc>
        <w:tc>
          <w:tcPr>
            <w:tcW w:w="1409" w:type="dxa"/>
          </w:tcPr>
          <w:p w14:paraId="77CB3A68" w14:textId="77777777" w:rsidR="00AA1BAD" w:rsidRDefault="00AA1BAD" w:rsidP="00C67636">
            <w:pPr>
              <w:ind w:firstLine="0"/>
              <w:rPr>
                <w:color w:val="000000"/>
              </w:rPr>
            </w:pPr>
          </w:p>
        </w:tc>
        <w:tc>
          <w:tcPr>
            <w:tcW w:w="1409" w:type="dxa"/>
          </w:tcPr>
          <w:p w14:paraId="6A76B5E1" w14:textId="35DCEF0B" w:rsidR="00AA1BAD" w:rsidRDefault="00AA1BAD" w:rsidP="00C67636">
            <w:pPr>
              <w:ind w:firstLine="0"/>
              <w:rPr>
                <w:color w:val="000000"/>
              </w:rPr>
            </w:pPr>
          </w:p>
        </w:tc>
        <w:tc>
          <w:tcPr>
            <w:tcW w:w="1663" w:type="dxa"/>
          </w:tcPr>
          <w:p w14:paraId="672C5725" w14:textId="77777777" w:rsidR="00AA1BAD" w:rsidRDefault="00AA1BAD" w:rsidP="00C67636">
            <w:pPr>
              <w:ind w:firstLine="0"/>
              <w:rPr>
                <w:color w:val="000000"/>
              </w:rPr>
            </w:pPr>
          </w:p>
        </w:tc>
        <w:tc>
          <w:tcPr>
            <w:tcW w:w="1621" w:type="dxa"/>
          </w:tcPr>
          <w:p w14:paraId="2D0BF0B3" w14:textId="77777777" w:rsidR="00AA1BAD" w:rsidRDefault="00AA1BAD" w:rsidP="00C67636">
            <w:pPr>
              <w:ind w:firstLine="0"/>
              <w:rPr>
                <w:color w:val="000000"/>
              </w:rPr>
            </w:pPr>
          </w:p>
        </w:tc>
      </w:tr>
      <w:tr w:rsidR="00AA1BAD" w14:paraId="4A7B56E3" w14:textId="3E1DC4D1" w:rsidTr="00AA1BAD">
        <w:tc>
          <w:tcPr>
            <w:tcW w:w="2252" w:type="dxa"/>
          </w:tcPr>
          <w:p w14:paraId="5CD2F2C7" w14:textId="55EF62DF" w:rsidR="00AA1BAD" w:rsidRDefault="00AA1BAD" w:rsidP="00C67636">
            <w:pPr>
              <w:ind w:firstLine="0"/>
            </w:pPr>
            <w:r>
              <w:t>Інші (мг/кг):</w:t>
            </w:r>
          </w:p>
          <w:p w14:paraId="2E8952F6" w14:textId="769B4092" w:rsidR="00AA1BAD" w:rsidRDefault="00AA1BAD" w:rsidP="00C67636">
            <w:pPr>
              <w:ind w:firstLine="0"/>
            </w:pPr>
            <w:r>
              <w:t>Формальдегід</w:t>
            </w:r>
          </w:p>
          <w:p w14:paraId="08647B9E" w14:textId="65D21325" w:rsidR="00AA1BAD" w:rsidRPr="001140C8" w:rsidRDefault="00AA1BAD" w:rsidP="00C67636">
            <w:pPr>
              <w:ind w:firstLine="0"/>
            </w:pPr>
            <w:r w:rsidRPr="001140C8">
              <w:t>Ацетальдегід</w:t>
            </w:r>
          </w:p>
          <w:p w14:paraId="3A6CB25E" w14:textId="60FAC7C9" w:rsidR="00AA1BAD" w:rsidRPr="001140C8" w:rsidRDefault="00AA1BAD" w:rsidP="00C67636">
            <w:pPr>
              <w:ind w:firstLine="0"/>
            </w:pPr>
            <w:proofErr w:type="spellStart"/>
            <w:r w:rsidRPr="001140C8">
              <w:t>Метилетилбензол</w:t>
            </w:r>
            <w:proofErr w:type="spellEnd"/>
          </w:p>
          <w:p w14:paraId="529FDA1F" w14:textId="77777777" w:rsidR="00AA1BAD" w:rsidRPr="001140C8" w:rsidRDefault="00AA1BAD" w:rsidP="00C67636">
            <w:pPr>
              <w:ind w:firstLine="0"/>
            </w:pPr>
            <w:r w:rsidRPr="001140C8">
              <w:t>(1-метилетеніл)бензол</w:t>
            </w:r>
          </w:p>
          <w:p w14:paraId="01AE4098" w14:textId="77777777" w:rsidR="00AA1BAD" w:rsidRDefault="00AA1BAD" w:rsidP="00131260">
            <w:pPr>
              <w:ind w:firstLine="0"/>
            </w:pPr>
            <w:r>
              <w:t>Фуран-2-карбальдегід</w:t>
            </w:r>
            <w:r w:rsidRPr="001140C8">
              <w:t xml:space="preserve"> </w:t>
            </w:r>
          </w:p>
          <w:p w14:paraId="0A7625D0" w14:textId="1767BC44" w:rsidR="00AA1BAD" w:rsidRDefault="00AA1BAD" w:rsidP="00131260">
            <w:pPr>
              <w:ind w:firstLine="0"/>
            </w:pPr>
            <w:r w:rsidRPr="001140C8">
              <w:lastRenderedPageBreak/>
              <w:t>Бензин</w:t>
            </w:r>
          </w:p>
          <w:p w14:paraId="23B8A81E" w14:textId="74128EFC" w:rsidR="00AA1BAD" w:rsidRDefault="00AA1BAD" w:rsidP="00131260">
            <w:pPr>
              <w:ind w:firstLine="0"/>
            </w:pPr>
            <w:r>
              <w:t>Фтор</w:t>
            </w:r>
          </w:p>
        </w:tc>
        <w:tc>
          <w:tcPr>
            <w:tcW w:w="1535" w:type="dxa"/>
          </w:tcPr>
          <w:p w14:paraId="7E1648FB" w14:textId="77777777" w:rsidR="00AA1BAD" w:rsidRDefault="00AA1BAD" w:rsidP="00C67636">
            <w:pPr>
              <w:ind w:firstLine="0"/>
              <w:rPr>
                <w:color w:val="000000"/>
              </w:rPr>
            </w:pPr>
          </w:p>
        </w:tc>
        <w:tc>
          <w:tcPr>
            <w:tcW w:w="1409" w:type="dxa"/>
          </w:tcPr>
          <w:p w14:paraId="0E9FBC8B" w14:textId="77777777" w:rsidR="00AA1BAD" w:rsidRDefault="00AA1BAD" w:rsidP="00C67636">
            <w:pPr>
              <w:ind w:firstLine="0"/>
              <w:rPr>
                <w:color w:val="000000"/>
              </w:rPr>
            </w:pPr>
          </w:p>
        </w:tc>
        <w:tc>
          <w:tcPr>
            <w:tcW w:w="1409" w:type="dxa"/>
          </w:tcPr>
          <w:p w14:paraId="31FC8EDE" w14:textId="4A8C9793" w:rsidR="00AA1BAD" w:rsidRDefault="00AA1BAD" w:rsidP="00C67636">
            <w:pPr>
              <w:ind w:firstLine="0"/>
              <w:rPr>
                <w:color w:val="000000"/>
              </w:rPr>
            </w:pPr>
          </w:p>
        </w:tc>
        <w:tc>
          <w:tcPr>
            <w:tcW w:w="1663" w:type="dxa"/>
          </w:tcPr>
          <w:p w14:paraId="37FACD54" w14:textId="26B968F7" w:rsidR="00AA1BAD" w:rsidRDefault="00AA1BAD" w:rsidP="00C67636">
            <w:pPr>
              <w:ind w:firstLine="0"/>
              <w:rPr>
                <w:color w:val="000000"/>
              </w:rPr>
            </w:pPr>
          </w:p>
        </w:tc>
        <w:tc>
          <w:tcPr>
            <w:tcW w:w="1621" w:type="dxa"/>
          </w:tcPr>
          <w:p w14:paraId="17144BD6" w14:textId="77777777" w:rsidR="00AA1BAD" w:rsidRDefault="00AA1BAD" w:rsidP="00C67636">
            <w:pPr>
              <w:ind w:firstLine="0"/>
              <w:rPr>
                <w:color w:val="000000"/>
              </w:rPr>
            </w:pPr>
          </w:p>
        </w:tc>
      </w:tr>
      <w:tr w:rsidR="00AA1BAD" w14:paraId="570BE921" w14:textId="00AE1648" w:rsidTr="00AA1BAD">
        <w:tc>
          <w:tcPr>
            <w:tcW w:w="2252" w:type="dxa"/>
          </w:tcPr>
          <w:p w14:paraId="12444CBB" w14:textId="2350209D" w:rsidR="00AA1BAD" w:rsidRPr="00754893" w:rsidRDefault="00AA1BAD" w:rsidP="00E26D78">
            <w:pPr>
              <w:rPr>
                <w:lang w:eastAsia="uk-UA"/>
              </w:rPr>
            </w:pPr>
            <w:r w:rsidRPr="00754893">
              <w:rPr>
                <w:lang w:eastAsia="uk-UA"/>
              </w:rPr>
              <w:t xml:space="preserve">Щільність </w:t>
            </w:r>
            <w:r>
              <w:rPr>
                <w:lang w:eastAsia="uk-UA"/>
              </w:rPr>
              <w:t xml:space="preserve">радіоактивного </w:t>
            </w:r>
            <w:r w:rsidRPr="00754893">
              <w:rPr>
                <w:lang w:eastAsia="uk-UA"/>
              </w:rPr>
              <w:t xml:space="preserve">забруднення, </w:t>
            </w:r>
            <w:proofErr w:type="spellStart"/>
            <w:r w:rsidR="00FE582A">
              <w:rPr>
                <w:highlight w:val="yellow"/>
              </w:rPr>
              <w:t>мКі</w:t>
            </w:r>
            <w:proofErr w:type="spellEnd"/>
            <w:r w:rsidR="00FE582A">
              <w:rPr>
                <w:highlight w:val="yellow"/>
              </w:rPr>
              <w:t>/</w:t>
            </w:r>
            <w:proofErr w:type="spellStart"/>
            <w:r w:rsidR="00FE582A">
              <w:rPr>
                <w:highlight w:val="yellow"/>
              </w:rPr>
              <w:t>кв.км</w:t>
            </w:r>
            <w:proofErr w:type="spellEnd"/>
            <w:r w:rsidR="00FE582A">
              <w:rPr>
                <w:highlight w:val="yellow"/>
              </w:rPr>
              <w:t xml:space="preserve"> або </w:t>
            </w:r>
            <w:proofErr w:type="spellStart"/>
            <w:r w:rsidR="00FE582A">
              <w:rPr>
                <w:highlight w:val="yellow"/>
              </w:rPr>
              <w:t>Бк</w:t>
            </w:r>
            <w:proofErr w:type="spellEnd"/>
            <w:r w:rsidR="00FE582A">
              <w:rPr>
                <w:highlight w:val="yellow"/>
              </w:rPr>
              <w:t>/</w:t>
            </w:r>
            <w:proofErr w:type="spellStart"/>
            <w:r w:rsidR="00FE582A">
              <w:rPr>
                <w:highlight w:val="yellow"/>
              </w:rPr>
              <w:t>кв.м</w:t>
            </w:r>
            <w:proofErr w:type="spellEnd"/>
            <w:r w:rsidR="00FE582A">
              <w:rPr>
                <w:lang w:eastAsia="uk-UA"/>
              </w:rPr>
              <w:t xml:space="preserve"> </w:t>
            </w:r>
            <w:r>
              <w:rPr>
                <w:lang w:eastAsia="uk-UA"/>
              </w:rPr>
              <w:t>(згідно з вимогами до агрохімічного паспорта)</w:t>
            </w:r>
            <w:r w:rsidRPr="00754893">
              <w:rPr>
                <w:lang w:eastAsia="uk-UA"/>
              </w:rPr>
              <w:t>:</w:t>
            </w:r>
          </w:p>
          <w:p w14:paraId="614061C5" w14:textId="77777777" w:rsidR="00AA1BAD" w:rsidRPr="00754893" w:rsidRDefault="00AA1BAD" w:rsidP="00E26D78">
            <w:pPr>
              <w:rPr>
                <w:lang w:eastAsia="uk-UA"/>
              </w:rPr>
            </w:pPr>
            <w:r w:rsidRPr="00754893">
              <w:rPr>
                <w:lang w:eastAsia="uk-UA"/>
              </w:rPr>
              <w:t>цезієм-137</w:t>
            </w:r>
          </w:p>
          <w:p w14:paraId="7DF3B979" w14:textId="77777777" w:rsidR="00AA1BAD" w:rsidRDefault="00AA1BAD" w:rsidP="00E26D78">
            <w:r w:rsidRPr="00754893">
              <w:rPr>
                <w:lang w:eastAsia="uk-UA"/>
              </w:rPr>
              <w:t>стронцієм-90</w:t>
            </w:r>
          </w:p>
        </w:tc>
        <w:tc>
          <w:tcPr>
            <w:tcW w:w="1535" w:type="dxa"/>
          </w:tcPr>
          <w:p w14:paraId="0A1F6147" w14:textId="77777777" w:rsidR="00AA1BAD" w:rsidRDefault="00AA1BAD" w:rsidP="00E26D78">
            <w:pPr>
              <w:ind w:firstLine="0"/>
              <w:rPr>
                <w:color w:val="000000"/>
              </w:rPr>
            </w:pPr>
          </w:p>
        </w:tc>
        <w:tc>
          <w:tcPr>
            <w:tcW w:w="1409" w:type="dxa"/>
          </w:tcPr>
          <w:p w14:paraId="2094C71E" w14:textId="77777777" w:rsidR="00AA1BAD" w:rsidRDefault="00AA1BAD" w:rsidP="00E26D78">
            <w:pPr>
              <w:ind w:firstLine="0"/>
              <w:rPr>
                <w:color w:val="000000"/>
              </w:rPr>
            </w:pPr>
          </w:p>
        </w:tc>
        <w:tc>
          <w:tcPr>
            <w:tcW w:w="1409" w:type="dxa"/>
          </w:tcPr>
          <w:p w14:paraId="70E3A041" w14:textId="75284ECE" w:rsidR="00AA1BAD" w:rsidRDefault="00A3044B" w:rsidP="00A3044B">
            <w:pPr>
              <w:ind w:firstLine="0"/>
              <w:rPr>
                <w:color w:val="000000"/>
              </w:rPr>
            </w:pPr>
            <w:r>
              <w:t xml:space="preserve">Зазначають фоновий вміст </w:t>
            </w:r>
            <w:r w:rsidRPr="002B64E4">
              <w:t xml:space="preserve">природних радіонуклідів у </w:t>
            </w:r>
            <w:proofErr w:type="spellStart"/>
            <w:r w:rsidRPr="002B64E4">
              <w:t>грунтах</w:t>
            </w:r>
            <w:proofErr w:type="spellEnd"/>
            <w:r w:rsidRPr="002B64E4">
              <w:t xml:space="preserve"> у районі</w:t>
            </w:r>
          </w:p>
        </w:tc>
        <w:tc>
          <w:tcPr>
            <w:tcW w:w="1663" w:type="dxa"/>
          </w:tcPr>
          <w:p w14:paraId="6787D80B" w14:textId="465821EA" w:rsidR="00AA1BAD" w:rsidRDefault="00A3044B" w:rsidP="00E26D78">
            <w:pPr>
              <w:ind w:firstLine="0"/>
              <w:rPr>
                <w:color w:val="000000"/>
              </w:rPr>
            </w:pPr>
            <w:r w:rsidRPr="002B64E4">
              <w:t>Пороговим значенням значного впливу на щільність радіаційного забруднення території є перевищення фактичними значеннями фонових у 2 рази.</w:t>
            </w:r>
          </w:p>
        </w:tc>
        <w:tc>
          <w:tcPr>
            <w:tcW w:w="1621" w:type="dxa"/>
          </w:tcPr>
          <w:p w14:paraId="31996AD9" w14:textId="77777777" w:rsidR="00AA1BAD" w:rsidRDefault="00AA1BAD" w:rsidP="00E26D78">
            <w:pPr>
              <w:ind w:firstLine="0"/>
              <w:rPr>
                <w:color w:val="000000"/>
              </w:rPr>
            </w:pPr>
          </w:p>
        </w:tc>
      </w:tr>
      <w:tr w:rsidR="00AA1BAD" w14:paraId="56868A11" w14:textId="65A4E47E" w:rsidTr="00AA1BAD">
        <w:tc>
          <w:tcPr>
            <w:tcW w:w="2252" w:type="dxa"/>
          </w:tcPr>
          <w:p w14:paraId="2C2BB922" w14:textId="608B7622" w:rsidR="00AA1BAD" w:rsidRPr="00525A2C" w:rsidRDefault="00AA1BAD" w:rsidP="00C67636">
            <w:pPr>
              <w:ind w:firstLine="0"/>
              <w:rPr>
                <w:b/>
                <w:bCs/>
              </w:rPr>
            </w:pPr>
            <w:r w:rsidRPr="00525A2C">
              <w:rPr>
                <w:b/>
                <w:bCs/>
              </w:rPr>
              <w:t xml:space="preserve">А.6. Показники деградації земель і </w:t>
            </w:r>
            <w:proofErr w:type="spellStart"/>
            <w:r w:rsidRPr="00525A2C">
              <w:rPr>
                <w:b/>
                <w:bCs/>
              </w:rPr>
              <w:t>грунтів</w:t>
            </w:r>
            <w:proofErr w:type="spellEnd"/>
          </w:p>
        </w:tc>
        <w:tc>
          <w:tcPr>
            <w:tcW w:w="1535" w:type="dxa"/>
          </w:tcPr>
          <w:p w14:paraId="246A1942" w14:textId="77777777" w:rsidR="00AA1BAD" w:rsidRDefault="00AA1BAD" w:rsidP="00C67636">
            <w:pPr>
              <w:ind w:firstLine="0"/>
              <w:rPr>
                <w:color w:val="000000"/>
              </w:rPr>
            </w:pPr>
          </w:p>
        </w:tc>
        <w:tc>
          <w:tcPr>
            <w:tcW w:w="1409" w:type="dxa"/>
          </w:tcPr>
          <w:p w14:paraId="66BD4CCA" w14:textId="77777777" w:rsidR="00AA1BAD" w:rsidRDefault="00AA1BAD" w:rsidP="00C67636">
            <w:pPr>
              <w:ind w:firstLine="0"/>
              <w:rPr>
                <w:color w:val="000000"/>
              </w:rPr>
            </w:pPr>
          </w:p>
        </w:tc>
        <w:tc>
          <w:tcPr>
            <w:tcW w:w="1409" w:type="dxa"/>
          </w:tcPr>
          <w:p w14:paraId="1557AC88" w14:textId="06A799A0" w:rsidR="00AA1BAD" w:rsidRDefault="00AA1BAD" w:rsidP="00C67636">
            <w:pPr>
              <w:ind w:firstLine="0"/>
              <w:rPr>
                <w:color w:val="000000"/>
              </w:rPr>
            </w:pPr>
          </w:p>
        </w:tc>
        <w:tc>
          <w:tcPr>
            <w:tcW w:w="1663" w:type="dxa"/>
          </w:tcPr>
          <w:p w14:paraId="5F828FAE" w14:textId="77777777" w:rsidR="00AA1BAD" w:rsidRDefault="00AA1BAD" w:rsidP="00C67636">
            <w:pPr>
              <w:ind w:firstLine="0"/>
              <w:rPr>
                <w:color w:val="000000"/>
              </w:rPr>
            </w:pPr>
          </w:p>
        </w:tc>
        <w:tc>
          <w:tcPr>
            <w:tcW w:w="1621" w:type="dxa"/>
          </w:tcPr>
          <w:p w14:paraId="01DE9D11" w14:textId="77777777" w:rsidR="00AA1BAD" w:rsidRDefault="00AA1BAD" w:rsidP="00C67636">
            <w:pPr>
              <w:ind w:firstLine="0"/>
              <w:rPr>
                <w:color w:val="000000"/>
              </w:rPr>
            </w:pPr>
          </w:p>
        </w:tc>
      </w:tr>
      <w:tr w:rsidR="00AA1BAD" w14:paraId="64B18A28" w14:textId="543C4488" w:rsidTr="00AA1BAD">
        <w:tc>
          <w:tcPr>
            <w:tcW w:w="2252" w:type="dxa"/>
          </w:tcPr>
          <w:p w14:paraId="377A0610" w14:textId="1771BCF9" w:rsidR="00AA1BAD" w:rsidRDefault="00AA1BAD" w:rsidP="00040080">
            <w:pPr>
              <w:ind w:firstLine="0"/>
            </w:pPr>
            <w:r>
              <w:t xml:space="preserve">Ступінь еродованості </w:t>
            </w:r>
            <w:proofErr w:type="spellStart"/>
            <w:r>
              <w:t>грунту</w:t>
            </w:r>
            <w:proofErr w:type="spellEnd"/>
            <w:r>
              <w:t xml:space="preserve"> або </w:t>
            </w:r>
            <w:proofErr w:type="spellStart"/>
            <w:r>
              <w:t>змитості</w:t>
            </w:r>
            <w:proofErr w:type="spellEnd"/>
            <w:r>
              <w:t xml:space="preserve"> гумусового шару (згідно з вимогами до агрохімічного паспорта) / встановлені причини і джерела</w:t>
            </w:r>
          </w:p>
        </w:tc>
        <w:tc>
          <w:tcPr>
            <w:tcW w:w="1535" w:type="dxa"/>
          </w:tcPr>
          <w:p w14:paraId="5F475AFE" w14:textId="77777777" w:rsidR="00AA1BAD" w:rsidRDefault="00AA1BAD" w:rsidP="00E26D78">
            <w:pPr>
              <w:ind w:firstLine="0"/>
              <w:rPr>
                <w:color w:val="000000"/>
              </w:rPr>
            </w:pPr>
          </w:p>
        </w:tc>
        <w:tc>
          <w:tcPr>
            <w:tcW w:w="1409" w:type="dxa"/>
          </w:tcPr>
          <w:p w14:paraId="02E7CAEC" w14:textId="77777777" w:rsidR="00AA1BAD" w:rsidRDefault="00AA1BAD" w:rsidP="00E26D78">
            <w:pPr>
              <w:ind w:firstLine="0"/>
              <w:rPr>
                <w:color w:val="000000"/>
              </w:rPr>
            </w:pPr>
          </w:p>
        </w:tc>
        <w:tc>
          <w:tcPr>
            <w:tcW w:w="1409" w:type="dxa"/>
          </w:tcPr>
          <w:p w14:paraId="4F7AB18B" w14:textId="0737CE08" w:rsidR="00AA1BAD" w:rsidRDefault="00AA1BAD" w:rsidP="00E26D78">
            <w:pPr>
              <w:ind w:firstLine="0"/>
              <w:rPr>
                <w:color w:val="000000"/>
              </w:rPr>
            </w:pPr>
          </w:p>
        </w:tc>
        <w:tc>
          <w:tcPr>
            <w:tcW w:w="1663" w:type="dxa"/>
          </w:tcPr>
          <w:p w14:paraId="30F9F139" w14:textId="77777777" w:rsidR="00AA1BAD" w:rsidRDefault="00AA1BAD" w:rsidP="00E26D78">
            <w:pPr>
              <w:ind w:firstLine="0"/>
              <w:rPr>
                <w:color w:val="000000"/>
              </w:rPr>
            </w:pPr>
          </w:p>
        </w:tc>
        <w:tc>
          <w:tcPr>
            <w:tcW w:w="1621" w:type="dxa"/>
          </w:tcPr>
          <w:p w14:paraId="271DE775" w14:textId="77777777" w:rsidR="00AA1BAD" w:rsidRDefault="00AA1BAD" w:rsidP="00E26D78">
            <w:pPr>
              <w:ind w:firstLine="0"/>
              <w:rPr>
                <w:color w:val="000000"/>
              </w:rPr>
            </w:pPr>
          </w:p>
        </w:tc>
      </w:tr>
      <w:tr w:rsidR="00AA1BAD" w14:paraId="2A07BC9E" w14:textId="41453A03" w:rsidTr="00AA1BAD">
        <w:tc>
          <w:tcPr>
            <w:tcW w:w="2252" w:type="dxa"/>
          </w:tcPr>
          <w:p w14:paraId="0A0E090F" w14:textId="0CC70152" w:rsidR="00AA1BAD" w:rsidRDefault="00AA1BAD" w:rsidP="00E26D78">
            <w:pPr>
              <w:ind w:firstLine="0"/>
            </w:pPr>
            <w:r>
              <w:t>ступінь засолення (згідно з вимогами до агрохімічного паспорта) / встановлені причини і джерела</w:t>
            </w:r>
          </w:p>
        </w:tc>
        <w:tc>
          <w:tcPr>
            <w:tcW w:w="1535" w:type="dxa"/>
          </w:tcPr>
          <w:p w14:paraId="577E46D6" w14:textId="77777777" w:rsidR="00AA1BAD" w:rsidRDefault="00AA1BAD" w:rsidP="00E26D78">
            <w:pPr>
              <w:ind w:firstLine="0"/>
              <w:rPr>
                <w:color w:val="000000"/>
              </w:rPr>
            </w:pPr>
          </w:p>
        </w:tc>
        <w:tc>
          <w:tcPr>
            <w:tcW w:w="1409" w:type="dxa"/>
          </w:tcPr>
          <w:p w14:paraId="3C560E9C" w14:textId="77777777" w:rsidR="00AA1BAD" w:rsidRDefault="00AA1BAD" w:rsidP="00E26D78">
            <w:pPr>
              <w:ind w:firstLine="0"/>
              <w:rPr>
                <w:color w:val="000000"/>
              </w:rPr>
            </w:pPr>
          </w:p>
        </w:tc>
        <w:tc>
          <w:tcPr>
            <w:tcW w:w="1409" w:type="dxa"/>
          </w:tcPr>
          <w:p w14:paraId="22705709" w14:textId="11607430" w:rsidR="00AA1BAD" w:rsidRDefault="00AA1BAD" w:rsidP="00E26D78">
            <w:pPr>
              <w:ind w:firstLine="0"/>
              <w:rPr>
                <w:color w:val="000000"/>
              </w:rPr>
            </w:pPr>
          </w:p>
        </w:tc>
        <w:tc>
          <w:tcPr>
            <w:tcW w:w="1663" w:type="dxa"/>
          </w:tcPr>
          <w:p w14:paraId="4AC7BF33" w14:textId="77777777" w:rsidR="00AA1BAD" w:rsidRDefault="00AA1BAD" w:rsidP="00E26D78">
            <w:pPr>
              <w:ind w:firstLine="0"/>
              <w:rPr>
                <w:color w:val="000000"/>
              </w:rPr>
            </w:pPr>
          </w:p>
        </w:tc>
        <w:tc>
          <w:tcPr>
            <w:tcW w:w="1621" w:type="dxa"/>
          </w:tcPr>
          <w:p w14:paraId="17CF5C02" w14:textId="77777777" w:rsidR="00AA1BAD" w:rsidRDefault="00AA1BAD" w:rsidP="00E26D78">
            <w:pPr>
              <w:ind w:firstLine="0"/>
              <w:rPr>
                <w:color w:val="000000"/>
              </w:rPr>
            </w:pPr>
          </w:p>
        </w:tc>
      </w:tr>
      <w:tr w:rsidR="00AA1BAD" w14:paraId="37ECE814" w14:textId="0909872E" w:rsidTr="00AA1BAD">
        <w:tc>
          <w:tcPr>
            <w:tcW w:w="2252" w:type="dxa"/>
          </w:tcPr>
          <w:p w14:paraId="05DBC9F3" w14:textId="5B162B8D" w:rsidR="00AA1BAD" w:rsidRDefault="00AA1BAD" w:rsidP="00E26D78">
            <w:pPr>
              <w:ind w:firstLine="0"/>
            </w:pPr>
            <w:r>
              <w:t>Солонцюватість/ встановлені причини і джерела</w:t>
            </w:r>
          </w:p>
        </w:tc>
        <w:tc>
          <w:tcPr>
            <w:tcW w:w="1535" w:type="dxa"/>
          </w:tcPr>
          <w:p w14:paraId="5BDF2CDE" w14:textId="77777777" w:rsidR="00AA1BAD" w:rsidRDefault="00AA1BAD" w:rsidP="00E26D78">
            <w:pPr>
              <w:ind w:firstLine="0"/>
              <w:rPr>
                <w:color w:val="000000"/>
              </w:rPr>
            </w:pPr>
          </w:p>
        </w:tc>
        <w:tc>
          <w:tcPr>
            <w:tcW w:w="1409" w:type="dxa"/>
          </w:tcPr>
          <w:p w14:paraId="32E63697" w14:textId="77777777" w:rsidR="00AA1BAD" w:rsidRDefault="00AA1BAD" w:rsidP="00E26D78">
            <w:pPr>
              <w:ind w:firstLine="0"/>
              <w:rPr>
                <w:color w:val="000000"/>
              </w:rPr>
            </w:pPr>
          </w:p>
        </w:tc>
        <w:tc>
          <w:tcPr>
            <w:tcW w:w="1409" w:type="dxa"/>
          </w:tcPr>
          <w:p w14:paraId="1BC92654" w14:textId="4C7B57DA" w:rsidR="00AA1BAD" w:rsidRDefault="00AA1BAD" w:rsidP="00E26D78">
            <w:pPr>
              <w:ind w:firstLine="0"/>
              <w:rPr>
                <w:color w:val="000000"/>
              </w:rPr>
            </w:pPr>
          </w:p>
        </w:tc>
        <w:tc>
          <w:tcPr>
            <w:tcW w:w="1663" w:type="dxa"/>
          </w:tcPr>
          <w:p w14:paraId="0ED02AA7" w14:textId="77777777" w:rsidR="00AA1BAD" w:rsidRDefault="00AA1BAD" w:rsidP="00E26D78">
            <w:pPr>
              <w:ind w:firstLine="0"/>
              <w:rPr>
                <w:color w:val="000000"/>
              </w:rPr>
            </w:pPr>
          </w:p>
        </w:tc>
        <w:tc>
          <w:tcPr>
            <w:tcW w:w="1621" w:type="dxa"/>
          </w:tcPr>
          <w:p w14:paraId="4D93AA01" w14:textId="77777777" w:rsidR="00AA1BAD" w:rsidRDefault="00AA1BAD" w:rsidP="00E26D78">
            <w:pPr>
              <w:ind w:firstLine="0"/>
              <w:rPr>
                <w:color w:val="000000"/>
              </w:rPr>
            </w:pPr>
          </w:p>
        </w:tc>
      </w:tr>
      <w:tr w:rsidR="00AA1BAD" w14:paraId="1F2FDD68" w14:textId="34EDCE57" w:rsidTr="00AA1BAD">
        <w:tc>
          <w:tcPr>
            <w:tcW w:w="2252" w:type="dxa"/>
          </w:tcPr>
          <w:p w14:paraId="73BB2FED" w14:textId="2298E43C" w:rsidR="00AA1BAD" w:rsidRDefault="00AA1BAD" w:rsidP="00C67636">
            <w:pPr>
              <w:ind w:firstLine="0"/>
            </w:pPr>
            <w:r>
              <w:t>Негативні геологічні явища і процеси та їх встановлені причини і джерела:</w:t>
            </w:r>
          </w:p>
          <w:p w14:paraId="0B3ACE38" w14:textId="77777777" w:rsidR="00AA1BAD" w:rsidRDefault="00AA1BAD" w:rsidP="00C67636">
            <w:pPr>
              <w:ind w:firstLine="0"/>
            </w:pPr>
            <w:r w:rsidRPr="00B0431A">
              <w:t>Зсуви</w:t>
            </w:r>
          </w:p>
          <w:p w14:paraId="4EDBC717" w14:textId="085031CF" w:rsidR="00AA1BAD" w:rsidRDefault="00AA1BAD" w:rsidP="00C67636">
            <w:pPr>
              <w:ind w:firstLine="0"/>
            </w:pPr>
            <w:r>
              <w:t>Ерозія (утворення ярів)</w:t>
            </w:r>
          </w:p>
          <w:p w14:paraId="56187214" w14:textId="7D86B2ED" w:rsidR="00AA1BAD" w:rsidRDefault="00AA1BAD" w:rsidP="00C67636">
            <w:pPr>
              <w:ind w:firstLine="0"/>
            </w:pPr>
            <w:r>
              <w:t>Абразія</w:t>
            </w:r>
          </w:p>
          <w:p w14:paraId="48D48577" w14:textId="547E75BA" w:rsidR="00AA1BAD" w:rsidRDefault="00AA1BAD" w:rsidP="00C67636">
            <w:pPr>
              <w:ind w:firstLine="0"/>
            </w:pPr>
            <w:r>
              <w:t>Просідання</w:t>
            </w:r>
          </w:p>
          <w:p w14:paraId="2D099810" w14:textId="09015EED" w:rsidR="00AA1BAD" w:rsidRDefault="00AA1BAD" w:rsidP="00C67636">
            <w:pPr>
              <w:ind w:firstLine="0"/>
            </w:pPr>
            <w:r>
              <w:t>Підтоплення</w:t>
            </w:r>
          </w:p>
          <w:p w14:paraId="46F09323" w14:textId="12FA37A0" w:rsidR="00AA1BAD" w:rsidRPr="00B0431A" w:rsidRDefault="00AA1BAD" w:rsidP="00C67636">
            <w:pPr>
              <w:ind w:firstLine="0"/>
            </w:pPr>
            <w:proofErr w:type="spellStart"/>
            <w:r>
              <w:lastRenderedPageBreak/>
              <w:t>Закислення</w:t>
            </w:r>
            <w:proofErr w:type="spellEnd"/>
            <w:r>
              <w:t xml:space="preserve"> </w:t>
            </w:r>
          </w:p>
        </w:tc>
        <w:tc>
          <w:tcPr>
            <w:tcW w:w="1535" w:type="dxa"/>
          </w:tcPr>
          <w:p w14:paraId="16498BB2" w14:textId="77777777" w:rsidR="00AA1BAD" w:rsidRDefault="00AA1BAD" w:rsidP="00C67636">
            <w:pPr>
              <w:ind w:firstLine="0"/>
              <w:rPr>
                <w:color w:val="000000"/>
              </w:rPr>
            </w:pPr>
          </w:p>
        </w:tc>
        <w:tc>
          <w:tcPr>
            <w:tcW w:w="1409" w:type="dxa"/>
          </w:tcPr>
          <w:p w14:paraId="6EABDA07" w14:textId="77777777" w:rsidR="00AA1BAD" w:rsidRDefault="00AA1BAD" w:rsidP="00C67636">
            <w:pPr>
              <w:ind w:firstLine="0"/>
              <w:rPr>
                <w:color w:val="000000"/>
              </w:rPr>
            </w:pPr>
          </w:p>
        </w:tc>
        <w:tc>
          <w:tcPr>
            <w:tcW w:w="1409" w:type="dxa"/>
          </w:tcPr>
          <w:p w14:paraId="1E80E74F" w14:textId="44C90404" w:rsidR="00AA1BAD" w:rsidRDefault="00AA1BAD" w:rsidP="00C67636">
            <w:pPr>
              <w:ind w:firstLine="0"/>
              <w:rPr>
                <w:color w:val="000000"/>
              </w:rPr>
            </w:pPr>
          </w:p>
        </w:tc>
        <w:tc>
          <w:tcPr>
            <w:tcW w:w="1663" w:type="dxa"/>
          </w:tcPr>
          <w:p w14:paraId="52368BA7" w14:textId="77777777" w:rsidR="00AA1BAD" w:rsidRDefault="00AA1BAD" w:rsidP="00C67636">
            <w:pPr>
              <w:ind w:firstLine="0"/>
              <w:rPr>
                <w:color w:val="000000"/>
              </w:rPr>
            </w:pPr>
          </w:p>
        </w:tc>
        <w:tc>
          <w:tcPr>
            <w:tcW w:w="1621" w:type="dxa"/>
          </w:tcPr>
          <w:p w14:paraId="2211C19D" w14:textId="77777777" w:rsidR="00AA1BAD" w:rsidRDefault="00AA1BAD" w:rsidP="00C67636">
            <w:pPr>
              <w:ind w:firstLine="0"/>
              <w:rPr>
                <w:color w:val="000000"/>
              </w:rPr>
            </w:pPr>
          </w:p>
        </w:tc>
      </w:tr>
      <w:tr w:rsidR="00FE582A" w14:paraId="7CEEF282" w14:textId="77777777" w:rsidTr="0070512E">
        <w:tc>
          <w:tcPr>
            <w:tcW w:w="9889" w:type="dxa"/>
            <w:gridSpan w:val="6"/>
          </w:tcPr>
          <w:p w14:paraId="5653D68A" w14:textId="77777777" w:rsidR="00FE582A" w:rsidRDefault="00FE582A" w:rsidP="00040080">
            <w:pPr>
              <w:ind w:firstLine="0"/>
              <w:rPr>
                <w:b/>
              </w:rPr>
            </w:pPr>
            <w:r>
              <w:rPr>
                <w:b/>
              </w:rPr>
              <w:t xml:space="preserve">Б. Реконструкція/ технічне переоснащення/ розширення існуючого об’єкта. Без зняття родючого шару </w:t>
            </w:r>
            <w:proofErr w:type="spellStart"/>
            <w:r>
              <w:rPr>
                <w:b/>
              </w:rPr>
              <w:t>грунту</w:t>
            </w:r>
            <w:proofErr w:type="spellEnd"/>
            <w:r>
              <w:rPr>
                <w:b/>
              </w:rPr>
              <w:t>.</w:t>
            </w:r>
          </w:p>
          <w:p w14:paraId="5F7DECB6" w14:textId="695A400D" w:rsidR="00FE582A" w:rsidRDefault="00FE582A" w:rsidP="00C67636">
            <w:pPr>
              <w:ind w:firstLine="0"/>
              <w:rPr>
                <w:color w:val="000000"/>
              </w:rPr>
            </w:pPr>
            <w:r w:rsidRPr="00CE34C6">
              <w:rPr>
                <w:b/>
              </w:rPr>
              <w:t>Ліквідація (демонтаж) об’єкта</w:t>
            </w:r>
            <w:r>
              <w:rPr>
                <w:b/>
              </w:rPr>
              <w:t>.</w:t>
            </w:r>
          </w:p>
        </w:tc>
      </w:tr>
      <w:tr w:rsidR="00AA1BAD" w14:paraId="5EC41460" w14:textId="71DB10ED" w:rsidTr="00AA1BAD">
        <w:tc>
          <w:tcPr>
            <w:tcW w:w="2252" w:type="dxa"/>
          </w:tcPr>
          <w:p w14:paraId="63ADE833" w14:textId="3B48D370" w:rsidR="00AA1BAD" w:rsidRPr="00DE1B5F" w:rsidRDefault="00AA1BAD" w:rsidP="00DE1B5F">
            <w:pPr>
              <w:ind w:firstLine="0"/>
              <w:rPr>
                <w:b/>
                <w:bCs/>
                <w:lang w:eastAsia="uk-UA"/>
              </w:rPr>
            </w:pPr>
            <w:r w:rsidRPr="00DE1B5F">
              <w:rPr>
                <w:b/>
                <w:bCs/>
                <w:lang w:eastAsia="uk-UA"/>
              </w:rPr>
              <w:t xml:space="preserve">Б.1. </w:t>
            </w:r>
            <w:r w:rsidRPr="00A86E99">
              <w:rPr>
                <w:b/>
                <w:bCs/>
              </w:rPr>
              <w:t>Фізико-хімічні властивості</w:t>
            </w:r>
            <w:r>
              <w:t xml:space="preserve"> </w:t>
            </w:r>
            <w:proofErr w:type="spellStart"/>
            <w:r w:rsidRPr="00DE1B5F">
              <w:rPr>
                <w:b/>
                <w:bCs/>
                <w:lang w:eastAsia="uk-UA"/>
              </w:rPr>
              <w:t>підстилаюч</w:t>
            </w:r>
            <w:r>
              <w:rPr>
                <w:b/>
                <w:bCs/>
                <w:lang w:eastAsia="uk-UA"/>
              </w:rPr>
              <w:t>их</w:t>
            </w:r>
            <w:proofErr w:type="spellEnd"/>
            <w:r>
              <w:rPr>
                <w:b/>
                <w:bCs/>
                <w:lang w:eastAsia="uk-UA"/>
              </w:rPr>
              <w:t xml:space="preserve"> порід – базису </w:t>
            </w:r>
            <w:r w:rsidRPr="00DE1B5F">
              <w:rPr>
                <w:b/>
                <w:bCs/>
                <w:lang w:eastAsia="uk-UA"/>
              </w:rPr>
              <w:t>території планованої діяльності:</w:t>
            </w:r>
          </w:p>
        </w:tc>
        <w:tc>
          <w:tcPr>
            <w:tcW w:w="1535" w:type="dxa"/>
          </w:tcPr>
          <w:p w14:paraId="21B1CF96" w14:textId="77777777" w:rsidR="00AA1BAD" w:rsidRDefault="00AA1BAD" w:rsidP="0054269E">
            <w:pPr>
              <w:ind w:firstLine="0"/>
              <w:rPr>
                <w:color w:val="000000"/>
              </w:rPr>
            </w:pPr>
          </w:p>
        </w:tc>
        <w:tc>
          <w:tcPr>
            <w:tcW w:w="1409" w:type="dxa"/>
          </w:tcPr>
          <w:p w14:paraId="14ACD182" w14:textId="77777777" w:rsidR="00AA1BAD" w:rsidRDefault="00AA1BAD" w:rsidP="00EA0690">
            <w:pPr>
              <w:ind w:firstLine="0"/>
              <w:rPr>
                <w:color w:val="000000"/>
              </w:rPr>
            </w:pPr>
          </w:p>
        </w:tc>
        <w:tc>
          <w:tcPr>
            <w:tcW w:w="1409" w:type="dxa"/>
          </w:tcPr>
          <w:p w14:paraId="780601A2" w14:textId="2B4BC40C" w:rsidR="00AA1BAD" w:rsidRDefault="00AA1BAD" w:rsidP="00EA0690">
            <w:pPr>
              <w:ind w:firstLine="0"/>
              <w:rPr>
                <w:color w:val="000000"/>
              </w:rPr>
            </w:pPr>
          </w:p>
        </w:tc>
        <w:tc>
          <w:tcPr>
            <w:tcW w:w="1663" w:type="dxa"/>
          </w:tcPr>
          <w:p w14:paraId="3D7565EA" w14:textId="4101AAE6" w:rsidR="00AA1BAD" w:rsidRDefault="00AA1BAD" w:rsidP="00EA0690">
            <w:pPr>
              <w:ind w:firstLine="0"/>
              <w:rPr>
                <w:color w:val="000000"/>
              </w:rPr>
            </w:pPr>
          </w:p>
        </w:tc>
        <w:tc>
          <w:tcPr>
            <w:tcW w:w="1621" w:type="dxa"/>
          </w:tcPr>
          <w:p w14:paraId="7C2545FC" w14:textId="77777777" w:rsidR="00AA1BAD" w:rsidRDefault="00AA1BAD" w:rsidP="00EA0690">
            <w:pPr>
              <w:ind w:firstLine="0"/>
              <w:rPr>
                <w:color w:val="000000"/>
              </w:rPr>
            </w:pPr>
          </w:p>
        </w:tc>
      </w:tr>
      <w:tr w:rsidR="00AA1BAD" w14:paraId="1E98DFB6" w14:textId="0E4E1240" w:rsidTr="00AA1BAD">
        <w:tc>
          <w:tcPr>
            <w:tcW w:w="2252" w:type="dxa"/>
          </w:tcPr>
          <w:p w14:paraId="509F4AFC" w14:textId="77E5F066" w:rsidR="00AA1BAD" w:rsidRDefault="00AA1BAD" w:rsidP="00DE1B5F">
            <w:pPr>
              <w:ind w:firstLine="0"/>
              <w:rPr>
                <w:lang w:eastAsia="uk-UA"/>
              </w:rPr>
            </w:pPr>
            <w:r>
              <w:rPr>
                <w:lang w:eastAsia="uk-UA"/>
              </w:rPr>
              <w:t>Тип – загальна потужність</w:t>
            </w:r>
          </w:p>
        </w:tc>
        <w:tc>
          <w:tcPr>
            <w:tcW w:w="1535" w:type="dxa"/>
          </w:tcPr>
          <w:p w14:paraId="0A0C9797" w14:textId="77777777" w:rsidR="00AA1BAD" w:rsidRDefault="00AA1BAD" w:rsidP="0054269E">
            <w:pPr>
              <w:ind w:firstLine="0"/>
              <w:rPr>
                <w:color w:val="000000"/>
              </w:rPr>
            </w:pPr>
          </w:p>
        </w:tc>
        <w:tc>
          <w:tcPr>
            <w:tcW w:w="1409" w:type="dxa"/>
          </w:tcPr>
          <w:p w14:paraId="343B6089" w14:textId="77777777" w:rsidR="00AA1BAD" w:rsidRDefault="00AA1BAD" w:rsidP="00EA0690">
            <w:pPr>
              <w:ind w:firstLine="0"/>
              <w:rPr>
                <w:color w:val="000000"/>
              </w:rPr>
            </w:pPr>
          </w:p>
        </w:tc>
        <w:tc>
          <w:tcPr>
            <w:tcW w:w="1409" w:type="dxa"/>
          </w:tcPr>
          <w:p w14:paraId="202040DE" w14:textId="0579FF14" w:rsidR="00AA1BAD" w:rsidRDefault="00AA1BAD" w:rsidP="00EA0690">
            <w:pPr>
              <w:ind w:firstLine="0"/>
              <w:rPr>
                <w:color w:val="000000"/>
              </w:rPr>
            </w:pPr>
          </w:p>
        </w:tc>
        <w:tc>
          <w:tcPr>
            <w:tcW w:w="1663" w:type="dxa"/>
          </w:tcPr>
          <w:p w14:paraId="1065434B" w14:textId="77777777" w:rsidR="00AA1BAD" w:rsidRDefault="00AA1BAD" w:rsidP="00EA0690">
            <w:pPr>
              <w:ind w:firstLine="0"/>
              <w:rPr>
                <w:color w:val="000000"/>
              </w:rPr>
            </w:pPr>
          </w:p>
        </w:tc>
        <w:tc>
          <w:tcPr>
            <w:tcW w:w="1621" w:type="dxa"/>
          </w:tcPr>
          <w:p w14:paraId="641ED71F" w14:textId="77777777" w:rsidR="00AA1BAD" w:rsidRDefault="00AA1BAD" w:rsidP="00EA0690">
            <w:pPr>
              <w:ind w:firstLine="0"/>
              <w:rPr>
                <w:color w:val="000000"/>
              </w:rPr>
            </w:pPr>
          </w:p>
        </w:tc>
      </w:tr>
      <w:tr w:rsidR="00AA1BAD" w14:paraId="574036B6" w14:textId="0E2FB11B" w:rsidTr="00AA1BAD">
        <w:tc>
          <w:tcPr>
            <w:tcW w:w="2252" w:type="dxa"/>
          </w:tcPr>
          <w:p w14:paraId="4BD5A453" w14:textId="31ECFD0A" w:rsidR="00AA1BAD" w:rsidRPr="00DE1B5F" w:rsidRDefault="00AA1BAD" w:rsidP="00DE1B5F">
            <w:pPr>
              <w:ind w:firstLine="0"/>
              <w:rPr>
                <w:lang w:eastAsia="uk-UA"/>
              </w:rPr>
            </w:pPr>
            <w:r w:rsidRPr="00DE1B5F">
              <w:rPr>
                <w:lang w:eastAsia="uk-UA"/>
              </w:rPr>
              <w:t xml:space="preserve">Будова </w:t>
            </w:r>
            <w:r>
              <w:rPr>
                <w:lang w:eastAsia="uk-UA"/>
              </w:rPr>
              <w:t xml:space="preserve">кожного інженерно-геологічного елемента </w:t>
            </w:r>
            <w:r w:rsidRPr="003D1E90">
              <w:rPr>
                <w:lang w:eastAsia="uk-UA"/>
              </w:rPr>
              <w:t>(</w:t>
            </w:r>
            <w:r>
              <w:rPr>
                <w:lang w:eastAsia="uk-UA"/>
              </w:rPr>
              <w:t xml:space="preserve">шару порід) до верхнього рівня </w:t>
            </w:r>
            <w:proofErr w:type="spellStart"/>
            <w:r>
              <w:rPr>
                <w:lang w:eastAsia="uk-UA"/>
              </w:rPr>
              <w:t>грунтових</w:t>
            </w:r>
            <w:proofErr w:type="spellEnd"/>
            <w:r>
              <w:rPr>
                <w:lang w:eastAsia="uk-UA"/>
              </w:rPr>
              <w:t xml:space="preserve"> вод</w:t>
            </w:r>
          </w:p>
        </w:tc>
        <w:tc>
          <w:tcPr>
            <w:tcW w:w="1535" w:type="dxa"/>
          </w:tcPr>
          <w:p w14:paraId="5E0DD90B" w14:textId="38040D24" w:rsidR="00AA1BAD" w:rsidRDefault="00AA1BAD" w:rsidP="0054269E">
            <w:pPr>
              <w:ind w:firstLine="0"/>
              <w:rPr>
                <w:color w:val="000000"/>
              </w:rPr>
            </w:pPr>
            <w:r>
              <w:rPr>
                <w:color w:val="000000"/>
              </w:rPr>
              <w:t>Номер шару від поверхні – потужність (см)</w:t>
            </w:r>
          </w:p>
        </w:tc>
        <w:tc>
          <w:tcPr>
            <w:tcW w:w="1409" w:type="dxa"/>
          </w:tcPr>
          <w:p w14:paraId="6087FF99" w14:textId="77777777" w:rsidR="00AA1BAD" w:rsidRDefault="00AA1BAD" w:rsidP="00EA0690">
            <w:pPr>
              <w:ind w:firstLine="0"/>
              <w:rPr>
                <w:color w:val="000000"/>
              </w:rPr>
            </w:pPr>
          </w:p>
        </w:tc>
        <w:tc>
          <w:tcPr>
            <w:tcW w:w="1409" w:type="dxa"/>
          </w:tcPr>
          <w:p w14:paraId="544C737B" w14:textId="64F33012" w:rsidR="00AA1BAD" w:rsidRDefault="00AA1BAD" w:rsidP="00EA0690">
            <w:pPr>
              <w:ind w:firstLine="0"/>
              <w:rPr>
                <w:color w:val="000000"/>
              </w:rPr>
            </w:pPr>
          </w:p>
        </w:tc>
        <w:tc>
          <w:tcPr>
            <w:tcW w:w="1663" w:type="dxa"/>
          </w:tcPr>
          <w:p w14:paraId="13F71286" w14:textId="77777777" w:rsidR="00AA1BAD" w:rsidRDefault="00AA1BAD" w:rsidP="00EA0690">
            <w:pPr>
              <w:ind w:firstLine="0"/>
              <w:rPr>
                <w:color w:val="000000"/>
              </w:rPr>
            </w:pPr>
          </w:p>
        </w:tc>
        <w:tc>
          <w:tcPr>
            <w:tcW w:w="1621" w:type="dxa"/>
          </w:tcPr>
          <w:p w14:paraId="56AA216A" w14:textId="77777777" w:rsidR="00AA1BAD" w:rsidRDefault="00AA1BAD" w:rsidP="00EA0690">
            <w:pPr>
              <w:ind w:firstLine="0"/>
              <w:rPr>
                <w:color w:val="000000"/>
              </w:rPr>
            </w:pPr>
          </w:p>
        </w:tc>
      </w:tr>
      <w:tr w:rsidR="00AA1BAD" w14:paraId="51E33FA1" w14:textId="57D0B9B8" w:rsidTr="00AA1BAD">
        <w:tc>
          <w:tcPr>
            <w:tcW w:w="2252" w:type="dxa"/>
          </w:tcPr>
          <w:p w14:paraId="5276517A" w14:textId="6FECA4BD" w:rsidR="00AA1BAD" w:rsidRDefault="00AA1BAD" w:rsidP="00DE1B5F">
            <w:pPr>
              <w:ind w:firstLine="0"/>
              <w:rPr>
                <w:lang w:eastAsia="uk-UA"/>
              </w:rPr>
            </w:pPr>
            <w:r>
              <w:rPr>
                <w:lang w:eastAsia="uk-UA"/>
              </w:rPr>
              <w:t xml:space="preserve">Властивості інженерно-геологічного елемента </w:t>
            </w:r>
            <w:r w:rsidRPr="003D1E90">
              <w:rPr>
                <w:lang w:eastAsia="uk-UA"/>
              </w:rPr>
              <w:t>(</w:t>
            </w:r>
            <w:r>
              <w:rPr>
                <w:lang w:eastAsia="uk-UA"/>
              </w:rPr>
              <w:t>шару порід), що прямо впливають на міграцію і акумуляцію хімічних речовин:</w:t>
            </w:r>
          </w:p>
          <w:p w14:paraId="609C0ED6" w14:textId="77777777" w:rsidR="00AA1BAD" w:rsidRDefault="00AA1BAD" w:rsidP="008143D8">
            <w:pPr>
              <w:pStyle w:val="a3"/>
              <w:numPr>
                <w:ilvl w:val="0"/>
                <w:numId w:val="49"/>
              </w:numPr>
            </w:pPr>
            <w:r>
              <w:rPr>
                <w:lang w:eastAsia="uk-UA"/>
              </w:rPr>
              <w:t>Гранулометричний склад (</w:t>
            </w:r>
            <w:r w:rsidRPr="002737E9">
              <w:t xml:space="preserve">згідно з ДСТУ Б В.2.1-19:2009 </w:t>
            </w:r>
            <w:proofErr w:type="spellStart"/>
            <w:r w:rsidRPr="002737E9">
              <w:t>Грунти</w:t>
            </w:r>
            <w:proofErr w:type="spellEnd"/>
            <w:r w:rsidRPr="002737E9">
              <w:t xml:space="preserve">. Методи лабораторного </w:t>
            </w:r>
            <w:r w:rsidRPr="00381D55">
              <w:t>визначення гранулометричного (зернового) та мікро агрегатного складу)</w:t>
            </w:r>
          </w:p>
          <w:p w14:paraId="0236D45C" w14:textId="27F165C7" w:rsidR="00AA1BAD" w:rsidRDefault="00AA1BAD" w:rsidP="008143D8">
            <w:pPr>
              <w:pStyle w:val="a3"/>
              <w:numPr>
                <w:ilvl w:val="0"/>
                <w:numId w:val="49"/>
              </w:numPr>
              <w:rPr>
                <w:lang w:eastAsia="uk-UA"/>
              </w:rPr>
            </w:pPr>
            <w:r>
              <w:rPr>
                <w:lang w:eastAsia="uk-UA"/>
              </w:rPr>
              <w:t xml:space="preserve">Коефіцієнт </w:t>
            </w:r>
            <w:r>
              <w:rPr>
                <w:lang w:eastAsia="uk-UA"/>
              </w:rPr>
              <w:lastRenderedPageBreak/>
              <w:t xml:space="preserve">фільтрації (метрів/ добу; згідно з </w:t>
            </w:r>
            <w:r>
              <w:t>ДСТУ Б В.2.1-23:2009</w:t>
            </w:r>
            <w:r>
              <w:rPr>
                <w:lang w:eastAsia="uk-UA"/>
              </w:rPr>
              <w:t>)</w:t>
            </w:r>
          </w:p>
          <w:p w14:paraId="073BD4C5" w14:textId="77777777" w:rsidR="00AA1BAD" w:rsidRDefault="00AA1BAD" w:rsidP="008143D8">
            <w:pPr>
              <w:pStyle w:val="a3"/>
              <w:numPr>
                <w:ilvl w:val="0"/>
                <w:numId w:val="49"/>
              </w:numPr>
              <w:rPr>
                <w:lang w:eastAsia="uk-UA"/>
              </w:rPr>
            </w:pPr>
            <w:r>
              <w:rPr>
                <w:lang w:eastAsia="uk-UA"/>
              </w:rPr>
              <w:t xml:space="preserve">реакція </w:t>
            </w:r>
            <w:proofErr w:type="spellStart"/>
            <w:r>
              <w:rPr>
                <w:lang w:eastAsia="uk-UA"/>
              </w:rPr>
              <w:t>рН</w:t>
            </w:r>
            <w:proofErr w:type="spellEnd"/>
            <w:r>
              <w:rPr>
                <w:lang w:eastAsia="uk-UA"/>
              </w:rPr>
              <w:t xml:space="preserve"> </w:t>
            </w:r>
          </w:p>
          <w:p w14:paraId="66D871D3" w14:textId="58E15688" w:rsidR="00AA1BAD" w:rsidRPr="003D1E90" w:rsidRDefault="00AA1BAD" w:rsidP="008143D8">
            <w:pPr>
              <w:pStyle w:val="a3"/>
              <w:numPr>
                <w:ilvl w:val="0"/>
                <w:numId w:val="49"/>
              </w:numPr>
              <w:rPr>
                <w:lang w:eastAsia="uk-UA"/>
              </w:rPr>
            </w:pPr>
            <w:proofErr w:type="spellStart"/>
            <w:r>
              <w:rPr>
                <w:lang w:eastAsia="uk-UA"/>
              </w:rPr>
              <w:t>Сорбційна</w:t>
            </w:r>
            <w:proofErr w:type="spellEnd"/>
            <w:r>
              <w:rPr>
                <w:lang w:eastAsia="uk-UA"/>
              </w:rPr>
              <w:t xml:space="preserve"> ємність </w:t>
            </w:r>
            <w:r w:rsidRPr="003D1E90">
              <w:rPr>
                <w:lang w:eastAsia="uk-UA"/>
              </w:rPr>
              <w:t>(</w:t>
            </w:r>
            <w:r>
              <w:rPr>
                <w:lang w:eastAsia="uk-UA"/>
              </w:rPr>
              <w:t>ємність катіонного обміну</w:t>
            </w:r>
            <w:r w:rsidRPr="003D1E90">
              <w:rPr>
                <w:lang w:eastAsia="uk-UA"/>
              </w:rPr>
              <w:t xml:space="preserve">, </w:t>
            </w:r>
            <w:r>
              <w:rPr>
                <w:lang w:eastAsia="uk-UA"/>
              </w:rPr>
              <w:t>мг-</w:t>
            </w:r>
            <w:proofErr w:type="spellStart"/>
            <w:r>
              <w:rPr>
                <w:lang w:eastAsia="uk-UA"/>
              </w:rPr>
              <w:t>екв</w:t>
            </w:r>
            <w:proofErr w:type="spellEnd"/>
            <w:r>
              <w:rPr>
                <w:lang w:eastAsia="uk-UA"/>
              </w:rPr>
              <w:t>/100 г</w:t>
            </w:r>
            <w:r w:rsidRPr="0064077C">
              <w:rPr>
                <w:lang w:val="ru-RU" w:eastAsia="uk-UA"/>
              </w:rPr>
              <w:t>)</w:t>
            </w:r>
          </w:p>
        </w:tc>
        <w:tc>
          <w:tcPr>
            <w:tcW w:w="1535" w:type="dxa"/>
          </w:tcPr>
          <w:p w14:paraId="1893A56A" w14:textId="635BE4A4" w:rsidR="00AA1BAD" w:rsidRDefault="00AA1BAD" w:rsidP="0054269E">
            <w:pPr>
              <w:ind w:firstLine="0"/>
              <w:rPr>
                <w:color w:val="000000"/>
              </w:rPr>
            </w:pPr>
            <w:r>
              <w:rPr>
                <w:color w:val="000000"/>
              </w:rPr>
              <w:lastRenderedPageBreak/>
              <w:t>У порядку залягання шарів:</w:t>
            </w:r>
          </w:p>
        </w:tc>
        <w:tc>
          <w:tcPr>
            <w:tcW w:w="1409" w:type="dxa"/>
          </w:tcPr>
          <w:p w14:paraId="3D201B55" w14:textId="77777777" w:rsidR="00AA1BAD" w:rsidRDefault="00AA1BAD" w:rsidP="00EA0690">
            <w:pPr>
              <w:ind w:firstLine="0"/>
              <w:rPr>
                <w:color w:val="000000"/>
              </w:rPr>
            </w:pPr>
          </w:p>
        </w:tc>
        <w:tc>
          <w:tcPr>
            <w:tcW w:w="1409" w:type="dxa"/>
          </w:tcPr>
          <w:p w14:paraId="733D8D5A" w14:textId="5C658159" w:rsidR="00AA1BAD" w:rsidRDefault="00AA1BAD" w:rsidP="00EA0690">
            <w:pPr>
              <w:ind w:firstLine="0"/>
              <w:rPr>
                <w:color w:val="000000"/>
              </w:rPr>
            </w:pPr>
          </w:p>
        </w:tc>
        <w:tc>
          <w:tcPr>
            <w:tcW w:w="1663" w:type="dxa"/>
          </w:tcPr>
          <w:p w14:paraId="1B64983B" w14:textId="239BF7D3" w:rsidR="00AA1BAD" w:rsidRDefault="00AA1BAD" w:rsidP="00F22317">
            <w:pPr>
              <w:ind w:firstLine="0"/>
              <w:rPr>
                <w:color w:val="000000"/>
              </w:rPr>
            </w:pPr>
            <w:r>
              <w:rPr>
                <w:color w:val="000000"/>
              </w:rPr>
              <w:t xml:space="preserve">Нормативні значення коефіцієнта фільтрації - згідно з </w:t>
            </w:r>
            <w:r>
              <w:t xml:space="preserve">ДСТУ Б В.2.1 -5-96 </w:t>
            </w:r>
            <w:r>
              <w:rPr>
                <w:shd w:val="clear" w:color="auto" w:fill="FEFEFE"/>
              </w:rPr>
              <w:t>(ГОСТ 20522-96) Основи та підвалини будинків і споруд. Ґрунти. Методи статистичної обробки результатів випробувань</w:t>
            </w:r>
          </w:p>
        </w:tc>
        <w:tc>
          <w:tcPr>
            <w:tcW w:w="1621" w:type="dxa"/>
          </w:tcPr>
          <w:p w14:paraId="7D71BC5B" w14:textId="77777777" w:rsidR="00AA1BAD" w:rsidRDefault="00AA1BAD" w:rsidP="00EA0690">
            <w:pPr>
              <w:ind w:firstLine="0"/>
              <w:rPr>
                <w:color w:val="000000"/>
              </w:rPr>
            </w:pPr>
          </w:p>
        </w:tc>
      </w:tr>
      <w:tr w:rsidR="00AA1BAD" w14:paraId="6E0AD0E5" w14:textId="0F53DA36" w:rsidTr="00AA1BAD">
        <w:tc>
          <w:tcPr>
            <w:tcW w:w="2252" w:type="dxa"/>
          </w:tcPr>
          <w:p w14:paraId="64FECF99" w14:textId="5E7789F8" w:rsidR="00AA1BAD" w:rsidRDefault="00AA1BAD" w:rsidP="0075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Consolas" w:eastAsia="Times New Roman" w:hAnsi="Consolas" w:cs="Consolas"/>
                <w:color w:val="292B2C"/>
                <w:sz w:val="26"/>
                <w:szCs w:val="26"/>
                <w:lang w:eastAsia="uk-UA"/>
              </w:rPr>
            </w:pPr>
            <w:r>
              <w:rPr>
                <w:b/>
              </w:rPr>
              <w:t xml:space="preserve">Б.2. </w:t>
            </w:r>
            <w:r w:rsidRPr="00EB2A8A">
              <w:rPr>
                <w:b/>
              </w:rPr>
              <w:t xml:space="preserve">Показники, що відображають рівень хімічного та радіоактивного забруднення </w:t>
            </w:r>
            <w:proofErr w:type="spellStart"/>
            <w:r>
              <w:rPr>
                <w:b/>
              </w:rPr>
              <w:t>підстилаючих</w:t>
            </w:r>
            <w:proofErr w:type="spellEnd"/>
            <w:r>
              <w:rPr>
                <w:b/>
              </w:rPr>
              <w:t xml:space="preserve"> порід, та показники </w:t>
            </w:r>
            <w:r w:rsidRPr="00CE34C6">
              <w:rPr>
                <w:b/>
                <w:bCs/>
              </w:rPr>
              <w:t>епідемічної безпеки</w:t>
            </w:r>
          </w:p>
        </w:tc>
        <w:tc>
          <w:tcPr>
            <w:tcW w:w="1535" w:type="dxa"/>
          </w:tcPr>
          <w:p w14:paraId="1E6F194B" w14:textId="77777777" w:rsidR="00AA1BAD" w:rsidRDefault="00AA1BAD" w:rsidP="0054269E">
            <w:pPr>
              <w:ind w:firstLine="0"/>
              <w:rPr>
                <w:color w:val="000000"/>
              </w:rPr>
            </w:pPr>
          </w:p>
        </w:tc>
        <w:tc>
          <w:tcPr>
            <w:tcW w:w="1409" w:type="dxa"/>
          </w:tcPr>
          <w:p w14:paraId="17888DC2" w14:textId="77777777" w:rsidR="00AA1BAD" w:rsidRDefault="00AA1BAD" w:rsidP="00EA0690">
            <w:pPr>
              <w:ind w:firstLine="0"/>
              <w:rPr>
                <w:color w:val="000000"/>
              </w:rPr>
            </w:pPr>
          </w:p>
        </w:tc>
        <w:tc>
          <w:tcPr>
            <w:tcW w:w="1409" w:type="dxa"/>
          </w:tcPr>
          <w:p w14:paraId="272A1DA0" w14:textId="13C56A37" w:rsidR="00AA1BAD" w:rsidRDefault="00AA1BAD" w:rsidP="00EA0690">
            <w:pPr>
              <w:ind w:firstLine="0"/>
              <w:rPr>
                <w:color w:val="000000"/>
              </w:rPr>
            </w:pPr>
          </w:p>
        </w:tc>
        <w:tc>
          <w:tcPr>
            <w:tcW w:w="1663" w:type="dxa"/>
          </w:tcPr>
          <w:p w14:paraId="15BF52A0" w14:textId="77777777" w:rsidR="00AA1BAD" w:rsidRDefault="00AA1BAD" w:rsidP="00EA0690">
            <w:pPr>
              <w:ind w:firstLine="0"/>
              <w:rPr>
                <w:color w:val="000000"/>
              </w:rPr>
            </w:pPr>
          </w:p>
        </w:tc>
        <w:tc>
          <w:tcPr>
            <w:tcW w:w="1621" w:type="dxa"/>
          </w:tcPr>
          <w:p w14:paraId="1EE6F381" w14:textId="77777777" w:rsidR="00AA1BAD" w:rsidRDefault="00AA1BAD" w:rsidP="00EA0690">
            <w:pPr>
              <w:ind w:firstLine="0"/>
              <w:rPr>
                <w:color w:val="000000"/>
              </w:rPr>
            </w:pPr>
          </w:p>
        </w:tc>
      </w:tr>
      <w:tr w:rsidR="00AA1BAD" w14:paraId="292216F9" w14:textId="1D1863F2" w:rsidTr="00AA1BAD">
        <w:tc>
          <w:tcPr>
            <w:tcW w:w="2252" w:type="dxa"/>
          </w:tcPr>
          <w:p w14:paraId="314D4AF0" w14:textId="3CC7F369" w:rsidR="00AA1BAD" w:rsidRDefault="00AA1BAD" w:rsidP="00AD402B">
            <w:pPr>
              <w:ind w:firstLine="0"/>
              <w:rPr>
                <w:lang w:eastAsia="uk-UA"/>
              </w:rPr>
            </w:pPr>
            <w:r>
              <w:rPr>
                <w:lang w:eastAsia="uk-UA"/>
              </w:rPr>
              <w:t xml:space="preserve">Азот амонійний, мг </w:t>
            </w:r>
            <w:r>
              <w:rPr>
                <w:lang w:val="en-US" w:eastAsia="uk-UA"/>
              </w:rPr>
              <w:t>N</w:t>
            </w:r>
            <w:r w:rsidRPr="005C0A5E">
              <w:rPr>
                <w:lang w:val="ru-RU" w:eastAsia="uk-UA"/>
              </w:rPr>
              <w:t>/</w:t>
            </w:r>
            <w:r>
              <w:rPr>
                <w:lang w:eastAsia="uk-UA"/>
              </w:rPr>
              <w:t>кг</w:t>
            </w:r>
          </w:p>
        </w:tc>
        <w:tc>
          <w:tcPr>
            <w:tcW w:w="1535" w:type="dxa"/>
          </w:tcPr>
          <w:p w14:paraId="7D409CD8" w14:textId="77777777" w:rsidR="00AA1BAD" w:rsidRDefault="00AA1BAD" w:rsidP="00DE1B5F">
            <w:pPr>
              <w:ind w:firstLine="0"/>
              <w:rPr>
                <w:color w:val="000000"/>
              </w:rPr>
            </w:pPr>
          </w:p>
        </w:tc>
        <w:tc>
          <w:tcPr>
            <w:tcW w:w="1409" w:type="dxa"/>
          </w:tcPr>
          <w:p w14:paraId="2D0AC45D" w14:textId="77777777" w:rsidR="00AA1BAD" w:rsidRDefault="00AA1BAD" w:rsidP="00DE1B5F">
            <w:pPr>
              <w:ind w:firstLine="0"/>
              <w:rPr>
                <w:color w:val="000000"/>
              </w:rPr>
            </w:pPr>
          </w:p>
        </w:tc>
        <w:tc>
          <w:tcPr>
            <w:tcW w:w="1409" w:type="dxa"/>
          </w:tcPr>
          <w:p w14:paraId="32CE0B7F" w14:textId="6CB313C8" w:rsidR="00AA1BAD" w:rsidRDefault="00AA1BAD" w:rsidP="00DE1B5F">
            <w:pPr>
              <w:ind w:firstLine="0"/>
              <w:rPr>
                <w:color w:val="000000"/>
              </w:rPr>
            </w:pPr>
          </w:p>
        </w:tc>
        <w:tc>
          <w:tcPr>
            <w:tcW w:w="1663" w:type="dxa"/>
          </w:tcPr>
          <w:p w14:paraId="259BD8E3" w14:textId="77777777" w:rsidR="00AA1BAD" w:rsidRDefault="00AA1BAD" w:rsidP="00DE1B5F">
            <w:pPr>
              <w:ind w:firstLine="0"/>
              <w:rPr>
                <w:color w:val="000000"/>
              </w:rPr>
            </w:pPr>
          </w:p>
        </w:tc>
        <w:tc>
          <w:tcPr>
            <w:tcW w:w="1621" w:type="dxa"/>
          </w:tcPr>
          <w:p w14:paraId="4BBF0AB6" w14:textId="77777777" w:rsidR="00AA1BAD" w:rsidRDefault="00AA1BAD" w:rsidP="00DE1B5F">
            <w:pPr>
              <w:ind w:firstLine="0"/>
              <w:rPr>
                <w:color w:val="000000"/>
              </w:rPr>
            </w:pPr>
          </w:p>
        </w:tc>
      </w:tr>
      <w:tr w:rsidR="00AA1BAD" w14:paraId="79411F42" w14:textId="7B0AD31D" w:rsidTr="00AA1BAD">
        <w:tc>
          <w:tcPr>
            <w:tcW w:w="2252" w:type="dxa"/>
          </w:tcPr>
          <w:p w14:paraId="5B867A32" w14:textId="12C143BE" w:rsidR="00AA1BAD" w:rsidRDefault="00AA1BAD" w:rsidP="00AD402B">
            <w:pPr>
              <w:ind w:firstLine="0"/>
              <w:rPr>
                <w:lang w:eastAsia="uk-UA"/>
              </w:rPr>
            </w:pPr>
            <w:r>
              <w:rPr>
                <w:lang w:eastAsia="uk-UA"/>
              </w:rPr>
              <w:t xml:space="preserve">Азот нітратний, , мг </w:t>
            </w:r>
            <w:r>
              <w:rPr>
                <w:lang w:val="en-US" w:eastAsia="uk-UA"/>
              </w:rPr>
              <w:t>N</w:t>
            </w:r>
            <w:r w:rsidRPr="005C0A5E">
              <w:rPr>
                <w:lang w:val="ru-RU" w:eastAsia="uk-UA"/>
              </w:rPr>
              <w:t>/</w:t>
            </w:r>
            <w:r>
              <w:rPr>
                <w:lang w:eastAsia="uk-UA"/>
              </w:rPr>
              <w:t>кг</w:t>
            </w:r>
          </w:p>
        </w:tc>
        <w:tc>
          <w:tcPr>
            <w:tcW w:w="1535" w:type="dxa"/>
          </w:tcPr>
          <w:p w14:paraId="510ABD09" w14:textId="77777777" w:rsidR="00AA1BAD" w:rsidRDefault="00AA1BAD" w:rsidP="00DE1B5F">
            <w:pPr>
              <w:ind w:firstLine="0"/>
              <w:rPr>
                <w:color w:val="000000"/>
              </w:rPr>
            </w:pPr>
          </w:p>
        </w:tc>
        <w:tc>
          <w:tcPr>
            <w:tcW w:w="1409" w:type="dxa"/>
          </w:tcPr>
          <w:p w14:paraId="74D5EEBB" w14:textId="77777777" w:rsidR="00AA1BAD" w:rsidRDefault="00AA1BAD" w:rsidP="00DE1B5F">
            <w:pPr>
              <w:ind w:firstLine="0"/>
              <w:rPr>
                <w:color w:val="000000"/>
              </w:rPr>
            </w:pPr>
          </w:p>
        </w:tc>
        <w:tc>
          <w:tcPr>
            <w:tcW w:w="1409" w:type="dxa"/>
          </w:tcPr>
          <w:p w14:paraId="2402E4A7" w14:textId="111BDC0F" w:rsidR="00AA1BAD" w:rsidRDefault="00AA1BAD" w:rsidP="00DE1B5F">
            <w:pPr>
              <w:ind w:firstLine="0"/>
              <w:rPr>
                <w:color w:val="000000"/>
              </w:rPr>
            </w:pPr>
          </w:p>
        </w:tc>
        <w:tc>
          <w:tcPr>
            <w:tcW w:w="1663" w:type="dxa"/>
          </w:tcPr>
          <w:p w14:paraId="1E0AA11A" w14:textId="77777777" w:rsidR="00AA1BAD" w:rsidRDefault="00AA1BAD" w:rsidP="00DE1B5F">
            <w:pPr>
              <w:ind w:firstLine="0"/>
              <w:rPr>
                <w:color w:val="000000"/>
              </w:rPr>
            </w:pPr>
          </w:p>
        </w:tc>
        <w:tc>
          <w:tcPr>
            <w:tcW w:w="1621" w:type="dxa"/>
          </w:tcPr>
          <w:p w14:paraId="6951E80F" w14:textId="77777777" w:rsidR="00AA1BAD" w:rsidRDefault="00AA1BAD" w:rsidP="00DE1B5F">
            <w:pPr>
              <w:ind w:firstLine="0"/>
              <w:rPr>
                <w:color w:val="000000"/>
              </w:rPr>
            </w:pPr>
          </w:p>
        </w:tc>
      </w:tr>
      <w:tr w:rsidR="00AA1BAD" w14:paraId="3326FD57" w14:textId="06407047" w:rsidTr="00AA1BAD">
        <w:tc>
          <w:tcPr>
            <w:tcW w:w="2252" w:type="dxa"/>
          </w:tcPr>
          <w:p w14:paraId="6ECCEACF" w14:textId="432149FA" w:rsidR="00AA1BAD" w:rsidRDefault="00AA1BAD" w:rsidP="00AD402B">
            <w:pPr>
              <w:ind w:firstLine="0"/>
              <w:rPr>
                <w:lang w:eastAsia="uk-UA"/>
              </w:rPr>
            </w:pPr>
            <w:r>
              <w:rPr>
                <w:lang w:eastAsia="uk-UA"/>
              </w:rPr>
              <w:t>фосфати</w:t>
            </w:r>
          </w:p>
        </w:tc>
        <w:tc>
          <w:tcPr>
            <w:tcW w:w="1535" w:type="dxa"/>
          </w:tcPr>
          <w:p w14:paraId="4658F053" w14:textId="77777777" w:rsidR="00AA1BAD" w:rsidRDefault="00AA1BAD" w:rsidP="00DE1B5F">
            <w:pPr>
              <w:ind w:firstLine="0"/>
              <w:rPr>
                <w:color w:val="000000"/>
              </w:rPr>
            </w:pPr>
          </w:p>
        </w:tc>
        <w:tc>
          <w:tcPr>
            <w:tcW w:w="1409" w:type="dxa"/>
          </w:tcPr>
          <w:p w14:paraId="4F31D4F6" w14:textId="77777777" w:rsidR="00AA1BAD" w:rsidRDefault="00AA1BAD" w:rsidP="00DE1B5F">
            <w:pPr>
              <w:ind w:firstLine="0"/>
              <w:rPr>
                <w:color w:val="000000"/>
              </w:rPr>
            </w:pPr>
          </w:p>
        </w:tc>
        <w:tc>
          <w:tcPr>
            <w:tcW w:w="1409" w:type="dxa"/>
          </w:tcPr>
          <w:p w14:paraId="5D0873FF" w14:textId="4E34807B" w:rsidR="00AA1BAD" w:rsidRDefault="00AA1BAD" w:rsidP="00DE1B5F">
            <w:pPr>
              <w:ind w:firstLine="0"/>
              <w:rPr>
                <w:color w:val="000000"/>
              </w:rPr>
            </w:pPr>
          </w:p>
        </w:tc>
        <w:tc>
          <w:tcPr>
            <w:tcW w:w="1663" w:type="dxa"/>
          </w:tcPr>
          <w:p w14:paraId="2856E14B" w14:textId="77777777" w:rsidR="00AA1BAD" w:rsidRDefault="00AA1BAD" w:rsidP="00DE1B5F">
            <w:pPr>
              <w:ind w:firstLine="0"/>
              <w:rPr>
                <w:color w:val="000000"/>
              </w:rPr>
            </w:pPr>
          </w:p>
        </w:tc>
        <w:tc>
          <w:tcPr>
            <w:tcW w:w="1621" w:type="dxa"/>
          </w:tcPr>
          <w:p w14:paraId="71200BB0" w14:textId="77777777" w:rsidR="00AA1BAD" w:rsidRDefault="00AA1BAD" w:rsidP="00DE1B5F">
            <w:pPr>
              <w:ind w:firstLine="0"/>
              <w:rPr>
                <w:color w:val="000000"/>
              </w:rPr>
            </w:pPr>
          </w:p>
        </w:tc>
      </w:tr>
      <w:tr w:rsidR="00AA1BAD" w14:paraId="28C4DE97" w14:textId="756D4C1B" w:rsidTr="00AA1BAD">
        <w:tc>
          <w:tcPr>
            <w:tcW w:w="2252" w:type="dxa"/>
          </w:tcPr>
          <w:p w14:paraId="7FC8CCE7" w14:textId="37C40BC4" w:rsidR="00AA1BAD" w:rsidRDefault="00AA1BAD" w:rsidP="00AD402B">
            <w:pPr>
              <w:ind w:firstLine="0"/>
              <w:rPr>
                <w:lang w:eastAsia="uk-UA"/>
              </w:rPr>
            </w:pPr>
            <w:r>
              <w:rPr>
                <w:lang w:eastAsia="uk-UA"/>
              </w:rPr>
              <w:t>Фосфор (валовий вміст)</w:t>
            </w:r>
          </w:p>
        </w:tc>
        <w:tc>
          <w:tcPr>
            <w:tcW w:w="1535" w:type="dxa"/>
          </w:tcPr>
          <w:p w14:paraId="5569BB9E" w14:textId="77777777" w:rsidR="00AA1BAD" w:rsidRDefault="00AA1BAD" w:rsidP="00DE1B5F">
            <w:pPr>
              <w:ind w:firstLine="0"/>
              <w:rPr>
                <w:color w:val="000000"/>
              </w:rPr>
            </w:pPr>
          </w:p>
        </w:tc>
        <w:tc>
          <w:tcPr>
            <w:tcW w:w="1409" w:type="dxa"/>
          </w:tcPr>
          <w:p w14:paraId="009895F0" w14:textId="77777777" w:rsidR="00AA1BAD" w:rsidRDefault="00AA1BAD" w:rsidP="00DE1B5F">
            <w:pPr>
              <w:ind w:firstLine="0"/>
              <w:rPr>
                <w:color w:val="000000"/>
              </w:rPr>
            </w:pPr>
          </w:p>
        </w:tc>
        <w:tc>
          <w:tcPr>
            <w:tcW w:w="1409" w:type="dxa"/>
          </w:tcPr>
          <w:p w14:paraId="544F866C" w14:textId="45C3B8E2" w:rsidR="00AA1BAD" w:rsidRDefault="00AA1BAD" w:rsidP="00DE1B5F">
            <w:pPr>
              <w:ind w:firstLine="0"/>
              <w:rPr>
                <w:color w:val="000000"/>
              </w:rPr>
            </w:pPr>
          </w:p>
        </w:tc>
        <w:tc>
          <w:tcPr>
            <w:tcW w:w="1663" w:type="dxa"/>
          </w:tcPr>
          <w:p w14:paraId="09E4B7E7" w14:textId="77777777" w:rsidR="00AA1BAD" w:rsidRDefault="00AA1BAD" w:rsidP="00DE1B5F">
            <w:pPr>
              <w:ind w:firstLine="0"/>
              <w:rPr>
                <w:color w:val="000000"/>
              </w:rPr>
            </w:pPr>
          </w:p>
        </w:tc>
        <w:tc>
          <w:tcPr>
            <w:tcW w:w="1621" w:type="dxa"/>
          </w:tcPr>
          <w:p w14:paraId="7D0D9AAC" w14:textId="77777777" w:rsidR="00AA1BAD" w:rsidRDefault="00AA1BAD" w:rsidP="00DE1B5F">
            <w:pPr>
              <w:ind w:firstLine="0"/>
              <w:rPr>
                <w:color w:val="000000"/>
              </w:rPr>
            </w:pPr>
          </w:p>
        </w:tc>
      </w:tr>
      <w:tr w:rsidR="00AA1BAD" w14:paraId="3DFCD50B" w14:textId="0DF3A3DC" w:rsidTr="00AA1BAD">
        <w:tc>
          <w:tcPr>
            <w:tcW w:w="2252" w:type="dxa"/>
          </w:tcPr>
          <w:p w14:paraId="3D688717" w14:textId="3AED33C9" w:rsidR="00AA1BAD" w:rsidRDefault="00AA1BAD" w:rsidP="00AD402B">
            <w:pPr>
              <w:ind w:firstLine="0"/>
              <w:rPr>
                <w:lang w:eastAsia="uk-UA"/>
              </w:rPr>
            </w:pPr>
            <w:r>
              <w:rPr>
                <w:lang w:eastAsia="uk-UA"/>
              </w:rPr>
              <w:t>хлориди</w:t>
            </w:r>
          </w:p>
        </w:tc>
        <w:tc>
          <w:tcPr>
            <w:tcW w:w="1535" w:type="dxa"/>
          </w:tcPr>
          <w:p w14:paraId="6E133FD0" w14:textId="77777777" w:rsidR="00AA1BAD" w:rsidRDefault="00AA1BAD" w:rsidP="00DE1B5F">
            <w:pPr>
              <w:ind w:firstLine="0"/>
              <w:rPr>
                <w:color w:val="000000"/>
              </w:rPr>
            </w:pPr>
          </w:p>
        </w:tc>
        <w:tc>
          <w:tcPr>
            <w:tcW w:w="1409" w:type="dxa"/>
          </w:tcPr>
          <w:p w14:paraId="7FB29559" w14:textId="77777777" w:rsidR="00AA1BAD" w:rsidRDefault="00AA1BAD" w:rsidP="00DE1B5F">
            <w:pPr>
              <w:ind w:firstLine="0"/>
              <w:rPr>
                <w:color w:val="000000"/>
              </w:rPr>
            </w:pPr>
          </w:p>
        </w:tc>
        <w:tc>
          <w:tcPr>
            <w:tcW w:w="1409" w:type="dxa"/>
          </w:tcPr>
          <w:p w14:paraId="7384132F" w14:textId="78BCD7E0" w:rsidR="00AA1BAD" w:rsidRDefault="00AA1BAD" w:rsidP="00DE1B5F">
            <w:pPr>
              <w:ind w:firstLine="0"/>
              <w:rPr>
                <w:color w:val="000000"/>
              </w:rPr>
            </w:pPr>
          </w:p>
        </w:tc>
        <w:tc>
          <w:tcPr>
            <w:tcW w:w="1663" w:type="dxa"/>
          </w:tcPr>
          <w:p w14:paraId="2CE0DF65" w14:textId="77777777" w:rsidR="00AA1BAD" w:rsidRDefault="00AA1BAD" w:rsidP="00DE1B5F">
            <w:pPr>
              <w:ind w:firstLine="0"/>
              <w:rPr>
                <w:color w:val="000000"/>
              </w:rPr>
            </w:pPr>
          </w:p>
        </w:tc>
        <w:tc>
          <w:tcPr>
            <w:tcW w:w="1621" w:type="dxa"/>
          </w:tcPr>
          <w:p w14:paraId="56E1EDA3" w14:textId="77777777" w:rsidR="00AA1BAD" w:rsidRDefault="00AA1BAD" w:rsidP="00DE1B5F">
            <w:pPr>
              <w:ind w:firstLine="0"/>
              <w:rPr>
                <w:color w:val="000000"/>
              </w:rPr>
            </w:pPr>
          </w:p>
        </w:tc>
      </w:tr>
      <w:tr w:rsidR="00AA1BAD" w14:paraId="6BA9CD07" w14:textId="34666154" w:rsidTr="00AA1BAD">
        <w:tc>
          <w:tcPr>
            <w:tcW w:w="2252" w:type="dxa"/>
          </w:tcPr>
          <w:p w14:paraId="07B95DDF" w14:textId="69DCF668" w:rsidR="00AA1BAD" w:rsidRDefault="00AA1BAD" w:rsidP="00AD402B">
            <w:pPr>
              <w:ind w:firstLine="0"/>
              <w:rPr>
                <w:lang w:eastAsia="uk-UA"/>
              </w:rPr>
            </w:pPr>
            <w:r>
              <w:rPr>
                <w:lang w:eastAsia="uk-UA"/>
              </w:rPr>
              <w:t>Важкі метали (мг/кг):</w:t>
            </w:r>
          </w:p>
          <w:p w14:paraId="7F9278A3" w14:textId="77777777" w:rsidR="00AA1BAD" w:rsidRDefault="00AA1BAD" w:rsidP="00AD402B">
            <w:pPr>
              <w:ind w:firstLine="0"/>
            </w:pPr>
            <w:r>
              <w:t>Кадмій</w:t>
            </w:r>
          </w:p>
          <w:p w14:paraId="312AEEDD" w14:textId="77777777" w:rsidR="00AA1BAD" w:rsidRDefault="00AA1BAD" w:rsidP="00AD402B">
            <w:pPr>
              <w:ind w:firstLine="0"/>
            </w:pPr>
            <w:r>
              <w:t>Свинець</w:t>
            </w:r>
          </w:p>
          <w:p w14:paraId="571A729E" w14:textId="77777777" w:rsidR="00AA1BAD" w:rsidRDefault="00AA1BAD" w:rsidP="00AD402B">
            <w:pPr>
              <w:ind w:firstLine="0"/>
            </w:pPr>
            <w:r>
              <w:t>Ртуть</w:t>
            </w:r>
          </w:p>
          <w:p w14:paraId="2CAC0B8A" w14:textId="77777777" w:rsidR="00AA1BAD" w:rsidRDefault="00AA1BAD" w:rsidP="00AD402B">
            <w:pPr>
              <w:ind w:firstLine="0"/>
            </w:pPr>
            <w:r>
              <w:t>Мідь</w:t>
            </w:r>
          </w:p>
          <w:p w14:paraId="5F437570" w14:textId="77777777" w:rsidR="00AA1BAD" w:rsidRDefault="00AA1BAD" w:rsidP="00AD402B">
            <w:pPr>
              <w:ind w:firstLine="0"/>
            </w:pPr>
            <w:r>
              <w:t>Цинк</w:t>
            </w:r>
          </w:p>
          <w:p w14:paraId="4597C50C" w14:textId="77777777" w:rsidR="00AA1BAD" w:rsidRPr="00DE1B5F" w:rsidRDefault="00AA1BAD" w:rsidP="00AD402B">
            <w:pPr>
              <w:ind w:firstLine="0"/>
            </w:pPr>
            <w:r>
              <w:t>Хром (</w:t>
            </w:r>
            <w:r>
              <w:rPr>
                <w:lang w:val="en-US"/>
              </w:rPr>
              <w:t>VI</w:t>
            </w:r>
            <w:r w:rsidRPr="00DE1B5F">
              <w:t>)</w:t>
            </w:r>
          </w:p>
          <w:p w14:paraId="6A6F4548" w14:textId="77777777" w:rsidR="00AA1BAD" w:rsidRDefault="00AA1BAD" w:rsidP="00AD402B">
            <w:pPr>
              <w:ind w:firstLine="0"/>
            </w:pPr>
            <w:proofErr w:type="spellStart"/>
            <w:r>
              <w:t>Мишьяк</w:t>
            </w:r>
            <w:proofErr w:type="spellEnd"/>
          </w:p>
          <w:p w14:paraId="49C1D8E3" w14:textId="77777777" w:rsidR="00AA1BAD" w:rsidRDefault="00AA1BAD" w:rsidP="00AD402B">
            <w:pPr>
              <w:ind w:firstLine="0"/>
            </w:pPr>
            <w:proofErr w:type="spellStart"/>
            <w:r>
              <w:t>Сурьма</w:t>
            </w:r>
            <w:proofErr w:type="spellEnd"/>
          </w:p>
          <w:p w14:paraId="2CAA4E5D" w14:textId="77777777" w:rsidR="00AA1BAD" w:rsidRDefault="00AA1BAD" w:rsidP="00AD402B">
            <w:pPr>
              <w:ind w:firstLine="0"/>
            </w:pPr>
            <w:r>
              <w:t>Нікель</w:t>
            </w:r>
          </w:p>
          <w:p w14:paraId="2244F944" w14:textId="77777777" w:rsidR="00AA1BAD" w:rsidRDefault="00AA1BAD" w:rsidP="00AD402B">
            <w:pPr>
              <w:ind w:firstLine="0"/>
            </w:pPr>
            <w:r>
              <w:t xml:space="preserve">Ванадій </w:t>
            </w:r>
          </w:p>
          <w:p w14:paraId="39FD2E64" w14:textId="359EA5A2" w:rsidR="00AA1BAD" w:rsidRDefault="00AA1BAD" w:rsidP="00AD402B">
            <w:pPr>
              <w:ind w:firstLine="0"/>
            </w:pPr>
            <w:r>
              <w:t>Кобальт</w:t>
            </w:r>
          </w:p>
          <w:p w14:paraId="40E990F6" w14:textId="77777777" w:rsidR="00AA1BAD" w:rsidRDefault="00AA1BAD" w:rsidP="00AD402B">
            <w:pPr>
              <w:ind w:firstLine="0"/>
            </w:pPr>
            <w:r>
              <w:t>Марганець</w:t>
            </w:r>
          </w:p>
          <w:p w14:paraId="2880DE37" w14:textId="4B1B6F22" w:rsidR="00AA1BAD" w:rsidRDefault="00AA1BAD" w:rsidP="00AD402B">
            <w:pPr>
              <w:ind w:firstLine="0"/>
              <w:rPr>
                <w:lang w:eastAsia="uk-UA"/>
              </w:rPr>
            </w:pPr>
            <w:r>
              <w:lastRenderedPageBreak/>
              <w:t>Молібден</w:t>
            </w:r>
          </w:p>
        </w:tc>
        <w:tc>
          <w:tcPr>
            <w:tcW w:w="1535" w:type="dxa"/>
          </w:tcPr>
          <w:p w14:paraId="72D9B008" w14:textId="77777777" w:rsidR="00AA1BAD" w:rsidRDefault="00AA1BAD" w:rsidP="00DE1B5F">
            <w:pPr>
              <w:ind w:firstLine="0"/>
              <w:rPr>
                <w:color w:val="000000"/>
              </w:rPr>
            </w:pPr>
          </w:p>
        </w:tc>
        <w:tc>
          <w:tcPr>
            <w:tcW w:w="1409" w:type="dxa"/>
          </w:tcPr>
          <w:p w14:paraId="2166E343" w14:textId="77777777" w:rsidR="00AA1BAD" w:rsidRDefault="00AA1BAD" w:rsidP="00DE1B5F">
            <w:pPr>
              <w:ind w:firstLine="0"/>
              <w:rPr>
                <w:color w:val="000000"/>
              </w:rPr>
            </w:pPr>
          </w:p>
        </w:tc>
        <w:tc>
          <w:tcPr>
            <w:tcW w:w="1409" w:type="dxa"/>
          </w:tcPr>
          <w:p w14:paraId="24430AC2" w14:textId="01186EFF" w:rsidR="00AA1BAD" w:rsidRDefault="00AA1BAD" w:rsidP="00DE1B5F">
            <w:pPr>
              <w:ind w:firstLine="0"/>
              <w:rPr>
                <w:color w:val="000000"/>
              </w:rPr>
            </w:pPr>
          </w:p>
        </w:tc>
        <w:tc>
          <w:tcPr>
            <w:tcW w:w="1663" w:type="dxa"/>
          </w:tcPr>
          <w:p w14:paraId="3B008506" w14:textId="172E8364" w:rsidR="00AA1BAD" w:rsidRDefault="00AA1BAD" w:rsidP="006C7CB0">
            <w:pPr>
              <w:ind w:firstLine="0"/>
              <w:rPr>
                <w:color w:val="000000"/>
              </w:rPr>
            </w:pPr>
            <w:r>
              <w:rPr>
                <w:color w:val="000000"/>
              </w:rPr>
              <w:t>Фактичні значення</w:t>
            </w:r>
            <w:r>
              <w:t xml:space="preserve"> забруднення важкими металами порівнюють з відповідними показниками для оцінювання хімічної деградації </w:t>
            </w:r>
            <w:proofErr w:type="spellStart"/>
            <w:r>
              <w:t>грунтів</w:t>
            </w:r>
            <w:proofErr w:type="spellEnd"/>
            <w:r>
              <w:t xml:space="preserve">, встановленими у </w:t>
            </w:r>
            <w:r>
              <w:rPr>
                <w:color w:val="000000"/>
                <w:highlight w:val="white"/>
              </w:rPr>
              <w:t xml:space="preserve">ДСТУ 7872:2015 </w:t>
            </w:r>
            <w:r>
              <w:t xml:space="preserve">Охорона ґрунтів. </w:t>
            </w:r>
            <w:r>
              <w:rPr>
                <w:color w:val="000000"/>
                <w:highlight w:val="white"/>
              </w:rPr>
              <w:lastRenderedPageBreak/>
              <w:t>Деградація ґрунтів. Оцінювання хімічної та фізичної деградації ґрунтів.</w:t>
            </w:r>
          </w:p>
        </w:tc>
        <w:tc>
          <w:tcPr>
            <w:tcW w:w="1621" w:type="dxa"/>
          </w:tcPr>
          <w:p w14:paraId="56B0A88F" w14:textId="77777777" w:rsidR="00AA1BAD" w:rsidRDefault="00AA1BAD" w:rsidP="00DE1B5F">
            <w:pPr>
              <w:ind w:firstLine="0"/>
              <w:rPr>
                <w:color w:val="000000"/>
              </w:rPr>
            </w:pPr>
          </w:p>
        </w:tc>
      </w:tr>
      <w:tr w:rsidR="00AA1BAD" w14:paraId="3E00B45A" w14:textId="523F5602" w:rsidTr="00AA1BAD">
        <w:tc>
          <w:tcPr>
            <w:tcW w:w="2252" w:type="dxa"/>
          </w:tcPr>
          <w:p w14:paraId="7AEB793A" w14:textId="77777777" w:rsidR="00AA1BAD" w:rsidRPr="00754893" w:rsidRDefault="00AA1BAD" w:rsidP="00E26D78">
            <w:pPr>
              <w:ind w:firstLine="0"/>
            </w:pPr>
            <w:r>
              <w:t>Нафтопродукти (мг/кг)</w:t>
            </w:r>
          </w:p>
        </w:tc>
        <w:tc>
          <w:tcPr>
            <w:tcW w:w="1535" w:type="dxa"/>
          </w:tcPr>
          <w:p w14:paraId="3696B316" w14:textId="77777777" w:rsidR="00AA1BAD" w:rsidRDefault="00AA1BAD" w:rsidP="00E26D78">
            <w:pPr>
              <w:ind w:firstLine="0"/>
              <w:rPr>
                <w:color w:val="000000"/>
              </w:rPr>
            </w:pPr>
          </w:p>
        </w:tc>
        <w:tc>
          <w:tcPr>
            <w:tcW w:w="1409" w:type="dxa"/>
          </w:tcPr>
          <w:p w14:paraId="6140578D" w14:textId="77777777" w:rsidR="00AA1BAD" w:rsidRDefault="00AA1BAD" w:rsidP="00E26D78">
            <w:pPr>
              <w:ind w:firstLine="0"/>
              <w:rPr>
                <w:color w:val="000000"/>
              </w:rPr>
            </w:pPr>
          </w:p>
        </w:tc>
        <w:tc>
          <w:tcPr>
            <w:tcW w:w="1409" w:type="dxa"/>
          </w:tcPr>
          <w:p w14:paraId="4E612723" w14:textId="032944C8" w:rsidR="00AA1BAD" w:rsidRDefault="00AA1BAD" w:rsidP="00E26D78">
            <w:pPr>
              <w:ind w:firstLine="0"/>
              <w:rPr>
                <w:color w:val="000000"/>
              </w:rPr>
            </w:pPr>
          </w:p>
        </w:tc>
        <w:tc>
          <w:tcPr>
            <w:tcW w:w="1663" w:type="dxa"/>
          </w:tcPr>
          <w:p w14:paraId="002742E2" w14:textId="0D68AF8B" w:rsidR="00AA1BAD" w:rsidRDefault="00AA1BAD" w:rsidP="00E028CC">
            <w:pPr>
              <w:ind w:firstLine="0"/>
              <w:rPr>
                <w:color w:val="000000"/>
              </w:rPr>
            </w:pPr>
            <w:r>
              <w:rPr>
                <w:color w:val="000000"/>
              </w:rPr>
              <w:t xml:space="preserve">Фактичні значення порівнюють з відповідним </w:t>
            </w:r>
            <w:r>
              <w:t xml:space="preserve">показником для оцінювання хімічної деградації ґрунтів, встановленим у </w:t>
            </w:r>
            <w:r>
              <w:rPr>
                <w:color w:val="000000"/>
                <w:highlight w:val="white"/>
              </w:rPr>
              <w:t>ДСТУ 7872:2015</w:t>
            </w:r>
            <w:r>
              <w:rPr>
                <w:color w:val="000000"/>
              </w:rPr>
              <w:t>.</w:t>
            </w:r>
          </w:p>
        </w:tc>
        <w:tc>
          <w:tcPr>
            <w:tcW w:w="1621" w:type="dxa"/>
          </w:tcPr>
          <w:p w14:paraId="62D35F52" w14:textId="77777777" w:rsidR="00AA1BAD" w:rsidRDefault="00AA1BAD" w:rsidP="00E26D78">
            <w:pPr>
              <w:ind w:firstLine="0"/>
              <w:rPr>
                <w:color w:val="000000"/>
              </w:rPr>
            </w:pPr>
          </w:p>
        </w:tc>
      </w:tr>
      <w:tr w:rsidR="00AA1BAD" w14:paraId="56AD6EA2" w14:textId="61FCA966" w:rsidTr="00AA1BAD">
        <w:tc>
          <w:tcPr>
            <w:tcW w:w="2252" w:type="dxa"/>
          </w:tcPr>
          <w:p w14:paraId="7713F702" w14:textId="22607E9D" w:rsidR="00AA1BAD" w:rsidRDefault="00AA1BAD" w:rsidP="00E26D78">
            <w:pPr>
              <w:ind w:firstLine="0"/>
            </w:pPr>
            <w:r>
              <w:t>бензин</w:t>
            </w:r>
          </w:p>
        </w:tc>
        <w:tc>
          <w:tcPr>
            <w:tcW w:w="1535" w:type="dxa"/>
          </w:tcPr>
          <w:p w14:paraId="53F80DFF" w14:textId="77777777" w:rsidR="00AA1BAD" w:rsidRDefault="00AA1BAD" w:rsidP="00E26D78">
            <w:pPr>
              <w:ind w:firstLine="0"/>
              <w:rPr>
                <w:color w:val="000000"/>
              </w:rPr>
            </w:pPr>
          </w:p>
        </w:tc>
        <w:tc>
          <w:tcPr>
            <w:tcW w:w="1409" w:type="dxa"/>
          </w:tcPr>
          <w:p w14:paraId="4938DC0E" w14:textId="77777777" w:rsidR="00AA1BAD" w:rsidRDefault="00AA1BAD" w:rsidP="00E26D78">
            <w:pPr>
              <w:ind w:firstLine="0"/>
              <w:rPr>
                <w:color w:val="000000"/>
              </w:rPr>
            </w:pPr>
          </w:p>
        </w:tc>
        <w:tc>
          <w:tcPr>
            <w:tcW w:w="1409" w:type="dxa"/>
          </w:tcPr>
          <w:p w14:paraId="6E3DDCA8" w14:textId="7C6BA8D5" w:rsidR="00AA1BAD" w:rsidRDefault="00AA1BAD" w:rsidP="00E26D78">
            <w:pPr>
              <w:ind w:firstLine="0"/>
              <w:rPr>
                <w:color w:val="000000"/>
              </w:rPr>
            </w:pPr>
          </w:p>
        </w:tc>
        <w:tc>
          <w:tcPr>
            <w:tcW w:w="1663" w:type="dxa"/>
          </w:tcPr>
          <w:p w14:paraId="5646FDE2" w14:textId="77777777" w:rsidR="00AA1BAD" w:rsidRDefault="00AA1BAD" w:rsidP="00E26D78">
            <w:pPr>
              <w:ind w:firstLine="0"/>
              <w:rPr>
                <w:color w:val="000000"/>
              </w:rPr>
            </w:pPr>
          </w:p>
        </w:tc>
        <w:tc>
          <w:tcPr>
            <w:tcW w:w="1621" w:type="dxa"/>
          </w:tcPr>
          <w:p w14:paraId="34FB9B60" w14:textId="77777777" w:rsidR="00AA1BAD" w:rsidRDefault="00AA1BAD" w:rsidP="00E26D78">
            <w:pPr>
              <w:ind w:firstLine="0"/>
              <w:rPr>
                <w:color w:val="000000"/>
              </w:rPr>
            </w:pPr>
          </w:p>
        </w:tc>
      </w:tr>
      <w:tr w:rsidR="00AA1BAD" w14:paraId="4C8889BB" w14:textId="33848C3D" w:rsidTr="00AA1BAD">
        <w:tc>
          <w:tcPr>
            <w:tcW w:w="2252" w:type="dxa"/>
          </w:tcPr>
          <w:p w14:paraId="3C2A4963" w14:textId="5BD0EC79" w:rsidR="00AA1BAD" w:rsidRDefault="00AA1BAD" w:rsidP="00DE1B5F">
            <w:pPr>
              <w:pStyle w:val="11"/>
              <w:jc w:val="left"/>
              <w:rPr>
                <w:lang w:eastAsia="uk-UA"/>
              </w:rPr>
            </w:pPr>
            <w:proofErr w:type="spellStart"/>
            <w:r>
              <w:t>бенз</w:t>
            </w:r>
            <w:proofErr w:type="spellEnd"/>
            <w:r>
              <w:t>(а)</w:t>
            </w:r>
            <w:proofErr w:type="spellStart"/>
            <w:r>
              <w:t>пірен</w:t>
            </w:r>
            <w:proofErr w:type="spellEnd"/>
          </w:p>
        </w:tc>
        <w:tc>
          <w:tcPr>
            <w:tcW w:w="1535" w:type="dxa"/>
          </w:tcPr>
          <w:p w14:paraId="3D4E2BAA" w14:textId="77777777" w:rsidR="00AA1BAD" w:rsidRDefault="00AA1BAD" w:rsidP="00DE1B5F">
            <w:pPr>
              <w:ind w:firstLine="0"/>
              <w:rPr>
                <w:color w:val="000000"/>
              </w:rPr>
            </w:pPr>
          </w:p>
        </w:tc>
        <w:tc>
          <w:tcPr>
            <w:tcW w:w="1409" w:type="dxa"/>
          </w:tcPr>
          <w:p w14:paraId="4230CC11" w14:textId="77777777" w:rsidR="00AA1BAD" w:rsidRDefault="00AA1BAD" w:rsidP="00DE1B5F">
            <w:pPr>
              <w:ind w:firstLine="0"/>
              <w:rPr>
                <w:color w:val="000000"/>
              </w:rPr>
            </w:pPr>
          </w:p>
        </w:tc>
        <w:tc>
          <w:tcPr>
            <w:tcW w:w="1409" w:type="dxa"/>
          </w:tcPr>
          <w:p w14:paraId="7AEDE448" w14:textId="255ED57C" w:rsidR="00AA1BAD" w:rsidRDefault="00AA1BAD" w:rsidP="00DE1B5F">
            <w:pPr>
              <w:ind w:firstLine="0"/>
              <w:rPr>
                <w:color w:val="000000"/>
              </w:rPr>
            </w:pPr>
          </w:p>
        </w:tc>
        <w:tc>
          <w:tcPr>
            <w:tcW w:w="1663" w:type="dxa"/>
          </w:tcPr>
          <w:p w14:paraId="135BA1F5" w14:textId="77777777" w:rsidR="00AA1BAD" w:rsidRDefault="00AA1BAD" w:rsidP="00DE1B5F">
            <w:pPr>
              <w:ind w:firstLine="0"/>
              <w:rPr>
                <w:color w:val="000000"/>
              </w:rPr>
            </w:pPr>
          </w:p>
        </w:tc>
        <w:tc>
          <w:tcPr>
            <w:tcW w:w="1621" w:type="dxa"/>
          </w:tcPr>
          <w:p w14:paraId="7F04DC3E" w14:textId="77777777" w:rsidR="00AA1BAD" w:rsidRDefault="00AA1BAD" w:rsidP="00DE1B5F">
            <w:pPr>
              <w:ind w:firstLine="0"/>
              <w:rPr>
                <w:color w:val="000000"/>
              </w:rPr>
            </w:pPr>
          </w:p>
        </w:tc>
      </w:tr>
      <w:tr w:rsidR="00AA1BAD" w14:paraId="4A8DE32C" w14:textId="78823FCA" w:rsidTr="00AA1BAD">
        <w:tc>
          <w:tcPr>
            <w:tcW w:w="2252" w:type="dxa"/>
          </w:tcPr>
          <w:p w14:paraId="6C3496A8" w14:textId="77777777" w:rsidR="00AA1BAD" w:rsidRDefault="00AA1BAD" w:rsidP="00DE1B5F">
            <w:pPr>
              <w:pStyle w:val="11"/>
              <w:jc w:val="left"/>
            </w:pPr>
            <w:r>
              <w:t>Ароматичні вуглеводні:</w:t>
            </w:r>
          </w:p>
          <w:p w14:paraId="63A2CA63" w14:textId="33AA9508" w:rsidR="00AA1BAD" w:rsidRDefault="00AA1BAD" w:rsidP="00DE1B5F">
            <w:pPr>
              <w:pStyle w:val="11"/>
              <w:jc w:val="left"/>
            </w:pPr>
            <w:r>
              <w:t>Бензол</w:t>
            </w:r>
          </w:p>
          <w:p w14:paraId="35657644" w14:textId="3A14ED14" w:rsidR="00AA1BAD" w:rsidRDefault="00AA1BAD" w:rsidP="00DE1B5F">
            <w:pPr>
              <w:pStyle w:val="11"/>
              <w:jc w:val="left"/>
            </w:pPr>
            <w:r>
              <w:t>Ксилоли</w:t>
            </w:r>
          </w:p>
          <w:p w14:paraId="17AF03FE" w14:textId="103848E8" w:rsidR="00AA1BAD" w:rsidRDefault="00AA1BAD" w:rsidP="00DE1B5F">
            <w:pPr>
              <w:pStyle w:val="11"/>
              <w:jc w:val="left"/>
            </w:pPr>
            <w:r>
              <w:t>Толуол</w:t>
            </w:r>
          </w:p>
          <w:p w14:paraId="0BA0C22A" w14:textId="52BC8461" w:rsidR="00AA1BAD" w:rsidRDefault="00AA1BAD" w:rsidP="00DE1B5F">
            <w:pPr>
              <w:pStyle w:val="11"/>
              <w:jc w:val="left"/>
            </w:pPr>
            <w:r>
              <w:t>Стирол</w:t>
            </w:r>
          </w:p>
          <w:p w14:paraId="59B8CA85" w14:textId="77777777" w:rsidR="00AA1BAD" w:rsidRPr="001140C8" w:rsidRDefault="00AA1BAD" w:rsidP="00E91DCF">
            <w:pPr>
              <w:ind w:firstLine="0"/>
            </w:pPr>
            <w:proofErr w:type="spellStart"/>
            <w:r w:rsidRPr="001140C8">
              <w:t>Метилетилбензол</w:t>
            </w:r>
            <w:proofErr w:type="spellEnd"/>
          </w:p>
          <w:p w14:paraId="2967C427" w14:textId="687C96DB" w:rsidR="00AA1BAD" w:rsidRDefault="00AA1BAD" w:rsidP="00E91DCF">
            <w:pPr>
              <w:ind w:firstLine="0"/>
            </w:pPr>
            <w:r w:rsidRPr="001140C8">
              <w:t>(1-метилетеніл)бензол</w:t>
            </w:r>
          </w:p>
        </w:tc>
        <w:tc>
          <w:tcPr>
            <w:tcW w:w="1535" w:type="dxa"/>
          </w:tcPr>
          <w:p w14:paraId="0CDCCE68" w14:textId="77777777" w:rsidR="00AA1BAD" w:rsidRDefault="00AA1BAD" w:rsidP="00DE1B5F">
            <w:pPr>
              <w:ind w:firstLine="0"/>
              <w:rPr>
                <w:color w:val="000000"/>
              </w:rPr>
            </w:pPr>
          </w:p>
        </w:tc>
        <w:tc>
          <w:tcPr>
            <w:tcW w:w="1409" w:type="dxa"/>
          </w:tcPr>
          <w:p w14:paraId="68F844AE" w14:textId="77777777" w:rsidR="00AA1BAD" w:rsidRDefault="00AA1BAD" w:rsidP="00DE1B5F">
            <w:pPr>
              <w:ind w:firstLine="0"/>
              <w:rPr>
                <w:color w:val="000000"/>
              </w:rPr>
            </w:pPr>
          </w:p>
        </w:tc>
        <w:tc>
          <w:tcPr>
            <w:tcW w:w="1409" w:type="dxa"/>
          </w:tcPr>
          <w:p w14:paraId="0DE73524" w14:textId="65116FBB" w:rsidR="00AA1BAD" w:rsidRDefault="00AA1BAD" w:rsidP="00DE1B5F">
            <w:pPr>
              <w:ind w:firstLine="0"/>
              <w:rPr>
                <w:color w:val="000000"/>
              </w:rPr>
            </w:pPr>
          </w:p>
        </w:tc>
        <w:tc>
          <w:tcPr>
            <w:tcW w:w="1663" w:type="dxa"/>
          </w:tcPr>
          <w:p w14:paraId="79EE52E2" w14:textId="77777777" w:rsidR="00AA1BAD" w:rsidRDefault="00AA1BAD" w:rsidP="00DE1B5F">
            <w:pPr>
              <w:ind w:firstLine="0"/>
              <w:rPr>
                <w:color w:val="000000"/>
              </w:rPr>
            </w:pPr>
          </w:p>
        </w:tc>
        <w:tc>
          <w:tcPr>
            <w:tcW w:w="1621" w:type="dxa"/>
          </w:tcPr>
          <w:p w14:paraId="37D61F98" w14:textId="77777777" w:rsidR="00AA1BAD" w:rsidRDefault="00AA1BAD" w:rsidP="00DE1B5F">
            <w:pPr>
              <w:ind w:firstLine="0"/>
              <w:rPr>
                <w:color w:val="000000"/>
              </w:rPr>
            </w:pPr>
          </w:p>
        </w:tc>
      </w:tr>
      <w:tr w:rsidR="00AA1BAD" w14:paraId="36CE2394" w14:textId="2C86E3C2" w:rsidTr="00AA1BAD">
        <w:tc>
          <w:tcPr>
            <w:tcW w:w="2252" w:type="dxa"/>
          </w:tcPr>
          <w:p w14:paraId="30DD6946" w14:textId="059C934B" w:rsidR="00AA1BAD" w:rsidRDefault="00AA1BAD" w:rsidP="00E91DCF">
            <w:pPr>
              <w:ind w:firstLine="0"/>
            </w:pPr>
            <w:r>
              <w:t>Формальдегід</w:t>
            </w:r>
          </w:p>
        </w:tc>
        <w:tc>
          <w:tcPr>
            <w:tcW w:w="1535" w:type="dxa"/>
          </w:tcPr>
          <w:p w14:paraId="391C6A83" w14:textId="77777777" w:rsidR="00AA1BAD" w:rsidRDefault="00AA1BAD" w:rsidP="00DE1B5F">
            <w:pPr>
              <w:ind w:firstLine="0"/>
              <w:rPr>
                <w:color w:val="000000"/>
              </w:rPr>
            </w:pPr>
          </w:p>
        </w:tc>
        <w:tc>
          <w:tcPr>
            <w:tcW w:w="1409" w:type="dxa"/>
          </w:tcPr>
          <w:p w14:paraId="31A77434" w14:textId="77777777" w:rsidR="00AA1BAD" w:rsidRDefault="00AA1BAD" w:rsidP="00DE1B5F">
            <w:pPr>
              <w:ind w:firstLine="0"/>
              <w:rPr>
                <w:color w:val="000000"/>
              </w:rPr>
            </w:pPr>
          </w:p>
        </w:tc>
        <w:tc>
          <w:tcPr>
            <w:tcW w:w="1409" w:type="dxa"/>
          </w:tcPr>
          <w:p w14:paraId="122EF364" w14:textId="176FA8B2" w:rsidR="00AA1BAD" w:rsidRDefault="00AA1BAD" w:rsidP="00DE1B5F">
            <w:pPr>
              <w:ind w:firstLine="0"/>
              <w:rPr>
                <w:color w:val="000000"/>
              </w:rPr>
            </w:pPr>
          </w:p>
        </w:tc>
        <w:tc>
          <w:tcPr>
            <w:tcW w:w="1663" w:type="dxa"/>
          </w:tcPr>
          <w:p w14:paraId="2E3C07F7" w14:textId="77777777" w:rsidR="00AA1BAD" w:rsidRDefault="00AA1BAD" w:rsidP="00DE1B5F">
            <w:pPr>
              <w:ind w:firstLine="0"/>
              <w:rPr>
                <w:color w:val="000000"/>
              </w:rPr>
            </w:pPr>
          </w:p>
        </w:tc>
        <w:tc>
          <w:tcPr>
            <w:tcW w:w="1621" w:type="dxa"/>
          </w:tcPr>
          <w:p w14:paraId="4DDC65A3" w14:textId="77777777" w:rsidR="00AA1BAD" w:rsidRDefault="00AA1BAD" w:rsidP="00DE1B5F">
            <w:pPr>
              <w:ind w:firstLine="0"/>
              <w:rPr>
                <w:color w:val="000000"/>
              </w:rPr>
            </w:pPr>
          </w:p>
        </w:tc>
      </w:tr>
      <w:tr w:rsidR="00AA1BAD" w14:paraId="766EF7F6" w14:textId="1B340817" w:rsidTr="00AA1BAD">
        <w:tc>
          <w:tcPr>
            <w:tcW w:w="2252" w:type="dxa"/>
          </w:tcPr>
          <w:p w14:paraId="6BDF29AF" w14:textId="01F7AA9B" w:rsidR="00AA1BAD" w:rsidRDefault="00AA1BAD" w:rsidP="00E91DCF">
            <w:pPr>
              <w:ind w:firstLine="0"/>
            </w:pPr>
            <w:r w:rsidRPr="001140C8">
              <w:t>Ацетальдегід</w:t>
            </w:r>
          </w:p>
        </w:tc>
        <w:tc>
          <w:tcPr>
            <w:tcW w:w="1535" w:type="dxa"/>
          </w:tcPr>
          <w:p w14:paraId="6B4F0659" w14:textId="77777777" w:rsidR="00AA1BAD" w:rsidRDefault="00AA1BAD" w:rsidP="00DE1B5F">
            <w:pPr>
              <w:ind w:firstLine="0"/>
              <w:rPr>
                <w:color w:val="000000"/>
              </w:rPr>
            </w:pPr>
          </w:p>
        </w:tc>
        <w:tc>
          <w:tcPr>
            <w:tcW w:w="1409" w:type="dxa"/>
          </w:tcPr>
          <w:p w14:paraId="2B4C7D8A" w14:textId="77777777" w:rsidR="00AA1BAD" w:rsidRDefault="00AA1BAD" w:rsidP="00DE1B5F">
            <w:pPr>
              <w:ind w:firstLine="0"/>
              <w:rPr>
                <w:color w:val="000000"/>
              </w:rPr>
            </w:pPr>
          </w:p>
        </w:tc>
        <w:tc>
          <w:tcPr>
            <w:tcW w:w="1409" w:type="dxa"/>
          </w:tcPr>
          <w:p w14:paraId="51B37433" w14:textId="0021C9EF" w:rsidR="00AA1BAD" w:rsidRDefault="00AA1BAD" w:rsidP="00DE1B5F">
            <w:pPr>
              <w:ind w:firstLine="0"/>
              <w:rPr>
                <w:color w:val="000000"/>
              </w:rPr>
            </w:pPr>
          </w:p>
        </w:tc>
        <w:tc>
          <w:tcPr>
            <w:tcW w:w="1663" w:type="dxa"/>
          </w:tcPr>
          <w:p w14:paraId="6C7DA9B5" w14:textId="77777777" w:rsidR="00AA1BAD" w:rsidRDefault="00AA1BAD" w:rsidP="00DE1B5F">
            <w:pPr>
              <w:ind w:firstLine="0"/>
              <w:rPr>
                <w:color w:val="000000"/>
              </w:rPr>
            </w:pPr>
          </w:p>
        </w:tc>
        <w:tc>
          <w:tcPr>
            <w:tcW w:w="1621" w:type="dxa"/>
          </w:tcPr>
          <w:p w14:paraId="36272715" w14:textId="77777777" w:rsidR="00AA1BAD" w:rsidRDefault="00AA1BAD" w:rsidP="00DE1B5F">
            <w:pPr>
              <w:ind w:firstLine="0"/>
              <w:rPr>
                <w:color w:val="000000"/>
              </w:rPr>
            </w:pPr>
          </w:p>
        </w:tc>
      </w:tr>
      <w:tr w:rsidR="00AA1BAD" w14:paraId="417F713B" w14:textId="17132A79" w:rsidTr="00AA1BAD">
        <w:tc>
          <w:tcPr>
            <w:tcW w:w="2252" w:type="dxa"/>
          </w:tcPr>
          <w:p w14:paraId="2F38F65F" w14:textId="33AA9C53" w:rsidR="00AA1BAD" w:rsidRDefault="00AA1BAD" w:rsidP="00DE1B5F">
            <w:pPr>
              <w:pStyle w:val="11"/>
              <w:jc w:val="left"/>
            </w:pPr>
            <w:proofErr w:type="spellStart"/>
            <w:r>
              <w:t>Поліхлоровані</w:t>
            </w:r>
            <w:proofErr w:type="spellEnd"/>
            <w:r>
              <w:t xml:space="preserve"> </w:t>
            </w:r>
            <w:proofErr w:type="spellStart"/>
            <w:r>
              <w:t>біфеніли</w:t>
            </w:r>
            <w:proofErr w:type="spellEnd"/>
          </w:p>
        </w:tc>
        <w:tc>
          <w:tcPr>
            <w:tcW w:w="1535" w:type="dxa"/>
          </w:tcPr>
          <w:p w14:paraId="3750672A" w14:textId="77777777" w:rsidR="00AA1BAD" w:rsidRDefault="00AA1BAD" w:rsidP="00DE1B5F">
            <w:pPr>
              <w:ind w:firstLine="0"/>
              <w:rPr>
                <w:color w:val="000000"/>
              </w:rPr>
            </w:pPr>
          </w:p>
        </w:tc>
        <w:tc>
          <w:tcPr>
            <w:tcW w:w="1409" w:type="dxa"/>
          </w:tcPr>
          <w:p w14:paraId="268E50E3" w14:textId="77777777" w:rsidR="00AA1BAD" w:rsidRDefault="00AA1BAD" w:rsidP="00DE1B5F">
            <w:pPr>
              <w:ind w:firstLine="0"/>
              <w:rPr>
                <w:color w:val="000000"/>
              </w:rPr>
            </w:pPr>
          </w:p>
        </w:tc>
        <w:tc>
          <w:tcPr>
            <w:tcW w:w="1409" w:type="dxa"/>
          </w:tcPr>
          <w:p w14:paraId="22928921" w14:textId="3078D4F4" w:rsidR="00AA1BAD" w:rsidRDefault="00AA1BAD" w:rsidP="00DE1B5F">
            <w:pPr>
              <w:ind w:firstLine="0"/>
              <w:rPr>
                <w:color w:val="000000"/>
              </w:rPr>
            </w:pPr>
          </w:p>
        </w:tc>
        <w:tc>
          <w:tcPr>
            <w:tcW w:w="1663" w:type="dxa"/>
          </w:tcPr>
          <w:p w14:paraId="6AA38CC7" w14:textId="77777777" w:rsidR="00AA1BAD" w:rsidRDefault="00AA1BAD" w:rsidP="00DE1B5F">
            <w:pPr>
              <w:ind w:firstLine="0"/>
              <w:rPr>
                <w:color w:val="000000"/>
              </w:rPr>
            </w:pPr>
          </w:p>
        </w:tc>
        <w:tc>
          <w:tcPr>
            <w:tcW w:w="1621" w:type="dxa"/>
          </w:tcPr>
          <w:p w14:paraId="55510F44" w14:textId="77777777" w:rsidR="00AA1BAD" w:rsidRDefault="00AA1BAD" w:rsidP="00DE1B5F">
            <w:pPr>
              <w:ind w:firstLine="0"/>
              <w:rPr>
                <w:color w:val="000000"/>
              </w:rPr>
            </w:pPr>
          </w:p>
        </w:tc>
      </w:tr>
      <w:tr w:rsidR="00AA1BAD" w14:paraId="0BEBC03E" w14:textId="21C37D18" w:rsidTr="00AA1BAD">
        <w:tc>
          <w:tcPr>
            <w:tcW w:w="2252" w:type="dxa"/>
          </w:tcPr>
          <w:p w14:paraId="37D7793E" w14:textId="4D4B32D6" w:rsidR="00AA1BAD" w:rsidRDefault="00AA1BAD" w:rsidP="00DE1B5F">
            <w:pPr>
              <w:pStyle w:val="11"/>
              <w:jc w:val="left"/>
            </w:pPr>
            <w:r>
              <w:t>Фуран-2-карбальдегід</w:t>
            </w:r>
          </w:p>
        </w:tc>
        <w:tc>
          <w:tcPr>
            <w:tcW w:w="1535" w:type="dxa"/>
          </w:tcPr>
          <w:p w14:paraId="60531743" w14:textId="77777777" w:rsidR="00AA1BAD" w:rsidRDefault="00AA1BAD" w:rsidP="00DE1B5F">
            <w:pPr>
              <w:ind w:firstLine="0"/>
              <w:rPr>
                <w:color w:val="000000"/>
              </w:rPr>
            </w:pPr>
          </w:p>
        </w:tc>
        <w:tc>
          <w:tcPr>
            <w:tcW w:w="1409" w:type="dxa"/>
          </w:tcPr>
          <w:p w14:paraId="7159B7A2" w14:textId="77777777" w:rsidR="00AA1BAD" w:rsidRDefault="00AA1BAD" w:rsidP="00DE1B5F">
            <w:pPr>
              <w:ind w:firstLine="0"/>
              <w:rPr>
                <w:color w:val="000000"/>
              </w:rPr>
            </w:pPr>
          </w:p>
        </w:tc>
        <w:tc>
          <w:tcPr>
            <w:tcW w:w="1409" w:type="dxa"/>
          </w:tcPr>
          <w:p w14:paraId="6EB05A13" w14:textId="3CC1C971" w:rsidR="00AA1BAD" w:rsidRDefault="00AA1BAD" w:rsidP="00DE1B5F">
            <w:pPr>
              <w:ind w:firstLine="0"/>
              <w:rPr>
                <w:color w:val="000000"/>
              </w:rPr>
            </w:pPr>
          </w:p>
        </w:tc>
        <w:tc>
          <w:tcPr>
            <w:tcW w:w="1663" w:type="dxa"/>
          </w:tcPr>
          <w:p w14:paraId="7E7C8AF4" w14:textId="77777777" w:rsidR="00AA1BAD" w:rsidRDefault="00AA1BAD" w:rsidP="00DE1B5F">
            <w:pPr>
              <w:ind w:firstLine="0"/>
              <w:rPr>
                <w:color w:val="000000"/>
              </w:rPr>
            </w:pPr>
          </w:p>
        </w:tc>
        <w:tc>
          <w:tcPr>
            <w:tcW w:w="1621" w:type="dxa"/>
          </w:tcPr>
          <w:p w14:paraId="63A2CFF1" w14:textId="77777777" w:rsidR="00AA1BAD" w:rsidRDefault="00AA1BAD" w:rsidP="00DE1B5F">
            <w:pPr>
              <w:ind w:firstLine="0"/>
              <w:rPr>
                <w:color w:val="000000"/>
              </w:rPr>
            </w:pPr>
          </w:p>
        </w:tc>
      </w:tr>
      <w:tr w:rsidR="00AA1BAD" w14:paraId="4DFCABAD" w14:textId="781042AA" w:rsidTr="00AA1BAD">
        <w:tc>
          <w:tcPr>
            <w:tcW w:w="2252" w:type="dxa"/>
          </w:tcPr>
          <w:p w14:paraId="175B8E21" w14:textId="31FB5C47" w:rsidR="00AA1BAD" w:rsidRDefault="00AA1BAD" w:rsidP="00DE1B5F">
            <w:pPr>
              <w:pStyle w:val="11"/>
              <w:jc w:val="left"/>
            </w:pPr>
            <w:r>
              <w:t>фтор</w:t>
            </w:r>
          </w:p>
        </w:tc>
        <w:tc>
          <w:tcPr>
            <w:tcW w:w="1535" w:type="dxa"/>
          </w:tcPr>
          <w:p w14:paraId="2E6835C5" w14:textId="77777777" w:rsidR="00AA1BAD" w:rsidRDefault="00AA1BAD" w:rsidP="00DE1B5F">
            <w:pPr>
              <w:ind w:firstLine="0"/>
              <w:rPr>
                <w:color w:val="000000"/>
              </w:rPr>
            </w:pPr>
          </w:p>
        </w:tc>
        <w:tc>
          <w:tcPr>
            <w:tcW w:w="1409" w:type="dxa"/>
          </w:tcPr>
          <w:p w14:paraId="43C3AF70" w14:textId="77777777" w:rsidR="00AA1BAD" w:rsidRDefault="00AA1BAD" w:rsidP="00DE1B5F">
            <w:pPr>
              <w:ind w:firstLine="0"/>
              <w:rPr>
                <w:color w:val="000000"/>
              </w:rPr>
            </w:pPr>
          </w:p>
        </w:tc>
        <w:tc>
          <w:tcPr>
            <w:tcW w:w="1409" w:type="dxa"/>
          </w:tcPr>
          <w:p w14:paraId="6EE39FBB" w14:textId="19E6BBEA" w:rsidR="00AA1BAD" w:rsidRDefault="00AA1BAD" w:rsidP="00DE1B5F">
            <w:pPr>
              <w:ind w:firstLine="0"/>
              <w:rPr>
                <w:color w:val="000000"/>
              </w:rPr>
            </w:pPr>
          </w:p>
        </w:tc>
        <w:tc>
          <w:tcPr>
            <w:tcW w:w="1663" w:type="dxa"/>
          </w:tcPr>
          <w:p w14:paraId="2D73A89E" w14:textId="77777777" w:rsidR="00AA1BAD" w:rsidRDefault="00AA1BAD" w:rsidP="00DE1B5F">
            <w:pPr>
              <w:ind w:firstLine="0"/>
              <w:rPr>
                <w:color w:val="000000"/>
              </w:rPr>
            </w:pPr>
          </w:p>
        </w:tc>
        <w:tc>
          <w:tcPr>
            <w:tcW w:w="1621" w:type="dxa"/>
          </w:tcPr>
          <w:p w14:paraId="22DA661A" w14:textId="77777777" w:rsidR="00AA1BAD" w:rsidRDefault="00AA1BAD" w:rsidP="00DE1B5F">
            <w:pPr>
              <w:ind w:firstLine="0"/>
              <w:rPr>
                <w:color w:val="000000"/>
              </w:rPr>
            </w:pPr>
          </w:p>
        </w:tc>
      </w:tr>
      <w:tr w:rsidR="00AA1BAD" w14:paraId="5F047709" w14:textId="2F8BAE1E" w:rsidTr="00AA1BAD">
        <w:tc>
          <w:tcPr>
            <w:tcW w:w="2252" w:type="dxa"/>
          </w:tcPr>
          <w:p w14:paraId="78FDF0B9" w14:textId="74AB235C" w:rsidR="00AA1BAD" w:rsidRDefault="00AA1BAD" w:rsidP="00DE1B5F">
            <w:pPr>
              <w:pStyle w:val="11"/>
              <w:jc w:val="left"/>
            </w:pPr>
            <w:r>
              <w:t>Сполуки сірки (для яких встановлено ГДК, з урахуванням викидів в атмосферне повітря від об’єкта на поточний стан)</w:t>
            </w:r>
          </w:p>
        </w:tc>
        <w:tc>
          <w:tcPr>
            <w:tcW w:w="1535" w:type="dxa"/>
          </w:tcPr>
          <w:p w14:paraId="4108DBD9" w14:textId="77777777" w:rsidR="00AA1BAD" w:rsidRDefault="00AA1BAD" w:rsidP="00DE1B5F">
            <w:pPr>
              <w:ind w:firstLine="0"/>
              <w:rPr>
                <w:color w:val="000000"/>
              </w:rPr>
            </w:pPr>
          </w:p>
        </w:tc>
        <w:tc>
          <w:tcPr>
            <w:tcW w:w="1409" w:type="dxa"/>
          </w:tcPr>
          <w:p w14:paraId="18A8AF24" w14:textId="77777777" w:rsidR="00AA1BAD" w:rsidRDefault="00AA1BAD" w:rsidP="00DE1B5F">
            <w:pPr>
              <w:ind w:firstLine="0"/>
              <w:rPr>
                <w:color w:val="000000"/>
              </w:rPr>
            </w:pPr>
          </w:p>
        </w:tc>
        <w:tc>
          <w:tcPr>
            <w:tcW w:w="1409" w:type="dxa"/>
          </w:tcPr>
          <w:p w14:paraId="0BE6EA61" w14:textId="452E34B4" w:rsidR="00AA1BAD" w:rsidRDefault="00AA1BAD" w:rsidP="00DE1B5F">
            <w:pPr>
              <w:ind w:firstLine="0"/>
              <w:rPr>
                <w:color w:val="000000"/>
              </w:rPr>
            </w:pPr>
          </w:p>
        </w:tc>
        <w:tc>
          <w:tcPr>
            <w:tcW w:w="1663" w:type="dxa"/>
          </w:tcPr>
          <w:p w14:paraId="34BA36D9" w14:textId="77777777" w:rsidR="00AA1BAD" w:rsidRDefault="00AA1BAD" w:rsidP="00DE1B5F">
            <w:pPr>
              <w:ind w:firstLine="0"/>
              <w:rPr>
                <w:color w:val="000000"/>
              </w:rPr>
            </w:pPr>
          </w:p>
        </w:tc>
        <w:tc>
          <w:tcPr>
            <w:tcW w:w="1621" w:type="dxa"/>
          </w:tcPr>
          <w:p w14:paraId="1CA370FE" w14:textId="77777777" w:rsidR="00AA1BAD" w:rsidRDefault="00AA1BAD" w:rsidP="00DE1B5F">
            <w:pPr>
              <w:ind w:firstLine="0"/>
              <w:rPr>
                <w:color w:val="000000"/>
              </w:rPr>
            </w:pPr>
          </w:p>
        </w:tc>
      </w:tr>
      <w:tr w:rsidR="00AA1BAD" w14:paraId="633F7DF4" w14:textId="11514CCC" w:rsidTr="00AA1BAD">
        <w:tc>
          <w:tcPr>
            <w:tcW w:w="2252" w:type="dxa"/>
          </w:tcPr>
          <w:p w14:paraId="18A59037" w14:textId="4006B5D0" w:rsidR="00AA1BAD" w:rsidRDefault="00AA1BAD" w:rsidP="00E91DCF">
            <w:pPr>
              <w:pStyle w:val="11"/>
              <w:jc w:val="left"/>
              <w:rPr>
                <w:lang w:eastAsia="uk-UA"/>
              </w:rPr>
            </w:pPr>
            <w:r>
              <w:rPr>
                <w:lang w:eastAsia="uk-UA"/>
              </w:rPr>
              <w:lastRenderedPageBreak/>
              <w:t xml:space="preserve">Патогенні мікроорганізми (за </w:t>
            </w:r>
            <w:proofErr w:type="spellStart"/>
            <w:r>
              <w:rPr>
                <w:lang w:eastAsia="uk-UA"/>
              </w:rPr>
              <w:t>епідпоказами</w:t>
            </w:r>
            <w:proofErr w:type="spellEnd"/>
            <w:r>
              <w:rPr>
                <w:lang w:eastAsia="uk-UA"/>
              </w:rPr>
              <w:t>), індекс</w:t>
            </w:r>
          </w:p>
        </w:tc>
        <w:tc>
          <w:tcPr>
            <w:tcW w:w="1535" w:type="dxa"/>
          </w:tcPr>
          <w:p w14:paraId="229A55EA" w14:textId="77777777" w:rsidR="00AA1BAD" w:rsidRDefault="00AA1BAD" w:rsidP="00DE1B5F">
            <w:pPr>
              <w:ind w:firstLine="0"/>
              <w:rPr>
                <w:color w:val="000000"/>
              </w:rPr>
            </w:pPr>
          </w:p>
        </w:tc>
        <w:tc>
          <w:tcPr>
            <w:tcW w:w="1409" w:type="dxa"/>
          </w:tcPr>
          <w:p w14:paraId="64CFC703" w14:textId="77777777" w:rsidR="00AA1BAD" w:rsidRDefault="00AA1BAD" w:rsidP="00DE1B5F">
            <w:pPr>
              <w:ind w:firstLine="0"/>
              <w:rPr>
                <w:color w:val="000000"/>
              </w:rPr>
            </w:pPr>
          </w:p>
        </w:tc>
        <w:tc>
          <w:tcPr>
            <w:tcW w:w="1409" w:type="dxa"/>
          </w:tcPr>
          <w:p w14:paraId="15DEB3DF" w14:textId="060E11DC" w:rsidR="00AA1BAD" w:rsidRDefault="00AA1BAD" w:rsidP="00DE1B5F">
            <w:pPr>
              <w:ind w:firstLine="0"/>
              <w:rPr>
                <w:color w:val="000000"/>
              </w:rPr>
            </w:pPr>
          </w:p>
        </w:tc>
        <w:tc>
          <w:tcPr>
            <w:tcW w:w="1663" w:type="dxa"/>
          </w:tcPr>
          <w:p w14:paraId="1BA73EE4" w14:textId="77777777" w:rsidR="00AA1BAD" w:rsidRDefault="00AA1BAD" w:rsidP="00DE1B5F">
            <w:pPr>
              <w:ind w:firstLine="0"/>
              <w:rPr>
                <w:color w:val="000000"/>
              </w:rPr>
            </w:pPr>
          </w:p>
        </w:tc>
        <w:tc>
          <w:tcPr>
            <w:tcW w:w="1621" w:type="dxa"/>
          </w:tcPr>
          <w:p w14:paraId="76FBE481" w14:textId="77777777" w:rsidR="00AA1BAD" w:rsidRDefault="00AA1BAD" w:rsidP="00DE1B5F">
            <w:pPr>
              <w:ind w:firstLine="0"/>
              <w:rPr>
                <w:color w:val="000000"/>
              </w:rPr>
            </w:pPr>
          </w:p>
        </w:tc>
      </w:tr>
      <w:tr w:rsidR="00AA1BAD" w14:paraId="6F5BE6E0" w14:textId="387A241F" w:rsidTr="00AA1BAD">
        <w:tc>
          <w:tcPr>
            <w:tcW w:w="2252" w:type="dxa"/>
          </w:tcPr>
          <w:p w14:paraId="3AF27350" w14:textId="3CD7C49B" w:rsidR="00AA1BAD" w:rsidRPr="00525A2C" w:rsidRDefault="00AA1BAD" w:rsidP="00E26D78">
            <w:pPr>
              <w:ind w:firstLine="0"/>
              <w:rPr>
                <w:b/>
                <w:bCs/>
              </w:rPr>
            </w:pPr>
            <w:r>
              <w:rPr>
                <w:b/>
                <w:bCs/>
              </w:rPr>
              <w:t>Б.3</w:t>
            </w:r>
            <w:r w:rsidRPr="00525A2C">
              <w:rPr>
                <w:b/>
                <w:bCs/>
              </w:rPr>
              <w:t xml:space="preserve">. Показники деградації земель і </w:t>
            </w:r>
            <w:proofErr w:type="spellStart"/>
            <w:r w:rsidRPr="00525A2C">
              <w:rPr>
                <w:b/>
                <w:bCs/>
              </w:rPr>
              <w:t>грунтів</w:t>
            </w:r>
            <w:proofErr w:type="spellEnd"/>
          </w:p>
        </w:tc>
        <w:tc>
          <w:tcPr>
            <w:tcW w:w="1535" w:type="dxa"/>
          </w:tcPr>
          <w:p w14:paraId="023EA207" w14:textId="77777777" w:rsidR="00AA1BAD" w:rsidRDefault="00AA1BAD" w:rsidP="00E26D78">
            <w:pPr>
              <w:ind w:firstLine="0"/>
              <w:rPr>
                <w:color w:val="000000"/>
              </w:rPr>
            </w:pPr>
          </w:p>
        </w:tc>
        <w:tc>
          <w:tcPr>
            <w:tcW w:w="1409" w:type="dxa"/>
          </w:tcPr>
          <w:p w14:paraId="7212CC53" w14:textId="77777777" w:rsidR="00AA1BAD" w:rsidRDefault="00AA1BAD" w:rsidP="00E26D78">
            <w:pPr>
              <w:ind w:firstLine="0"/>
              <w:rPr>
                <w:color w:val="000000"/>
              </w:rPr>
            </w:pPr>
          </w:p>
        </w:tc>
        <w:tc>
          <w:tcPr>
            <w:tcW w:w="1409" w:type="dxa"/>
          </w:tcPr>
          <w:p w14:paraId="37DA917A" w14:textId="1212B0BC" w:rsidR="00AA1BAD" w:rsidRDefault="00AA1BAD" w:rsidP="00E26D78">
            <w:pPr>
              <w:ind w:firstLine="0"/>
              <w:rPr>
                <w:color w:val="000000"/>
              </w:rPr>
            </w:pPr>
          </w:p>
        </w:tc>
        <w:tc>
          <w:tcPr>
            <w:tcW w:w="1663" w:type="dxa"/>
          </w:tcPr>
          <w:p w14:paraId="570BD23C" w14:textId="77777777" w:rsidR="00AA1BAD" w:rsidRDefault="00AA1BAD" w:rsidP="00E26D78">
            <w:pPr>
              <w:ind w:firstLine="0"/>
              <w:rPr>
                <w:color w:val="000000"/>
              </w:rPr>
            </w:pPr>
          </w:p>
        </w:tc>
        <w:tc>
          <w:tcPr>
            <w:tcW w:w="1621" w:type="dxa"/>
          </w:tcPr>
          <w:p w14:paraId="40C88B75" w14:textId="77777777" w:rsidR="00AA1BAD" w:rsidRDefault="00AA1BAD" w:rsidP="00E26D78">
            <w:pPr>
              <w:ind w:firstLine="0"/>
              <w:rPr>
                <w:color w:val="000000"/>
              </w:rPr>
            </w:pPr>
          </w:p>
        </w:tc>
      </w:tr>
      <w:tr w:rsidR="00AA1BAD" w14:paraId="7C571DE0" w14:textId="689AEB4E" w:rsidTr="00AA1BAD">
        <w:tc>
          <w:tcPr>
            <w:tcW w:w="2252" w:type="dxa"/>
          </w:tcPr>
          <w:p w14:paraId="06C93FDB" w14:textId="2549F199" w:rsidR="00AA1BAD" w:rsidRDefault="00AA1BAD" w:rsidP="00E26D78">
            <w:pPr>
              <w:ind w:firstLine="0"/>
            </w:pPr>
            <w:r>
              <w:t>Негативні геологічні та інженерно-геологічні явища і процеси та встановлені причини і джерела:</w:t>
            </w:r>
          </w:p>
          <w:p w14:paraId="71A369E8" w14:textId="77777777" w:rsidR="00AA1BAD" w:rsidRDefault="00AA1BAD" w:rsidP="00E26D78">
            <w:pPr>
              <w:ind w:firstLine="0"/>
            </w:pPr>
            <w:r w:rsidRPr="00B0431A">
              <w:t>Зсуви</w:t>
            </w:r>
          </w:p>
          <w:p w14:paraId="2522CFB6" w14:textId="77777777" w:rsidR="00AA1BAD" w:rsidRDefault="00AA1BAD" w:rsidP="00E26D78">
            <w:pPr>
              <w:ind w:firstLine="0"/>
            </w:pPr>
            <w:r>
              <w:t>Ерозія (утворення ярів)</w:t>
            </w:r>
          </w:p>
          <w:p w14:paraId="43873848" w14:textId="77777777" w:rsidR="00AA1BAD" w:rsidRDefault="00AA1BAD" w:rsidP="00E26D78">
            <w:pPr>
              <w:ind w:firstLine="0"/>
            </w:pPr>
            <w:r>
              <w:t>Абразія</w:t>
            </w:r>
          </w:p>
          <w:p w14:paraId="358700B7" w14:textId="77777777" w:rsidR="00AA1BAD" w:rsidRDefault="00AA1BAD" w:rsidP="00E26D78">
            <w:pPr>
              <w:ind w:firstLine="0"/>
            </w:pPr>
            <w:r>
              <w:t>Просідання</w:t>
            </w:r>
          </w:p>
          <w:p w14:paraId="2DF487F4" w14:textId="28243999" w:rsidR="00AA1BAD" w:rsidRDefault="00AA1BAD" w:rsidP="00E26D78">
            <w:pPr>
              <w:ind w:firstLine="0"/>
            </w:pPr>
            <w:r>
              <w:t>Підтоплення</w:t>
            </w:r>
          </w:p>
          <w:p w14:paraId="17334F2A" w14:textId="3A7BF7A1" w:rsidR="00AA1BAD" w:rsidRPr="00B0431A" w:rsidRDefault="00AA1BAD" w:rsidP="00E26D78">
            <w:pPr>
              <w:ind w:firstLine="0"/>
            </w:pPr>
            <w:proofErr w:type="spellStart"/>
            <w:r>
              <w:t>Закислення</w:t>
            </w:r>
            <w:proofErr w:type="spellEnd"/>
            <w:r>
              <w:t xml:space="preserve"> </w:t>
            </w:r>
          </w:p>
        </w:tc>
        <w:tc>
          <w:tcPr>
            <w:tcW w:w="1535" w:type="dxa"/>
          </w:tcPr>
          <w:p w14:paraId="2670BA34" w14:textId="77777777" w:rsidR="00AA1BAD" w:rsidRDefault="00AA1BAD" w:rsidP="00E26D78">
            <w:pPr>
              <w:ind w:firstLine="0"/>
              <w:rPr>
                <w:color w:val="000000"/>
              </w:rPr>
            </w:pPr>
          </w:p>
        </w:tc>
        <w:tc>
          <w:tcPr>
            <w:tcW w:w="1409" w:type="dxa"/>
          </w:tcPr>
          <w:p w14:paraId="5C11D65D" w14:textId="77777777" w:rsidR="00AA1BAD" w:rsidRDefault="00AA1BAD" w:rsidP="00E26D78">
            <w:pPr>
              <w:ind w:firstLine="0"/>
              <w:rPr>
                <w:color w:val="000000"/>
              </w:rPr>
            </w:pPr>
          </w:p>
        </w:tc>
        <w:tc>
          <w:tcPr>
            <w:tcW w:w="1409" w:type="dxa"/>
          </w:tcPr>
          <w:p w14:paraId="4DA41C5B" w14:textId="5635768D" w:rsidR="00AA1BAD" w:rsidRDefault="00AA1BAD" w:rsidP="00E26D78">
            <w:pPr>
              <w:ind w:firstLine="0"/>
              <w:rPr>
                <w:color w:val="000000"/>
              </w:rPr>
            </w:pPr>
          </w:p>
        </w:tc>
        <w:tc>
          <w:tcPr>
            <w:tcW w:w="1663" w:type="dxa"/>
          </w:tcPr>
          <w:p w14:paraId="2BE0A321" w14:textId="77777777" w:rsidR="00AA1BAD" w:rsidRDefault="00AA1BAD" w:rsidP="00E26D78">
            <w:pPr>
              <w:ind w:firstLine="0"/>
              <w:rPr>
                <w:color w:val="000000"/>
              </w:rPr>
            </w:pPr>
          </w:p>
        </w:tc>
        <w:tc>
          <w:tcPr>
            <w:tcW w:w="1621" w:type="dxa"/>
          </w:tcPr>
          <w:p w14:paraId="1A420D71" w14:textId="77777777" w:rsidR="00AA1BAD" w:rsidRDefault="00AA1BAD" w:rsidP="00E26D78">
            <w:pPr>
              <w:ind w:firstLine="0"/>
              <w:rPr>
                <w:color w:val="000000"/>
              </w:rPr>
            </w:pPr>
          </w:p>
        </w:tc>
      </w:tr>
      <w:tr w:rsidR="00AA1BAD" w14:paraId="7231ED52" w14:textId="730A766C" w:rsidTr="00AA1BAD">
        <w:tc>
          <w:tcPr>
            <w:tcW w:w="2252" w:type="dxa"/>
          </w:tcPr>
          <w:p w14:paraId="517C2A41" w14:textId="6FF2AF53" w:rsidR="00AA1BAD" w:rsidRDefault="00AA1BAD" w:rsidP="00E26D78">
            <w:pPr>
              <w:ind w:firstLine="0"/>
            </w:pPr>
            <w:r>
              <w:t>ступінь засолення / встановлені причини і джерела</w:t>
            </w:r>
          </w:p>
        </w:tc>
        <w:tc>
          <w:tcPr>
            <w:tcW w:w="1535" w:type="dxa"/>
          </w:tcPr>
          <w:p w14:paraId="236DF1CE" w14:textId="77777777" w:rsidR="00AA1BAD" w:rsidRDefault="00AA1BAD" w:rsidP="00E26D78">
            <w:pPr>
              <w:ind w:firstLine="0"/>
              <w:rPr>
                <w:color w:val="000000"/>
              </w:rPr>
            </w:pPr>
          </w:p>
        </w:tc>
        <w:tc>
          <w:tcPr>
            <w:tcW w:w="1409" w:type="dxa"/>
          </w:tcPr>
          <w:p w14:paraId="0E21E660" w14:textId="77777777" w:rsidR="00AA1BAD" w:rsidRDefault="00AA1BAD" w:rsidP="00E26D78">
            <w:pPr>
              <w:ind w:firstLine="0"/>
              <w:rPr>
                <w:color w:val="000000"/>
              </w:rPr>
            </w:pPr>
          </w:p>
        </w:tc>
        <w:tc>
          <w:tcPr>
            <w:tcW w:w="1409" w:type="dxa"/>
          </w:tcPr>
          <w:p w14:paraId="4BE23EC8" w14:textId="33599124" w:rsidR="00AA1BAD" w:rsidRDefault="00AA1BAD" w:rsidP="00E26D78">
            <w:pPr>
              <w:ind w:firstLine="0"/>
              <w:rPr>
                <w:color w:val="000000"/>
              </w:rPr>
            </w:pPr>
          </w:p>
        </w:tc>
        <w:tc>
          <w:tcPr>
            <w:tcW w:w="1663" w:type="dxa"/>
          </w:tcPr>
          <w:p w14:paraId="418F5B6B" w14:textId="35048F49" w:rsidR="00AA1BAD" w:rsidRDefault="00AA1BAD" w:rsidP="00E26D78">
            <w:pPr>
              <w:ind w:firstLine="0"/>
              <w:rPr>
                <w:color w:val="000000"/>
              </w:rPr>
            </w:pPr>
            <w:r>
              <w:rPr>
                <w:color w:val="000000"/>
              </w:rPr>
              <w:t xml:space="preserve">Фактичні значення порівнюють з відповідним </w:t>
            </w:r>
            <w:r>
              <w:t xml:space="preserve">показником для оцінювання хімічної деградації ґрунтів, встановленими у </w:t>
            </w:r>
            <w:r>
              <w:rPr>
                <w:color w:val="000000"/>
                <w:highlight w:val="white"/>
              </w:rPr>
              <w:t>ДСТУ 7872:2015</w:t>
            </w:r>
            <w:r>
              <w:rPr>
                <w:color w:val="000000"/>
              </w:rPr>
              <w:t>.</w:t>
            </w:r>
          </w:p>
        </w:tc>
        <w:tc>
          <w:tcPr>
            <w:tcW w:w="1621" w:type="dxa"/>
          </w:tcPr>
          <w:p w14:paraId="736E0D49" w14:textId="77777777" w:rsidR="00AA1BAD" w:rsidRDefault="00AA1BAD" w:rsidP="00E26D78">
            <w:pPr>
              <w:ind w:firstLine="0"/>
              <w:rPr>
                <w:color w:val="000000"/>
              </w:rPr>
            </w:pPr>
          </w:p>
        </w:tc>
      </w:tr>
      <w:tr w:rsidR="00AA1BAD" w14:paraId="1D055BEF" w14:textId="600093B1" w:rsidTr="00AA1BAD">
        <w:tc>
          <w:tcPr>
            <w:tcW w:w="2252" w:type="dxa"/>
          </w:tcPr>
          <w:p w14:paraId="006A65FE" w14:textId="573E7F47" w:rsidR="00AA1BAD" w:rsidRDefault="00AA1BAD" w:rsidP="00E26D78">
            <w:pPr>
              <w:ind w:firstLine="0"/>
            </w:pPr>
            <w:r>
              <w:t>Солонцюватість/ встановлені причини і джерела</w:t>
            </w:r>
          </w:p>
        </w:tc>
        <w:tc>
          <w:tcPr>
            <w:tcW w:w="1535" w:type="dxa"/>
          </w:tcPr>
          <w:p w14:paraId="0CD776DA" w14:textId="77777777" w:rsidR="00AA1BAD" w:rsidRDefault="00AA1BAD" w:rsidP="00E26D78">
            <w:pPr>
              <w:ind w:firstLine="0"/>
              <w:rPr>
                <w:color w:val="000000"/>
              </w:rPr>
            </w:pPr>
          </w:p>
        </w:tc>
        <w:tc>
          <w:tcPr>
            <w:tcW w:w="1409" w:type="dxa"/>
          </w:tcPr>
          <w:p w14:paraId="349DAB7A" w14:textId="77777777" w:rsidR="00AA1BAD" w:rsidRDefault="00AA1BAD" w:rsidP="00E26D78">
            <w:pPr>
              <w:ind w:firstLine="0"/>
              <w:rPr>
                <w:color w:val="000000"/>
              </w:rPr>
            </w:pPr>
          </w:p>
        </w:tc>
        <w:tc>
          <w:tcPr>
            <w:tcW w:w="1409" w:type="dxa"/>
          </w:tcPr>
          <w:p w14:paraId="40F737CD" w14:textId="458FB19D" w:rsidR="00AA1BAD" w:rsidRDefault="00AA1BAD" w:rsidP="00E26D78">
            <w:pPr>
              <w:ind w:firstLine="0"/>
              <w:rPr>
                <w:color w:val="000000"/>
              </w:rPr>
            </w:pPr>
          </w:p>
        </w:tc>
        <w:tc>
          <w:tcPr>
            <w:tcW w:w="1663" w:type="dxa"/>
          </w:tcPr>
          <w:p w14:paraId="67249810" w14:textId="77777777" w:rsidR="00AA1BAD" w:rsidRDefault="00AA1BAD" w:rsidP="00E26D78">
            <w:pPr>
              <w:ind w:firstLine="0"/>
              <w:rPr>
                <w:color w:val="000000"/>
              </w:rPr>
            </w:pPr>
          </w:p>
        </w:tc>
        <w:tc>
          <w:tcPr>
            <w:tcW w:w="1621" w:type="dxa"/>
          </w:tcPr>
          <w:p w14:paraId="112ED5FB" w14:textId="77777777" w:rsidR="00AA1BAD" w:rsidRDefault="00AA1BAD" w:rsidP="00E26D78">
            <w:pPr>
              <w:ind w:firstLine="0"/>
              <w:rPr>
                <w:color w:val="000000"/>
              </w:rPr>
            </w:pPr>
          </w:p>
        </w:tc>
      </w:tr>
    </w:tbl>
    <w:p w14:paraId="76EAC2AA" w14:textId="58EBC334" w:rsidR="0054269E" w:rsidRPr="00A41D4A" w:rsidRDefault="004B12CD" w:rsidP="00EA0690">
      <w:pPr>
        <w:rPr>
          <w:b/>
          <w:bCs/>
          <w:color w:val="000000"/>
        </w:rPr>
      </w:pPr>
      <w:r w:rsidRPr="00A41D4A">
        <w:rPr>
          <w:b/>
          <w:bCs/>
          <w:color w:val="000000"/>
        </w:rPr>
        <w:t>Пояснення до таблиці:</w:t>
      </w:r>
    </w:p>
    <w:p w14:paraId="13422341" w14:textId="3BF8162A" w:rsidR="004B12CD" w:rsidRDefault="004B12CD" w:rsidP="00EA0690">
      <w:r w:rsidRPr="0054269E">
        <w:t>Основні показник</w:t>
      </w:r>
      <w:r w:rsidR="00EB2A8A">
        <w:t xml:space="preserve">и родючості </w:t>
      </w:r>
      <w:proofErr w:type="spellStart"/>
      <w:r w:rsidR="00EB2A8A">
        <w:t>грунтів</w:t>
      </w:r>
      <w:proofErr w:type="spellEnd"/>
      <w:r w:rsidR="00EB2A8A">
        <w:t xml:space="preserve">, показники, що відображають рівень забруднення </w:t>
      </w:r>
      <w:proofErr w:type="spellStart"/>
      <w:r w:rsidR="00EB2A8A">
        <w:t>грунтів</w:t>
      </w:r>
      <w:proofErr w:type="spellEnd"/>
      <w:r w:rsidR="00EB2A8A">
        <w:t>,</w:t>
      </w:r>
      <w:r w:rsidR="00EB2A8A" w:rsidRPr="0054269E">
        <w:t xml:space="preserve"> </w:t>
      </w:r>
      <w:r w:rsidR="00A41D4A">
        <w:t xml:space="preserve">фізико-хімічні властивості </w:t>
      </w:r>
      <w:proofErr w:type="spellStart"/>
      <w:r w:rsidR="00A41D4A">
        <w:t>підстилаючих</w:t>
      </w:r>
      <w:proofErr w:type="spellEnd"/>
      <w:r w:rsidR="00A41D4A">
        <w:t xml:space="preserve"> порід </w:t>
      </w:r>
      <w:r w:rsidRPr="0054269E">
        <w:t>визначають прямими інструментальними вимірюваннями</w:t>
      </w:r>
      <w:r w:rsidR="00A41D4A">
        <w:t xml:space="preserve">. Для визначення показників родючості </w:t>
      </w:r>
      <w:proofErr w:type="spellStart"/>
      <w:r w:rsidR="00A41D4A">
        <w:t>грунтів</w:t>
      </w:r>
      <w:proofErr w:type="spellEnd"/>
      <w:r w:rsidR="00A41D4A">
        <w:t xml:space="preserve"> застосовують </w:t>
      </w:r>
      <w:r w:rsidRPr="0054269E">
        <w:t>методик</w:t>
      </w:r>
      <w:r w:rsidR="00A41D4A">
        <w:t>и</w:t>
      </w:r>
      <w:r w:rsidRPr="0054269E">
        <w:t>, прийнят</w:t>
      </w:r>
      <w:r w:rsidR="00A41D4A">
        <w:t xml:space="preserve">і </w:t>
      </w:r>
      <w:r w:rsidRPr="0054269E">
        <w:t>для агрохімічної паспортизації земель</w:t>
      </w:r>
      <w:r w:rsidR="00A41D4A">
        <w:t xml:space="preserve">, і/ </w:t>
      </w:r>
      <w:r w:rsidR="00E26D78">
        <w:t>або зазначен</w:t>
      </w:r>
      <w:r w:rsidR="00A41D4A">
        <w:t xml:space="preserve">і </w:t>
      </w:r>
      <w:r w:rsidR="00E26D78">
        <w:t>у додатку ____.</w:t>
      </w:r>
      <w:r w:rsidR="00A41D4A">
        <w:t xml:space="preserve"> Для визначення фізико-хімічних властивостей </w:t>
      </w:r>
      <w:proofErr w:type="spellStart"/>
      <w:r w:rsidR="00A41D4A">
        <w:t>підстилаючих</w:t>
      </w:r>
      <w:proofErr w:type="spellEnd"/>
      <w:r w:rsidR="00A41D4A">
        <w:t xml:space="preserve"> порід застосовують державні стандарти, прийняті для </w:t>
      </w:r>
      <w:r w:rsidR="00332B2F">
        <w:t>галузі будівництва і проектування.</w:t>
      </w:r>
    </w:p>
    <w:p w14:paraId="273AEFD7" w14:textId="3FF041B8" w:rsidR="0054269E" w:rsidRDefault="004B12CD" w:rsidP="00EA0690">
      <w:r w:rsidRPr="0054269E">
        <w:t xml:space="preserve">Перевірка земель на критерії особливо цінних земель, перевірка </w:t>
      </w:r>
      <w:proofErr w:type="spellStart"/>
      <w:r w:rsidRPr="0054269E">
        <w:t>грунтів</w:t>
      </w:r>
      <w:proofErr w:type="spellEnd"/>
      <w:r w:rsidRPr="0054269E">
        <w:t xml:space="preserve"> на належність до особливо цінних </w:t>
      </w:r>
      <w:proofErr w:type="spellStart"/>
      <w:r w:rsidRPr="0054269E">
        <w:t>грунтів</w:t>
      </w:r>
      <w:proofErr w:type="spellEnd"/>
      <w:r w:rsidRPr="0054269E">
        <w:t xml:space="preserve"> проводиться з урахув</w:t>
      </w:r>
      <w:r w:rsidR="00E26D78">
        <w:t>анням відомостей Державного земельного кадастру і агрохімічного паспорта земельної ділянки/ ділянок.</w:t>
      </w:r>
    </w:p>
    <w:p w14:paraId="3B2DF9B4" w14:textId="56E2DD18" w:rsidR="00155ABB" w:rsidRDefault="00040080" w:rsidP="00C67636">
      <w:r>
        <w:lastRenderedPageBreak/>
        <w:t xml:space="preserve">Для оцінки </w:t>
      </w:r>
      <w:r w:rsidR="00C67636" w:rsidRPr="00EB2A8A">
        <w:t xml:space="preserve">забруднення </w:t>
      </w:r>
      <w:proofErr w:type="spellStart"/>
      <w:r w:rsidR="00C67636" w:rsidRPr="00EB2A8A">
        <w:t>грунтів</w:t>
      </w:r>
      <w:proofErr w:type="spellEnd"/>
      <w:r>
        <w:t xml:space="preserve"> вибір </w:t>
      </w:r>
      <w:r w:rsidR="00C67636">
        <w:t xml:space="preserve">забруднюючих речовин </w:t>
      </w:r>
      <w:proofErr w:type="spellStart"/>
      <w:r w:rsidR="00E26D78">
        <w:t>обгрунтовують</w:t>
      </w:r>
      <w:proofErr w:type="spellEnd"/>
      <w:r w:rsidR="00C67636">
        <w:t xml:space="preserve"> з урахування</w:t>
      </w:r>
      <w:r w:rsidR="00F51BAC">
        <w:t>м</w:t>
      </w:r>
      <w:r w:rsidR="004173C1">
        <w:t>: 1)</w:t>
      </w:r>
      <w:r w:rsidR="00C67636">
        <w:t xml:space="preserve"> </w:t>
      </w:r>
      <w:r w:rsidR="00A86E99">
        <w:t>забруднюючих речовин, що будуть використовуватися або утворюватися при провадженні планованої діяльності</w:t>
      </w:r>
      <w:r w:rsidR="00F51BAC">
        <w:t xml:space="preserve">, </w:t>
      </w:r>
      <w:r w:rsidR="00A86E99">
        <w:t>2) забруднюючих речовин, що походять від минулих землевласників/ землекористувачів, минулої господарської діяльності або екологічних аварій</w:t>
      </w:r>
      <w:r w:rsidR="00C67636">
        <w:t xml:space="preserve">, </w:t>
      </w:r>
      <w:r w:rsidR="00A86E99">
        <w:t xml:space="preserve">3) </w:t>
      </w:r>
      <w:r w:rsidR="00C67636">
        <w:t xml:space="preserve">пріоритетності забруднюючих речовин (у відповідності до їх </w:t>
      </w:r>
      <w:commentRangeStart w:id="73"/>
      <w:r w:rsidR="00C67636">
        <w:t xml:space="preserve">класу небезпеки </w:t>
      </w:r>
      <w:commentRangeEnd w:id="73"/>
      <w:r w:rsidR="001C5E6F">
        <w:rPr>
          <w:rStyle w:val="af4"/>
        </w:rPr>
        <w:commentReference w:id="73"/>
      </w:r>
      <w:r w:rsidR="00C67636">
        <w:t xml:space="preserve">і ГДК). </w:t>
      </w:r>
      <w:r w:rsidR="00E26D78">
        <w:t>В</w:t>
      </w:r>
      <w:r w:rsidR="00C67636">
        <w:t xml:space="preserve"> оцінці забруднюючих речовин </w:t>
      </w:r>
      <w:r w:rsidR="00E26D78">
        <w:t xml:space="preserve">пріоритетність </w:t>
      </w:r>
      <w:r w:rsidR="00C67636">
        <w:t>належить речовинам з вищим класом небезпеки</w:t>
      </w:r>
      <w:r w:rsidR="00F51BAC">
        <w:t xml:space="preserve"> і таким, що є більш стійкими </w:t>
      </w:r>
      <w:r w:rsidR="00C67636">
        <w:t>до розкладання/ знешкодження.</w:t>
      </w:r>
    </w:p>
    <w:p w14:paraId="678FD078" w14:textId="77777777" w:rsidR="00040080" w:rsidRDefault="00040080" w:rsidP="00C67636">
      <w:r>
        <w:t>Графа 2: зазначають фактичні значення за кожним з показників;</w:t>
      </w:r>
    </w:p>
    <w:p w14:paraId="52B620CA" w14:textId="77777777" w:rsidR="00040080" w:rsidRDefault="00040080" w:rsidP="00C67636">
      <w:r>
        <w:t>Графа 3: методи визначення показників, методики виконання вимірювань; також у графі допускається вказувати офіційне джерело даних про показник;</w:t>
      </w:r>
    </w:p>
    <w:p w14:paraId="0C47ED85" w14:textId="1B8535C8" w:rsidR="00E26D78" w:rsidRDefault="00040080" w:rsidP="00C67636">
      <w:r>
        <w:t xml:space="preserve">Графа 4: </w:t>
      </w:r>
      <w:r w:rsidR="00E26D78">
        <w:t xml:space="preserve">фоновий вміст хімічної речовини у </w:t>
      </w:r>
      <w:proofErr w:type="spellStart"/>
      <w:r w:rsidR="00E26D78">
        <w:t>грунті</w:t>
      </w:r>
      <w:proofErr w:type="spellEnd"/>
      <w:r w:rsidR="00E26D78">
        <w:t xml:space="preserve"> – це вміст хімічної речовини у </w:t>
      </w:r>
      <w:proofErr w:type="spellStart"/>
      <w:r w:rsidR="00E26D78">
        <w:t>грунті</w:t>
      </w:r>
      <w:proofErr w:type="spellEnd"/>
      <w:r w:rsidR="00E26D78">
        <w:t xml:space="preserve"> у відповідності до природного хімічного складу </w:t>
      </w:r>
      <w:proofErr w:type="spellStart"/>
      <w:r w:rsidR="00E26D78">
        <w:t>грунту</w:t>
      </w:r>
      <w:proofErr w:type="spellEnd"/>
      <w:r w:rsidR="00BE31E7">
        <w:t>.</w:t>
      </w:r>
      <w:r w:rsidR="00BF1130">
        <w:t xml:space="preserve"> Державний моніторинг </w:t>
      </w:r>
      <w:proofErr w:type="spellStart"/>
      <w:r w:rsidR="00BF1130">
        <w:t>грунтів</w:t>
      </w:r>
      <w:proofErr w:type="spellEnd"/>
      <w:r w:rsidR="00BF1130">
        <w:t xml:space="preserve"> забезпечується: щодо сільськогосподарських </w:t>
      </w:r>
      <w:proofErr w:type="spellStart"/>
      <w:r w:rsidR="00BF1130">
        <w:t>грунтів</w:t>
      </w:r>
      <w:proofErr w:type="spellEnd"/>
      <w:r w:rsidR="00BF1130">
        <w:t xml:space="preserve"> – центрами охорони </w:t>
      </w:r>
      <w:proofErr w:type="spellStart"/>
      <w:r w:rsidR="00BF1130">
        <w:t>грунтів</w:t>
      </w:r>
      <w:proofErr w:type="spellEnd"/>
      <w:r w:rsidR="00BF1130">
        <w:t xml:space="preserve"> уповноваженого органу з питань агропромислового комплексу, за забрудненнями у населених пунктах – обласними </w:t>
      </w:r>
      <w:proofErr w:type="spellStart"/>
      <w:r w:rsidR="00BF1130">
        <w:t>центарми</w:t>
      </w:r>
      <w:proofErr w:type="spellEnd"/>
      <w:r w:rsidR="00BF1130">
        <w:t xml:space="preserve"> Міністерства охорони здоров’я та обласними гідрометеорологічними центрами.</w:t>
      </w:r>
    </w:p>
    <w:p w14:paraId="077B68D5" w14:textId="0B58D6FF" w:rsidR="00BE31E7" w:rsidRDefault="00040080" w:rsidP="00C67636">
      <w:r>
        <w:t>Графа 5: для порівняння із фактичними значеннями, зазначають показники</w:t>
      </w:r>
      <w:r w:rsidR="00A16F91">
        <w:t xml:space="preserve">, що є встановленими гігієнічними або екологічними нормативами, нормативами екологічної безпеки </w:t>
      </w:r>
      <w:r>
        <w:t>(за наявн</w:t>
      </w:r>
      <w:r w:rsidR="00AA1BAD">
        <w:t xml:space="preserve">ості). У </w:t>
      </w:r>
      <w:r>
        <w:t xml:space="preserve">разі відсутності встановлених </w:t>
      </w:r>
      <w:r w:rsidR="00A16F91">
        <w:t xml:space="preserve">нормативів, </w:t>
      </w:r>
      <w:r>
        <w:t>для кількісних показників наводять експертну оцінку поточного стану показника</w:t>
      </w:r>
      <w:r w:rsidR="00A16F91">
        <w:t xml:space="preserve"> по відношенню до оптимальних (бажаних), еталонних або фонових.</w:t>
      </w:r>
    </w:p>
    <w:p w14:paraId="00C18E96" w14:textId="2FB4C46A" w:rsidR="00E26D78" w:rsidRDefault="00AA1BAD" w:rsidP="00643A91">
      <w:pPr>
        <w:rPr>
          <w:color w:val="000000"/>
          <w:shd w:val="clear" w:color="auto" w:fill="FFFFFF"/>
        </w:rPr>
      </w:pPr>
      <w:r>
        <w:rPr>
          <w:color w:val="000000"/>
          <w:shd w:val="clear" w:color="auto" w:fill="FFFFFF"/>
        </w:rPr>
        <w:t>Графа 6</w:t>
      </w:r>
      <w:r w:rsidR="002A61BB">
        <w:rPr>
          <w:color w:val="000000"/>
          <w:shd w:val="clear" w:color="auto" w:fill="FFFFFF"/>
        </w:rPr>
        <w:t>: оцінюють ймовірність, характер, напрямок змін без здійснення планованої діяльності, за експертними оцінками</w:t>
      </w:r>
      <w:r w:rsidR="00346666">
        <w:rPr>
          <w:color w:val="000000"/>
          <w:shd w:val="clear" w:color="auto" w:fill="FFFFFF"/>
        </w:rPr>
        <w:t>. При цьому застосовують такі оцінки, як «</w:t>
      </w:r>
      <w:r w:rsidR="002A61BB">
        <w:rPr>
          <w:color w:val="000000"/>
          <w:shd w:val="clear" w:color="auto" w:fill="FFFFFF"/>
        </w:rPr>
        <w:t>без змін</w:t>
      </w:r>
      <w:r w:rsidR="001F0004">
        <w:rPr>
          <w:color w:val="000000"/>
          <w:shd w:val="clear" w:color="auto" w:fill="FFFFFF"/>
        </w:rPr>
        <w:t>/ ймовірно, без змін</w:t>
      </w:r>
      <w:r w:rsidR="00346666">
        <w:rPr>
          <w:color w:val="000000"/>
          <w:shd w:val="clear" w:color="auto" w:fill="FFFFFF"/>
        </w:rPr>
        <w:t>»</w:t>
      </w:r>
      <w:r w:rsidR="002A61BB">
        <w:rPr>
          <w:color w:val="000000"/>
          <w:shd w:val="clear" w:color="auto" w:fill="FFFFFF"/>
        </w:rPr>
        <w:t xml:space="preserve">, </w:t>
      </w:r>
      <w:r w:rsidR="00346666">
        <w:rPr>
          <w:color w:val="000000"/>
          <w:shd w:val="clear" w:color="auto" w:fill="FFFFFF"/>
        </w:rPr>
        <w:t>«</w:t>
      </w:r>
      <w:r w:rsidR="002A61BB">
        <w:rPr>
          <w:color w:val="000000"/>
          <w:shd w:val="clear" w:color="auto" w:fill="FFFFFF"/>
        </w:rPr>
        <w:t>втрата родючості</w:t>
      </w:r>
      <w:r w:rsidR="00346666">
        <w:rPr>
          <w:color w:val="000000"/>
          <w:shd w:val="clear" w:color="auto" w:fill="FFFFFF"/>
        </w:rPr>
        <w:t>»</w:t>
      </w:r>
      <w:r w:rsidR="002A61BB">
        <w:rPr>
          <w:color w:val="000000"/>
          <w:shd w:val="clear" w:color="auto" w:fill="FFFFFF"/>
        </w:rPr>
        <w:t xml:space="preserve">, </w:t>
      </w:r>
      <w:r w:rsidR="00346666">
        <w:rPr>
          <w:color w:val="000000"/>
          <w:shd w:val="clear" w:color="auto" w:fill="FFFFFF"/>
        </w:rPr>
        <w:t>«</w:t>
      </w:r>
      <w:r w:rsidR="002A61BB">
        <w:rPr>
          <w:color w:val="000000"/>
          <w:shd w:val="clear" w:color="auto" w:fill="FFFFFF"/>
        </w:rPr>
        <w:t>збільшення/ зменшення фактичних значень</w:t>
      </w:r>
      <w:r w:rsidR="00346666">
        <w:rPr>
          <w:color w:val="000000"/>
          <w:shd w:val="clear" w:color="auto" w:fill="FFFFFF"/>
        </w:rPr>
        <w:t xml:space="preserve">», «розвиток нових процесів». Для </w:t>
      </w:r>
      <w:r w:rsidR="001F0004">
        <w:rPr>
          <w:color w:val="000000"/>
          <w:shd w:val="clear" w:color="auto" w:fill="FFFFFF"/>
        </w:rPr>
        <w:t>показників</w:t>
      </w:r>
      <w:r w:rsidR="00167EC0" w:rsidRPr="00167EC0">
        <w:rPr>
          <w:color w:val="000000"/>
          <w:shd w:val="clear" w:color="auto" w:fill="FFFFFF"/>
        </w:rPr>
        <w:t xml:space="preserve"> </w:t>
      </w:r>
      <w:proofErr w:type="spellStart"/>
      <w:r w:rsidR="00167EC0">
        <w:rPr>
          <w:color w:val="000000"/>
          <w:shd w:val="clear" w:color="auto" w:fill="FFFFFF"/>
        </w:rPr>
        <w:t>грунтів</w:t>
      </w:r>
      <w:proofErr w:type="spellEnd"/>
      <w:r w:rsidR="00167EC0">
        <w:rPr>
          <w:color w:val="000000"/>
          <w:shd w:val="clear" w:color="auto" w:fill="FFFFFF"/>
        </w:rPr>
        <w:t xml:space="preserve"> та інженерно-геологічних шарів</w:t>
      </w:r>
      <w:r w:rsidR="001F0004">
        <w:rPr>
          <w:color w:val="000000"/>
          <w:shd w:val="clear" w:color="auto" w:fill="FFFFFF"/>
        </w:rPr>
        <w:t>,</w:t>
      </w:r>
      <w:r w:rsidR="00346666">
        <w:rPr>
          <w:color w:val="000000"/>
          <w:shd w:val="clear" w:color="auto" w:fill="FFFFFF"/>
        </w:rPr>
        <w:t xml:space="preserve"> що обумовлюють </w:t>
      </w:r>
      <w:proofErr w:type="spellStart"/>
      <w:r w:rsidR="00346666">
        <w:rPr>
          <w:color w:val="000000"/>
          <w:shd w:val="clear" w:color="auto" w:fill="FFFFFF"/>
        </w:rPr>
        <w:t>буферність</w:t>
      </w:r>
      <w:proofErr w:type="spellEnd"/>
      <w:r w:rsidR="00346666">
        <w:rPr>
          <w:color w:val="000000"/>
          <w:shd w:val="clear" w:color="auto" w:fill="FFFFFF"/>
        </w:rPr>
        <w:t xml:space="preserve"> і бар’єрну функцію, </w:t>
      </w:r>
      <w:r w:rsidR="00167EC0">
        <w:rPr>
          <w:color w:val="000000"/>
          <w:shd w:val="clear" w:color="auto" w:fill="FFFFFF"/>
        </w:rPr>
        <w:t xml:space="preserve">наводять експертну оцінку здатності </w:t>
      </w:r>
      <w:r w:rsidR="00346666">
        <w:rPr>
          <w:color w:val="000000"/>
          <w:shd w:val="clear" w:color="auto" w:fill="FFFFFF"/>
        </w:rPr>
        <w:t xml:space="preserve">стримувати </w:t>
      </w:r>
      <w:r w:rsidR="00167EC0">
        <w:rPr>
          <w:color w:val="000000"/>
          <w:shd w:val="clear" w:color="auto" w:fill="FFFFFF"/>
        </w:rPr>
        <w:t xml:space="preserve">в подальшому </w:t>
      </w:r>
      <w:r w:rsidR="00346666">
        <w:rPr>
          <w:color w:val="000000"/>
          <w:shd w:val="clear" w:color="auto" w:fill="FFFFFF"/>
        </w:rPr>
        <w:t xml:space="preserve">міграцію і </w:t>
      </w:r>
      <w:proofErr w:type="spellStart"/>
      <w:r w:rsidR="00167EC0">
        <w:rPr>
          <w:color w:val="000000"/>
          <w:shd w:val="clear" w:color="auto" w:fill="FFFFFF"/>
        </w:rPr>
        <w:t>транс</w:t>
      </w:r>
      <w:r w:rsidR="00346666">
        <w:rPr>
          <w:color w:val="000000"/>
          <w:shd w:val="clear" w:color="auto" w:fill="FFFFFF"/>
        </w:rPr>
        <w:t>локацію</w:t>
      </w:r>
      <w:proofErr w:type="spellEnd"/>
      <w:r w:rsidR="00346666">
        <w:rPr>
          <w:color w:val="000000"/>
          <w:shd w:val="clear" w:color="auto" w:fill="FFFFFF"/>
        </w:rPr>
        <w:t xml:space="preserve"> вже накопичених забруднюючих речовин, без здійснення планованої діяльності.</w:t>
      </w:r>
    </w:p>
    <w:p w14:paraId="59DD166F" w14:textId="77777777" w:rsidR="002A61BB" w:rsidRDefault="002A61BB" w:rsidP="00643A91">
      <w:pPr>
        <w:rPr>
          <w:color w:val="000000"/>
          <w:shd w:val="clear" w:color="auto" w:fill="FFFFFF"/>
        </w:rPr>
      </w:pPr>
    </w:p>
    <w:p w14:paraId="37C50CA8" w14:textId="7AE8BE60" w:rsidR="00C5676D" w:rsidRDefault="00643A91" w:rsidP="00643A91">
      <w:r>
        <w:t xml:space="preserve">У разі виявлення </w:t>
      </w:r>
      <w:r w:rsidR="0079555D">
        <w:t xml:space="preserve">забруднення </w:t>
      </w:r>
      <w:proofErr w:type="spellStart"/>
      <w:r w:rsidR="0079555D">
        <w:t>грунтів</w:t>
      </w:r>
      <w:proofErr w:type="spellEnd"/>
      <w:r w:rsidR="0079555D">
        <w:t xml:space="preserve"> </w:t>
      </w:r>
      <w:r>
        <w:t xml:space="preserve">на поточний стан, </w:t>
      </w:r>
      <w:r w:rsidR="00E26D78">
        <w:t xml:space="preserve">проводять </w:t>
      </w:r>
      <w:r>
        <w:t xml:space="preserve">оцінку небезпеки </w:t>
      </w:r>
      <w:proofErr w:type="spellStart"/>
      <w:r>
        <w:t>грунтів</w:t>
      </w:r>
      <w:proofErr w:type="spellEnd"/>
      <w:r>
        <w:t>, що забруднені</w:t>
      </w:r>
      <w:r w:rsidR="00E26D78">
        <w:t xml:space="preserve">. Оцінку </w:t>
      </w:r>
      <w:r>
        <w:t xml:space="preserve">проводять диференційовано для різних </w:t>
      </w:r>
      <w:proofErr w:type="spellStart"/>
      <w:r>
        <w:t>грунтів</w:t>
      </w:r>
      <w:proofErr w:type="spellEnd"/>
      <w:r w:rsidR="00462903">
        <w:t xml:space="preserve"> і</w:t>
      </w:r>
      <w:r>
        <w:t xml:space="preserve"> </w:t>
      </w:r>
      <w:r w:rsidR="00827848">
        <w:t>з у</w:t>
      </w:r>
      <w:r w:rsidR="00C5676D">
        <w:t>рахуванням</w:t>
      </w:r>
      <w:r w:rsidR="0079555D">
        <w:t xml:space="preserve"> критеріїв, наведених у таблиці</w:t>
      </w:r>
      <w:r w:rsidR="00E26D78">
        <w:t xml:space="preserve"> ___.</w:t>
      </w:r>
    </w:p>
    <w:p w14:paraId="4DDC57D8" w14:textId="4F6949C4" w:rsidR="00E26D78" w:rsidRDefault="008077DF" w:rsidP="008077DF">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20</w:t>
      </w:r>
      <w:r w:rsidR="00265ACF">
        <w:rPr>
          <w:noProof/>
        </w:rPr>
        <w:fldChar w:fldCharType="end"/>
      </w:r>
      <w:r>
        <w:t xml:space="preserve">. </w:t>
      </w:r>
      <w:r w:rsidR="00E26D78">
        <w:t xml:space="preserve">Оцінка небезпеки забруднених хімічними речовинами </w:t>
      </w:r>
      <w:proofErr w:type="spellStart"/>
      <w:r w:rsidR="00E26D78">
        <w:t>грунтів</w:t>
      </w:r>
      <w:proofErr w:type="spellEnd"/>
      <w:r w:rsidR="005E4C52">
        <w:t xml:space="preserve"> або інженерно-геологічних шарів</w:t>
      </w:r>
    </w:p>
    <w:tbl>
      <w:tblPr>
        <w:tblStyle w:val="a4"/>
        <w:tblW w:w="0" w:type="auto"/>
        <w:tblInd w:w="108" w:type="dxa"/>
        <w:tblLayout w:type="fixed"/>
        <w:tblLook w:val="04A0" w:firstRow="1" w:lastRow="0" w:firstColumn="1" w:lastColumn="0" w:noHBand="0" w:noVBand="1"/>
      </w:tblPr>
      <w:tblGrid>
        <w:gridCol w:w="4395"/>
        <w:gridCol w:w="2551"/>
        <w:gridCol w:w="2693"/>
      </w:tblGrid>
      <w:tr w:rsidR="00BF1130" w14:paraId="5B23F31B" w14:textId="2F15A4C2" w:rsidTr="007B3DD5">
        <w:tc>
          <w:tcPr>
            <w:tcW w:w="4395" w:type="dxa"/>
          </w:tcPr>
          <w:p w14:paraId="22507A33" w14:textId="19E409BB" w:rsidR="00BF1130" w:rsidRDefault="00BF1130" w:rsidP="00643A91">
            <w:pPr>
              <w:ind w:firstLine="0"/>
            </w:pPr>
            <w:r>
              <w:t xml:space="preserve">Критерії оцінки небезпеки забруднення </w:t>
            </w:r>
            <w:commentRangeStart w:id="75"/>
            <w:proofErr w:type="spellStart"/>
            <w:r>
              <w:t>грунтів</w:t>
            </w:r>
            <w:commentRangeEnd w:id="75"/>
            <w:proofErr w:type="spellEnd"/>
            <w:r>
              <w:rPr>
                <w:rStyle w:val="af4"/>
              </w:rPr>
              <w:commentReference w:id="75"/>
            </w:r>
          </w:p>
        </w:tc>
        <w:tc>
          <w:tcPr>
            <w:tcW w:w="2551" w:type="dxa"/>
          </w:tcPr>
          <w:p w14:paraId="046CC08F" w14:textId="45F3632D" w:rsidR="00BF1130" w:rsidRDefault="00BF1130" w:rsidP="00643A91">
            <w:pPr>
              <w:ind w:firstLine="0"/>
            </w:pPr>
            <w:r>
              <w:t>Фактичні значення</w:t>
            </w:r>
          </w:p>
        </w:tc>
        <w:tc>
          <w:tcPr>
            <w:tcW w:w="2693" w:type="dxa"/>
          </w:tcPr>
          <w:p w14:paraId="6C5E7693" w14:textId="428505B5" w:rsidR="00BF1130" w:rsidRDefault="00BF1130" w:rsidP="00643A91">
            <w:pPr>
              <w:ind w:firstLine="0"/>
            </w:pPr>
            <w:r>
              <w:t>Висновок (експертна оцінка)</w:t>
            </w:r>
          </w:p>
        </w:tc>
      </w:tr>
      <w:tr w:rsidR="00BF1130" w14:paraId="2A3EC058" w14:textId="7EF7C5E8" w:rsidTr="007B3DD5">
        <w:tc>
          <w:tcPr>
            <w:tcW w:w="4395" w:type="dxa"/>
          </w:tcPr>
          <w:p w14:paraId="4BC0947F" w14:textId="625302EB" w:rsidR="00BF1130" w:rsidRDefault="00BF1130" w:rsidP="004E1A2D">
            <w:pPr>
              <w:ind w:firstLine="0"/>
            </w:pPr>
            <w:r>
              <w:t>Оцінка епідеміологічної значимості забруднення:</w:t>
            </w:r>
          </w:p>
          <w:p w14:paraId="30B8BEC5" w14:textId="22A1CF97" w:rsidR="00BF1130" w:rsidRDefault="00BF1130" w:rsidP="0079555D">
            <w:pPr>
              <w:ind w:firstLine="0"/>
            </w:pPr>
            <w:r>
              <w:t>Забруднююча речовина – клас небезпеки  - кратність перевищення ГДК</w:t>
            </w:r>
            <w:r w:rsidR="00843F37">
              <w:t xml:space="preserve"> або фону</w:t>
            </w:r>
          </w:p>
        </w:tc>
        <w:tc>
          <w:tcPr>
            <w:tcW w:w="2551" w:type="dxa"/>
          </w:tcPr>
          <w:p w14:paraId="3A7B60D6" w14:textId="77777777" w:rsidR="00BF1130" w:rsidRDefault="00BF1130" w:rsidP="00643A91">
            <w:pPr>
              <w:ind w:firstLine="0"/>
            </w:pPr>
          </w:p>
        </w:tc>
        <w:tc>
          <w:tcPr>
            <w:tcW w:w="2693" w:type="dxa"/>
          </w:tcPr>
          <w:p w14:paraId="027053B0" w14:textId="77777777" w:rsidR="00BF1130" w:rsidRDefault="00BF1130" w:rsidP="00643A91">
            <w:pPr>
              <w:ind w:firstLine="0"/>
            </w:pPr>
          </w:p>
        </w:tc>
      </w:tr>
      <w:tr w:rsidR="00BF1130" w14:paraId="38CB5632" w14:textId="2A474AE6" w:rsidTr="007B3DD5">
        <w:tc>
          <w:tcPr>
            <w:tcW w:w="4395" w:type="dxa"/>
          </w:tcPr>
          <w:p w14:paraId="50F37D6D" w14:textId="6B168097" w:rsidR="00BF1130" w:rsidRDefault="00BF1130" w:rsidP="00E26D78">
            <w:pPr>
              <w:ind w:firstLine="0"/>
            </w:pPr>
            <w:r>
              <w:t xml:space="preserve">Оцінка буферних властивостей </w:t>
            </w:r>
            <w:proofErr w:type="spellStart"/>
            <w:r>
              <w:t>грунтів</w:t>
            </w:r>
            <w:proofErr w:type="spellEnd"/>
            <w:r>
              <w:t xml:space="preserve"> або інженерно-геологічних шарів:</w:t>
            </w:r>
          </w:p>
          <w:p w14:paraId="281F9897" w14:textId="77777777" w:rsidR="00BF1130" w:rsidRDefault="00BF1130" w:rsidP="00E26D78">
            <w:pPr>
              <w:ind w:firstLine="0"/>
            </w:pPr>
            <w:r>
              <w:t xml:space="preserve">За реакцією </w:t>
            </w:r>
            <w:proofErr w:type="spellStart"/>
            <w:r>
              <w:t>рН</w:t>
            </w:r>
            <w:proofErr w:type="spellEnd"/>
            <w:r>
              <w:t>, вмістом гумусу і гранулометричним складом</w:t>
            </w:r>
          </w:p>
          <w:p w14:paraId="5F2D9219" w14:textId="77777777" w:rsidR="00BF1130" w:rsidRDefault="00BF1130" w:rsidP="00E26D78">
            <w:pPr>
              <w:ind w:firstLine="0"/>
            </w:pPr>
            <w:r>
              <w:t>За ємністю катіонного обміну (ЄКО): 1) ЄКО менше 10…20 мг-</w:t>
            </w:r>
            <w:proofErr w:type="spellStart"/>
            <w:r>
              <w:t>екв</w:t>
            </w:r>
            <w:proofErr w:type="spellEnd"/>
            <w:r>
              <w:t xml:space="preserve">/100 г – </w:t>
            </w:r>
            <w:proofErr w:type="spellStart"/>
            <w:r>
              <w:lastRenderedPageBreak/>
              <w:t>грунти</w:t>
            </w:r>
            <w:proofErr w:type="spellEnd"/>
            <w:r>
              <w:t xml:space="preserve"> </w:t>
            </w:r>
            <w:proofErr w:type="spellStart"/>
            <w:r>
              <w:t>малобуферні</w:t>
            </w:r>
            <w:proofErr w:type="spellEnd"/>
            <w:r>
              <w:t>, нестійкі; 2) 21…30</w:t>
            </w:r>
            <w:r w:rsidRPr="00155ABB">
              <w:t xml:space="preserve"> -</w:t>
            </w:r>
            <w:r>
              <w:t xml:space="preserve"> </w:t>
            </w:r>
            <w:proofErr w:type="spellStart"/>
            <w:r>
              <w:t>грунти</w:t>
            </w:r>
            <w:proofErr w:type="spellEnd"/>
            <w:r>
              <w:t xml:space="preserve"> </w:t>
            </w:r>
            <w:proofErr w:type="spellStart"/>
            <w:r>
              <w:t>середньобуферні</w:t>
            </w:r>
            <w:proofErr w:type="spellEnd"/>
            <w:r>
              <w:t xml:space="preserve">, малостійкі; 4) 31…40 - </w:t>
            </w:r>
            <w:proofErr w:type="spellStart"/>
            <w:r>
              <w:t>грунти</w:t>
            </w:r>
            <w:proofErr w:type="spellEnd"/>
            <w:r>
              <w:t xml:space="preserve"> буферні, відносно стійкі; 5) понад 40 мг-</w:t>
            </w:r>
            <w:proofErr w:type="spellStart"/>
            <w:r>
              <w:t>екв</w:t>
            </w:r>
            <w:proofErr w:type="spellEnd"/>
            <w:r>
              <w:t xml:space="preserve">/100 г - </w:t>
            </w:r>
            <w:proofErr w:type="spellStart"/>
            <w:r>
              <w:t>грунти</w:t>
            </w:r>
            <w:proofErr w:type="spellEnd"/>
            <w:r>
              <w:t xml:space="preserve"> </w:t>
            </w:r>
            <w:proofErr w:type="spellStart"/>
            <w:r>
              <w:t>високобуферні</w:t>
            </w:r>
            <w:proofErr w:type="spellEnd"/>
            <w:r>
              <w:t>, стійкі.</w:t>
            </w:r>
          </w:p>
        </w:tc>
        <w:tc>
          <w:tcPr>
            <w:tcW w:w="2551" w:type="dxa"/>
          </w:tcPr>
          <w:p w14:paraId="724AC097" w14:textId="77777777" w:rsidR="00BF1130" w:rsidRDefault="00BF1130" w:rsidP="00E26D78">
            <w:pPr>
              <w:ind w:firstLine="0"/>
            </w:pPr>
          </w:p>
        </w:tc>
        <w:tc>
          <w:tcPr>
            <w:tcW w:w="2693" w:type="dxa"/>
          </w:tcPr>
          <w:p w14:paraId="0C1129BC" w14:textId="77777777" w:rsidR="00BF1130" w:rsidRDefault="00BF1130" w:rsidP="00E26D78">
            <w:pPr>
              <w:ind w:firstLine="0"/>
            </w:pPr>
          </w:p>
        </w:tc>
      </w:tr>
      <w:tr w:rsidR="00BF1130" w14:paraId="118B9F19" w14:textId="097AC30E" w:rsidTr="007B3DD5">
        <w:tc>
          <w:tcPr>
            <w:tcW w:w="4395" w:type="dxa"/>
          </w:tcPr>
          <w:p w14:paraId="4465B833" w14:textId="1DB2ED04" w:rsidR="00BF1130" w:rsidRDefault="00BF1130" w:rsidP="004E1A2D">
            <w:pPr>
              <w:ind w:firstLine="0"/>
            </w:pPr>
            <w:r>
              <w:t xml:space="preserve">Ймовірність прямого контакту людини із забрудненим </w:t>
            </w:r>
            <w:proofErr w:type="spellStart"/>
            <w:r>
              <w:t>грунтом</w:t>
            </w:r>
            <w:proofErr w:type="spellEnd"/>
          </w:p>
        </w:tc>
        <w:tc>
          <w:tcPr>
            <w:tcW w:w="2551" w:type="dxa"/>
          </w:tcPr>
          <w:p w14:paraId="0D585A44" w14:textId="77777777" w:rsidR="00BF1130" w:rsidRDefault="00BF1130" w:rsidP="00643A91">
            <w:pPr>
              <w:ind w:firstLine="0"/>
            </w:pPr>
          </w:p>
        </w:tc>
        <w:tc>
          <w:tcPr>
            <w:tcW w:w="2693" w:type="dxa"/>
          </w:tcPr>
          <w:p w14:paraId="45999493" w14:textId="77777777" w:rsidR="00BF1130" w:rsidRDefault="00BF1130" w:rsidP="00643A91">
            <w:pPr>
              <w:ind w:firstLine="0"/>
            </w:pPr>
          </w:p>
        </w:tc>
      </w:tr>
      <w:tr w:rsidR="00BF1130" w14:paraId="339E62A1" w14:textId="2FE5B6DA" w:rsidTr="007B3DD5">
        <w:tc>
          <w:tcPr>
            <w:tcW w:w="4395" w:type="dxa"/>
          </w:tcPr>
          <w:p w14:paraId="346344FE" w14:textId="2303DBF7" w:rsidR="00BF1130" w:rsidRDefault="00BF1130" w:rsidP="00A3044B">
            <w:pPr>
              <w:ind w:firstLine="0"/>
            </w:pPr>
            <w:r>
              <w:t xml:space="preserve">Роль забрудненого </w:t>
            </w:r>
            <w:proofErr w:type="spellStart"/>
            <w:r>
              <w:t>грунту</w:t>
            </w:r>
            <w:proofErr w:type="spellEnd"/>
            <w:r>
              <w:t xml:space="preserve"> як джерела вторинного забруднення призем</w:t>
            </w:r>
            <w:r w:rsidR="00A3044B">
              <w:t>ного шару атмосферного повітря</w:t>
            </w:r>
          </w:p>
        </w:tc>
        <w:tc>
          <w:tcPr>
            <w:tcW w:w="2551" w:type="dxa"/>
          </w:tcPr>
          <w:p w14:paraId="5F5AA5FA" w14:textId="2A93FF17" w:rsidR="00BF1130" w:rsidRDefault="00A3044B" w:rsidP="00643A91">
            <w:pPr>
              <w:ind w:firstLine="0"/>
            </w:pPr>
            <w:r>
              <w:t xml:space="preserve">вказати забруднюючі речовини, для яких встановлено повітряно-міграційний </w:t>
            </w:r>
            <w:proofErr w:type="spellStart"/>
            <w:r>
              <w:t>лімітуючий</w:t>
            </w:r>
            <w:proofErr w:type="spellEnd"/>
            <w:r>
              <w:t xml:space="preserve"> показник шкідливості</w:t>
            </w:r>
          </w:p>
        </w:tc>
        <w:tc>
          <w:tcPr>
            <w:tcW w:w="2693" w:type="dxa"/>
          </w:tcPr>
          <w:p w14:paraId="1AA48ECE" w14:textId="77777777" w:rsidR="00BF1130" w:rsidRDefault="00BF1130" w:rsidP="00643A91">
            <w:pPr>
              <w:ind w:firstLine="0"/>
            </w:pPr>
          </w:p>
        </w:tc>
      </w:tr>
      <w:tr w:rsidR="007B3DD5" w14:paraId="34440F9A" w14:textId="77777777" w:rsidTr="007B3DD5">
        <w:tc>
          <w:tcPr>
            <w:tcW w:w="4395" w:type="dxa"/>
          </w:tcPr>
          <w:p w14:paraId="0887CCC6" w14:textId="44374BFE" w:rsidR="007B3DD5" w:rsidRDefault="007B3DD5" w:rsidP="00A3044B">
            <w:pPr>
              <w:ind w:firstLine="0"/>
            </w:pPr>
            <w:r>
              <w:t xml:space="preserve">Роль забрудненого </w:t>
            </w:r>
            <w:proofErr w:type="spellStart"/>
            <w:r>
              <w:t>грунту</w:t>
            </w:r>
            <w:proofErr w:type="spellEnd"/>
            <w:r>
              <w:t xml:space="preserve"> як джерела втори</w:t>
            </w:r>
            <w:r w:rsidR="00A3044B">
              <w:t xml:space="preserve">нного забруднення </w:t>
            </w:r>
            <w:proofErr w:type="spellStart"/>
            <w:r w:rsidR="00A3044B">
              <w:t>грунтових</w:t>
            </w:r>
            <w:proofErr w:type="spellEnd"/>
            <w:r w:rsidR="00A3044B">
              <w:t xml:space="preserve"> вод</w:t>
            </w:r>
            <w:r>
              <w:t xml:space="preserve"> </w:t>
            </w:r>
          </w:p>
        </w:tc>
        <w:tc>
          <w:tcPr>
            <w:tcW w:w="2551" w:type="dxa"/>
          </w:tcPr>
          <w:p w14:paraId="5CC787B1" w14:textId="5A2E1AE7" w:rsidR="007B3DD5" w:rsidRDefault="00A3044B" w:rsidP="007B3DD5">
            <w:pPr>
              <w:ind w:firstLine="0"/>
            </w:pPr>
            <w:r>
              <w:t xml:space="preserve">вказати забруднюючі речовини, для яких встановлено водно-міграційний </w:t>
            </w:r>
            <w:proofErr w:type="spellStart"/>
            <w:r>
              <w:t>лімітуючий</w:t>
            </w:r>
            <w:proofErr w:type="spellEnd"/>
            <w:r>
              <w:t xml:space="preserve"> показник шкідливості</w:t>
            </w:r>
          </w:p>
        </w:tc>
        <w:tc>
          <w:tcPr>
            <w:tcW w:w="2693" w:type="dxa"/>
          </w:tcPr>
          <w:p w14:paraId="6DAD813E" w14:textId="77777777" w:rsidR="007B3DD5" w:rsidRDefault="007B3DD5" w:rsidP="007B3DD5">
            <w:pPr>
              <w:ind w:firstLine="0"/>
            </w:pPr>
          </w:p>
        </w:tc>
      </w:tr>
      <w:tr w:rsidR="007B3DD5" w14:paraId="12F0B00B" w14:textId="4CB1DC07" w:rsidTr="007B3DD5">
        <w:tc>
          <w:tcPr>
            <w:tcW w:w="4395" w:type="dxa"/>
          </w:tcPr>
          <w:p w14:paraId="1941AB53" w14:textId="5FABE929" w:rsidR="007B3DD5" w:rsidRDefault="007B3DD5" w:rsidP="00A3044B">
            <w:pPr>
              <w:ind w:firstLine="0"/>
            </w:pPr>
            <w:r>
              <w:t xml:space="preserve">Роль забрудненого </w:t>
            </w:r>
            <w:proofErr w:type="spellStart"/>
            <w:r>
              <w:t>грунту</w:t>
            </w:r>
            <w:proofErr w:type="spellEnd"/>
            <w:r>
              <w:t xml:space="preserve"> як джерела вторинного забруднення </w:t>
            </w:r>
            <w:r w:rsidR="00A3044B">
              <w:t>живих організмів, окрім людини</w:t>
            </w:r>
          </w:p>
        </w:tc>
        <w:tc>
          <w:tcPr>
            <w:tcW w:w="2551" w:type="dxa"/>
          </w:tcPr>
          <w:p w14:paraId="07564062" w14:textId="386748A7" w:rsidR="007B3DD5" w:rsidRDefault="00A3044B" w:rsidP="007B3DD5">
            <w:pPr>
              <w:ind w:firstLine="0"/>
            </w:pPr>
            <w:r>
              <w:t xml:space="preserve">встановлюється перевіркою на </w:t>
            </w:r>
            <w:proofErr w:type="spellStart"/>
            <w:r>
              <w:t>фітотоксичність</w:t>
            </w:r>
            <w:proofErr w:type="spellEnd"/>
            <w:r>
              <w:t xml:space="preserve">, токсичність для </w:t>
            </w:r>
            <w:proofErr w:type="spellStart"/>
            <w:r>
              <w:t>грунтової</w:t>
            </w:r>
            <w:proofErr w:type="spellEnd"/>
            <w:r>
              <w:t xml:space="preserve"> мікрофлори і </w:t>
            </w:r>
            <w:proofErr w:type="spellStart"/>
            <w:r>
              <w:t>грунтової</w:t>
            </w:r>
            <w:proofErr w:type="spellEnd"/>
            <w:r>
              <w:t xml:space="preserve"> фауни методом </w:t>
            </w:r>
            <w:proofErr w:type="spellStart"/>
            <w:r>
              <w:t>біотестування</w:t>
            </w:r>
            <w:proofErr w:type="spellEnd"/>
          </w:p>
        </w:tc>
        <w:tc>
          <w:tcPr>
            <w:tcW w:w="2693" w:type="dxa"/>
          </w:tcPr>
          <w:p w14:paraId="5E52E26A" w14:textId="77777777" w:rsidR="007B3DD5" w:rsidRDefault="007B3DD5" w:rsidP="007B3DD5">
            <w:pPr>
              <w:ind w:firstLine="0"/>
            </w:pPr>
          </w:p>
        </w:tc>
      </w:tr>
    </w:tbl>
    <w:p w14:paraId="78B2ADDC" w14:textId="11AAF64E" w:rsidR="00C67636" w:rsidRDefault="00A3044B" w:rsidP="00A91CA8">
      <w:pPr>
        <w:ind w:firstLine="0"/>
      </w:pPr>
      <w:r>
        <w:t xml:space="preserve">Пояснення до таблиці: </w:t>
      </w:r>
      <w:r w:rsidR="00E26D78">
        <w:t xml:space="preserve">Оцінка буферних властивостей </w:t>
      </w:r>
      <w:proofErr w:type="spellStart"/>
      <w:r w:rsidR="00E26D78">
        <w:t>грунту</w:t>
      </w:r>
      <w:proofErr w:type="spellEnd"/>
      <w:r w:rsidR="00E26D78">
        <w:t xml:space="preserve">: </w:t>
      </w:r>
      <w:proofErr w:type="spellStart"/>
      <w:r w:rsidR="00303107">
        <w:t>б</w:t>
      </w:r>
      <w:r w:rsidR="00827848">
        <w:t>уферність</w:t>
      </w:r>
      <w:proofErr w:type="spellEnd"/>
      <w:r w:rsidR="00827848">
        <w:t xml:space="preserve"> </w:t>
      </w:r>
      <w:proofErr w:type="spellStart"/>
      <w:r w:rsidR="00827848">
        <w:t>грунту</w:t>
      </w:r>
      <w:proofErr w:type="spellEnd"/>
      <w:r w:rsidR="00827848">
        <w:t xml:space="preserve"> – це сукупність властивостей </w:t>
      </w:r>
      <w:proofErr w:type="spellStart"/>
      <w:r w:rsidR="00827848">
        <w:t>грунту</w:t>
      </w:r>
      <w:proofErr w:type="spellEnd"/>
      <w:r w:rsidR="00827848">
        <w:t>, що визначають його бар’єрну функцію</w:t>
      </w:r>
      <w:r w:rsidR="005E4C52">
        <w:t xml:space="preserve"> і впливають на</w:t>
      </w:r>
      <w:r w:rsidR="00827848" w:rsidRPr="00A91CA8">
        <w:rPr>
          <w:color w:val="000000"/>
        </w:rPr>
        <w:t xml:space="preserve"> рівень вторинного забруднення хімічними речовинами середовищ, що контактують з </w:t>
      </w:r>
      <w:proofErr w:type="spellStart"/>
      <w:r w:rsidR="00827848" w:rsidRPr="00A91CA8">
        <w:rPr>
          <w:color w:val="000000"/>
        </w:rPr>
        <w:t>грунтом</w:t>
      </w:r>
      <w:proofErr w:type="spellEnd"/>
      <w:r w:rsidR="00827848" w:rsidRPr="00A91CA8">
        <w:rPr>
          <w:color w:val="000000"/>
        </w:rPr>
        <w:t>: підземних вод, поверхневих вод, атмосферного повітря, рослинності</w:t>
      </w:r>
      <w:r w:rsidR="00CF0CFB">
        <w:t xml:space="preserve">. </w:t>
      </w:r>
      <w:r w:rsidR="005E4C52">
        <w:t xml:space="preserve">На </w:t>
      </w:r>
      <w:proofErr w:type="spellStart"/>
      <w:r w:rsidR="005E4C52">
        <w:t>грунтах</w:t>
      </w:r>
      <w:proofErr w:type="spellEnd"/>
      <w:r w:rsidR="005E4C52">
        <w:t xml:space="preserve"> з високими буферними властивостями зменшується рухливість важких металів і небезпека їхнього перенесення у рослинницьку і тваринницьку продукцію. </w:t>
      </w:r>
      <w:r w:rsidR="00CF0CFB">
        <w:t xml:space="preserve">На </w:t>
      </w:r>
      <w:proofErr w:type="spellStart"/>
      <w:r w:rsidR="00CF0CFB">
        <w:t>грунтах</w:t>
      </w:r>
      <w:proofErr w:type="spellEnd"/>
      <w:r w:rsidR="00CF0CFB">
        <w:t xml:space="preserve"> з нижчими буферними властивостями </w:t>
      </w:r>
      <w:r w:rsidR="005E4C52">
        <w:t xml:space="preserve">хімічне </w:t>
      </w:r>
      <w:r w:rsidR="00CF0CFB">
        <w:t>забруднення несе вищу небезпеку.</w:t>
      </w:r>
      <w:r w:rsidR="00736DB9">
        <w:t xml:space="preserve"> </w:t>
      </w:r>
      <w:proofErr w:type="spellStart"/>
      <w:r w:rsidR="00736DB9">
        <w:t>Грунти</w:t>
      </w:r>
      <w:proofErr w:type="spellEnd"/>
      <w:r w:rsidR="00736DB9">
        <w:t xml:space="preserve"> з </w:t>
      </w:r>
      <w:r w:rsidR="00827848">
        <w:t>кисл</w:t>
      </w:r>
      <w:r w:rsidR="00736DB9">
        <w:t xml:space="preserve">ою реакцією </w:t>
      </w:r>
      <w:proofErr w:type="spellStart"/>
      <w:r w:rsidR="00736DB9">
        <w:t>рН</w:t>
      </w:r>
      <w:proofErr w:type="spellEnd"/>
      <w:r w:rsidR="00736DB9">
        <w:t>, ни</w:t>
      </w:r>
      <w:r w:rsidR="00303107">
        <w:t xml:space="preserve">зьким </w:t>
      </w:r>
      <w:r w:rsidR="00736DB9">
        <w:t xml:space="preserve">вмістом гумусу, легким </w:t>
      </w:r>
      <w:r w:rsidR="00827848">
        <w:t>механічним</w:t>
      </w:r>
      <w:r w:rsidR="00736DB9">
        <w:t xml:space="preserve"> складом</w:t>
      </w:r>
      <w:r w:rsidR="005E4C52">
        <w:t xml:space="preserve">, низькою ємністю катіонного обміну </w:t>
      </w:r>
      <w:r w:rsidR="00736DB9">
        <w:t>характеризуються слаб</w:t>
      </w:r>
      <w:r w:rsidR="00303107">
        <w:t xml:space="preserve">кими </w:t>
      </w:r>
      <w:r w:rsidR="00736DB9">
        <w:t>буферними властивостями</w:t>
      </w:r>
      <w:r w:rsidR="00A91CA8">
        <w:t>.</w:t>
      </w:r>
    </w:p>
    <w:p w14:paraId="77945779" w14:textId="10ECC69A" w:rsidR="00772A46" w:rsidRDefault="00772A46" w:rsidP="00A91CA8">
      <w:pPr>
        <w:ind w:firstLine="0"/>
      </w:pPr>
    </w:p>
    <w:p w14:paraId="5F9850B7" w14:textId="697936BF" w:rsidR="000228B2" w:rsidRDefault="004C594F" w:rsidP="00A91CA8">
      <w:pPr>
        <w:ind w:firstLine="0"/>
      </w:pPr>
      <w:r>
        <w:t xml:space="preserve">4. Оцінюють рівень </w:t>
      </w:r>
      <w:r w:rsidR="000228B2">
        <w:t xml:space="preserve">забруднення </w:t>
      </w:r>
      <w:proofErr w:type="spellStart"/>
      <w:r w:rsidR="000228B2">
        <w:t>грунту</w:t>
      </w:r>
      <w:proofErr w:type="spellEnd"/>
      <w:r w:rsidR="000228B2">
        <w:t xml:space="preserve"> </w:t>
      </w:r>
      <w:r>
        <w:t xml:space="preserve">певною </w:t>
      </w:r>
      <w:r w:rsidR="000228B2">
        <w:t>забруднюючою речовиною неорганічної природи відповідно до наступних критеріїв</w:t>
      </w:r>
      <w:r>
        <w:t xml:space="preserve"> таблиці __.</w:t>
      </w:r>
    </w:p>
    <w:p w14:paraId="668BCF58" w14:textId="4E2CD2C6" w:rsidR="00772A46" w:rsidRDefault="000228B2" w:rsidP="000228B2">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21</w:t>
      </w:r>
      <w:r w:rsidR="00265ACF">
        <w:rPr>
          <w:noProof/>
        </w:rPr>
        <w:fldChar w:fldCharType="end"/>
      </w:r>
      <w:r>
        <w:t xml:space="preserve">. </w:t>
      </w:r>
      <w:commentRangeStart w:id="76"/>
      <w:r w:rsidR="00772A46">
        <w:t>Критерії</w:t>
      </w:r>
      <w:commentRangeEnd w:id="76"/>
      <w:r w:rsidR="00CE48B1">
        <w:rPr>
          <w:rStyle w:val="af4"/>
          <w:b w:val="0"/>
          <w:bCs w:val="0"/>
          <w:i w:val="0"/>
          <w:iCs w:val="0"/>
          <w:color w:val="auto"/>
        </w:rPr>
        <w:commentReference w:id="76"/>
      </w:r>
      <w:r w:rsidR="00772A46">
        <w:t xml:space="preserve"> оцінки ступеня забрудне</w:t>
      </w:r>
      <w:r>
        <w:t xml:space="preserve">ності </w:t>
      </w:r>
      <w:proofErr w:type="spellStart"/>
      <w:r>
        <w:t>грунтів</w:t>
      </w:r>
      <w:proofErr w:type="spellEnd"/>
      <w:r>
        <w:t xml:space="preserve"> неорганічними речовинами</w:t>
      </w:r>
    </w:p>
    <w:tbl>
      <w:tblPr>
        <w:tblStyle w:val="a4"/>
        <w:tblW w:w="0" w:type="auto"/>
        <w:tblInd w:w="108" w:type="dxa"/>
        <w:tblLook w:val="04A0" w:firstRow="1" w:lastRow="0" w:firstColumn="1" w:lastColumn="0" w:noHBand="0" w:noVBand="1"/>
      </w:tblPr>
      <w:tblGrid>
        <w:gridCol w:w="2355"/>
        <w:gridCol w:w="2463"/>
        <w:gridCol w:w="2463"/>
        <w:gridCol w:w="2464"/>
      </w:tblGrid>
      <w:tr w:rsidR="000228B2" w14:paraId="57A80CFA" w14:textId="77777777" w:rsidTr="00C13901">
        <w:tc>
          <w:tcPr>
            <w:tcW w:w="2355" w:type="dxa"/>
          </w:tcPr>
          <w:p w14:paraId="57B72639" w14:textId="5BED1AB4" w:rsidR="000228B2" w:rsidRDefault="000228B2" w:rsidP="00A91CA8">
            <w:pPr>
              <w:ind w:firstLine="0"/>
            </w:pPr>
            <w:r>
              <w:t xml:space="preserve">Вміст у </w:t>
            </w:r>
            <w:proofErr w:type="spellStart"/>
            <w:r>
              <w:t>грунті</w:t>
            </w:r>
            <w:proofErr w:type="spellEnd"/>
            <w:r>
              <w:t xml:space="preserve"> (мг/кг)</w:t>
            </w:r>
          </w:p>
        </w:tc>
        <w:tc>
          <w:tcPr>
            <w:tcW w:w="7390" w:type="dxa"/>
            <w:gridSpan w:val="3"/>
          </w:tcPr>
          <w:p w14:paraId="242C6EEC" w14:textId="5A281C7B" w:rsidR="000228B2" w:rsidRDefault="000228B2" w:rsidP="00A91CA8">
            <w:pPr>
              <w:ind w:firstLine="0"/>
            </w:pPr>
            <w:r>
              <w:t xml:space="preserve">Категорія </w:t>
            </w:r>
            <w:proofErr w:type="spellStart"/>
            <w:r>
              <w:t>забрудення</w:t>
            </w:r>
            <w:proofErr w:type="spellEnd"/>
            <w:r>
              <w:t xml:space="preserve"> </w:t>
            </w:r>
            <w:proofErr w:type="spellStart"/>
            <w:r>
              <w:t>грунту</w:t>
            </w:r>
            <w:proofErr w:type="spellEnd"/>
          </w:p>
        </w:tc>
      </w:tr>
      <w:tr w:rsidR="000228B2" w14:paraId="4CAC69CB" w14:textId="77777777" w:rsidTr="000228B2">
        <w:tc>
          <w:tcPr>
            <w:tcW w:w="2355" w:type="dxa"/>
          </w:tcPr>
          <w:p w14:paraId="6506CA54" w14:textId="24033A31" w:rsidR="000228B2" w:rsidRDefault="000228B2" w:rsidP="00A91CA8">
            <w:pPr>
              <w:ind w:firstLine="0"/>
            </w:pPr>
            <w:r>
              <w:t>Клас небезпеки хімічної речовини</w:t>
            </w:r>
          </w:p>
        </w:tc>
        <w:tc>
          <w:tcPr>
            <w:tcW w:w="2463" w:type="dxa"/>
          </w:tcPr>
          <w:p w14:paraId="508CEDDA" w14:textId="4ADCC1D8" w:rsidR="000228B2" w:rsidRDefault="000228B2" w:rsidP="00A91CA8">
            <w:pPr>
              <w:ind w:firstLine="0"/>
            </w:pPr>
            <w:r>
              <w:t>1 клас</w:t>
            </w:r>
          </w:p>
        </w:tc>
        <w:tc>
          <w:tcPr>
            <w:tcW w:w="2463" w:type="dxa"/>
          </w:tcPr>
          <w:p w14:paraId="498DAF45" w14:textId="3BE0A87C" w:rsidR="000228B2" w:rsidRDefault="000228B2" w:rsidP="00A91CA8">
            <w:pPr>
              <w:ind w:firstLine="0"/>
            </w:pPr>
            <w:r>
              <w:t>2 клас</w:t>
            </w:r>
          </w:p>
        </w:tc>
        <w:tc>
          <w:tcPr>
            <w:tcW w:w="2464" w:type="dxa"/>
          </w:tcPr>
          <w:p w14:paraId="5B89B332" w14:textId="722396A5" w:rsidR="000228B2" w:rsidRDefault="000228B2" w:rsidP="00A91CA8">
            <w:pPr>
              <w:ind w:firstLine="0"/>
            </w:pPr>
            <w:r>
              <w:t>3 клас</w:t>
            </w:r>
          </w:p>
        </w:tc>
      </w:tr>
      <w:tr w:rsidR="000228B2" w14:paraId="0063958C" w14:textId="77777777" w:rsidTr="000228B2">
        <w:tc>
          <w:tcPr>
            <w:tcW w:w="2355" w:type="dxa"/>
          </w:tcPr>
          <w:p w14:paraId="1817C4BA" w14:textId="052DC1B7" w:rsidR="000228B2" w:rsidRPr="007B3DD5" w:rsidRDefault="000228B2" w:rsidP="00A91CA8">
            <w:pPr>
              <w:ind w:firstLine="0"/>
            </w:pPr>
            <w:r>
              <w:t>&gt;</w:t>
            </w:r>
            <w:proofErr w:type="spellStart"/>
            <w:r>
              <w:rPr>
                <w:lang w:val="en-US"/>
              </w:rPr>
              <w:t>Kmax</w:t>
            </w:r>
            <w:proofErr w:type="spellEnd"/>
            <w:r w:rsidR="007B3DD5">
              <w:t>*</w:t>
            </w:r>
          </w:p>
        </w:tc>
        <w:tc>
          <w:tcPr>
            <w:tcW w:w="2463" w:type="dxa"/>
          </w:tcPr>
          <w:p w14:paraId="62E2CF70" w14:textId="6F05168A" w:rsidR="000228B2" w:rsidRDefault="000228B2" w:rsidP="00A91CA8">
            <w:pPr>
              <w:ind w:firstLine="0"/>
            </w:pPr>
            <w:r>
              <w:t>Дуже сильне забруднення</w:t>
            </w:r>
          </w:p>
        </w:tc>
        <w:tc>
          <w:tcPr>
            <w:tcW w:w="2463" w:type="dxa"/>
          </w:tcPr>
          <w:p w14:paraId="323CDA8C" w14:textId="6C26097F" w:rsidR="000228B2" w:rsidRDefault="000228B2" w:rsidP="00A91CA8">
            <w:pPr>
              <w:ind w:firstLine="0"/>
            </w:pPr>
            <w:r>
              <w:t>Дуже сильне</w:t>
            </w:r>
          </w:p>
        </w:tc>
        <w:tc>
          <w:tcPr>
            <w:tcW w:w="2464" w:type="dxa"/>
          </w:tcPr>
          <w:p w14:paraId="6399050C" w14:textId="50272750" w:rsidR="000228B2" w:rsidRDefault="000228B2" w:rsidP="00A91CA8">
            <w:pPr>
              <w:ind w:firstLine="0"/>
            </w:pPr>
            <w:r>
              <w:t>Сильне</w:t>
            </w:r>
          </w:p>
        </w:tc>
      </w:tr>
      <w:tr w:rsidR="000228B2" w14:paraId="1BCFCCA0" w14:textId="77777777" w:rsidTr="000228B2">
        <w:tc>
          <w:tcPr>
            <w:tcW w:w="2355" w:type="dxa"/>
          </w:tcPr>
          <w:p w14:paraId="5775C089" w14:textId="0C9A7300" w:rsidR="000228B2" w:rsidRPr="000228B2" w:rsidRDefault="000228B2" w:rsidP="00A91CA8">
            <w:pPr>
              <w:ind w:firstLine="0"/>
              <w:rPr>
                <w:lang w:val="en-US"/>
              </w:rPr>
            </w:pPr>
            <w:r>
              <w:lastRenderedPageBreak/>
              <w:t xml:space="preserve">Від ГДК до </w:t>
            </w:r>
            <w:proofErr w:type="spellStart"/>
            <w:r>
              <w:rPr>
                <w:lang w:val="en-US"/>
              </w:rPr>
              <w:t>Kmax</w:t>
            </w:r>
            <w:proofErr w:type="spellEnd"/>
          </w:p>
        </w:tc>
        <w:tc>
          <w:tcPr>
            <w:tcW w:w="2463" w:type="dxa"/>
          </w:tcPr>
          <w:p w14:paraId="5B6836A9" w14:textId="40AF2274" w:rsidR="000228B2" w:rsidRDefault="000228B2" w:rsidP="00A91CA8">
            <w:pPr>
              <w:ind w:firstLine="0"/>
            </w:pPr>
            <w:r>
              <w:t>Дуже сильне</w:t>
            </w:r>
          </w:p>
        </w:tc>
        <w:tc>
          <w:tcPr>
            <w:tcW w:w="2463" w:type="dxa"/>
          </w:tcPr>
          <w:p w14:paraId="4805EB01" w14:textId="4EC1110E" w:rsidR="000228B2" w:rsidRDefault="000228B2" w:rsidP="00A91CA8">
            <w:pPr>
              <w:ind w:firstLine="0"/>
            </w:pPr>
            <w:r>
              <w:t>сильне</w:t>
            </w:r>
          </w:p>
        </w:tc>
        <w:tc>
          <w:tcPr>
            <w:tcW w:w="2464" w:type="dxa"/>
          </w:tcPr>
          <w:p w14:paraId="261557A3" w14:textId="16C0D658" w:rsidR="000228B2" w:rsidRDefault="000228B2" w:rsidP="00A91CA8">
            <w:pPr>
              <w:ind w:firstLine="0"/>
            </w:pPr>
            <w:r>
              <w:t>Помірне</w:t>
            </w:r>
          </w:p>
        </w:tc>
      </w:tr>
      <w:tr w:rsidR="000228B2" w14:paraId="0C5D958F" w14:textId="77777777" w:rsidTr="000228B2">
        <w:tc>
          <w:tcPr>
            <w:tcW w:w="2355" w:type="dxa"/>
          </w:tcPr>
          <w:p w14:paraId="4E60BCC6" w14:textId="6FB9C9DE" w:rsidR="000228B2" w:rsidRPr="000228B2" w:rsidRDefault="000228B2" w:rsidP="00A91CA8">
            <w:pPr>
              <w:ind w:firstLine="0"/>
            </w:pPr>
            <w:r>
              <w:t>Від 2 фонових значень до ГДК</w:t>
            </w:r>
          </w:p>
        </w:tc>
        <w:tc>
          <w:tcPr>
            <w:tcW w:w="2463" w:type="dxa"/>
          </w:tcPr>
          <w:p w14:paraId="7036CF38" w14:textId="6732CEE0" w:rsidR="000228B2" w:rsidRDefault="000228B2" w:rsidP="00A91CA8">
            <w:pPr>
              <w:ind w:firstLine="0"/>
            </w:pPr>
            <w:r>
              <w:t>слабке</w:t>
            </w:r>
          </w:p>
        </w:tc>
        <w:tc>
          <w:tcPr>
            <w:tcW w:w="2463" w:type="dxa"/>
          </w:tcPr>
          <w:p w14:paraId="01B888A4" w14:textId="475D38CE" w:rsidR="000228B2" w:rsidRDefault="000228B2" w:rsidP="00A91CA8">
            <w:pPr>
              <w:ind w:firstLine="0"/>
            </w:pPr>
            <w:r>
              <w:t>слабке</w:t>
            </w:r>
          </w:p>
        </w:tc>
        <w:tc>
          <w:tcPr>
            <w:tcW w:w="2464" w:type="dxa"/>
          </w:tcPr>
          <w:p w14:paraId="1F5EA145" w14:textId="748DDF42" w:rsidR="000228B2" w:rsidRDefault="000228B2" w:rsidP="00A91CA8">
            <w:pPr>
              <w:ind w:firstLine="0"/>
            </w:pPr>
            <w:r>
              <w:t>слабке</w:t>
            </w:r>
          </w:p>
        </w:tc>
      </w:tr>
    </w:tbl>
    <w:p w14:paraId="1921CAD4" w14:textId="6B943059" w:rsidR="000228B2" w:rsidRPr="005B1453" w:rsidRDefault="000228B2" w:rsidP="00A91CA8">
      <w:pPr>
        <w:ind w:firstLine="0"/>
      </w:pPr>
      <w:r>
        <w:t xml:space="preserve">Пояснення до таблиці: </w:t>
      </w:r>
      <w:commentRangeStart w:id="77"/>
      <w:proofErr w:type="spellStart"/>
      <w:r>
        <w:rPr>
          <w:lang w:val="en-US"/>
        </w:rPr>
        <w:t>Kmax</w:t>
      </w:r>
      <w:proofErr w:type="spellEnd"/>
      <w:r w:rsidRPr="000228B2">
        <w:t xml:space="preserve"> – </w:t>
      </w:r>
      <w:r>
        <w:t xml:space="preserve">максимальне </w:t>
      </w:r>
      <w:r w:rsidRPr="005B1453">
        <w:t xml:space="preserve">значення допустимого рівня вмісту </w:t>
      </w:r>
      <w:r w:rsidR="005B1453">
        <w:t>хімічної речовини</w:t>
      </w:r>
      <w:r w:rsidRPr="005B1453">
        <w:t xml:space="preserve"> за одним з чотирьох показників шкідливості (</w:t>
      </w:r>
      <w:proofErr w:type="spellStart"/>
      <w:r w:rsidRPr="005B1453">
        <w:t>транслокаційний</w:t>
      </w:r>
      <w:proofErr w:type="spellEnd"/>
      <w:r w:rsidRPr="005B1453">
        <w:t xml:space="preserve">, повітряно-міграційний, водно-міграційний, </w:t>
      </w:r>
      <w:proofErr w:type="spellStart"/>
      <w:r w:rsidRPr="005B1453">
        <w:t>загальносанітарний</w:t>
      </w:r>
      <w:proofErr w:type="spellEnd"/>
      <w:r w:rsidRPr="005B1453">
        <w:t>).</w:t>
      </w:r>
      <w:commentRangeEnd w:id="77"/>
      <w:r w:rsidR="005B1453" w:rsidRPr="005B1453">
        <w:commentReference w:id="77"/>
      </w:r>
      <w:r w:rsidR="007B3DD5">
        <w:t xml:space="preserve"> Застосовується у разі встановлення державних гігієнічних нормативів принаймні за двома показниками шкідливості для однієї хімічної речовини неорганічної природи/ хімічного елемента.</w:t>
      </w:r>
    </w:p>
    <w:p w14:paraId="72121036" w14:textId="7726CCB3" w:rsidR="000228B2" w:rsidRDefault="000228B2" w:rsidP="00A91CA8">
      <w:pPr>
        <w:ind w:firstLine="0"/>
        <w:rPr>
          <w:rFonts w:ascii="Arial" w:hAnsi="Arial" w:cs="Arial"/>
          <w:color w:val="2D2D2D"/>
          <w:spacing w:val="2"/>
          <w:sz w:val="21"/>
          <w:szCs w:val="21"/>
          <w:shd w:val="clear" w:color="auto" w:fill="FFFFFF"/>
        </w:rPr>
      </w:pPr>
    </w:p>
    <w:p w14:paraId="485057D6" w14:textId="1AE41B4B" w:rsidR="000228B2" w:rsidRDefault="004C594F" w:rsidP="000228B2">
      <w:pPr>
        <w:ind w:firstLine="0"/>
      </w:pPr>
      <w:r>
        <w:t xml:space="preserve">5. Оцінюють рівень забруднення </w:t>
      </w:r>
      <w:proofErr w:type="spellStart"/>
      <w:r>
        <w:t>грунтів</w:t>
      </w:r>
      <w:proofErr w:type="spellEnd"/>
      <w:r>
        <w:t xml:space="preserve"> </w:t>
      </w:r>
      <w:r w:rsidR="000228B2">
        <w:t>забруднююч</w:t>
      </w:r>
      <w:r>
        <w:t xml:space="preserve">ими речовинами </w:t>
      </w:r>
      <w:r w:rsidR="000228B2">
        <w:t>органічної природи</w:t>
      </w:r>
      <w:r w:rsidR="00CE48B1">
        <w:t xml:space="preserve">, </w:t>
      </w:r>
      <w:commentRangeStart w:id="78"/>
      <w:r w:rsidR="00CE48B1">
        <w:t xml:space="preserve">за винятком стійких органічних забруднювачів, таких як </w:t>
      </w:r>
      <w:proofErr w:type="spellStart"/>
      <w:r w:rsidR="00CE48B1">
        <w:t>поліхлоровані</w:t>
      </w:r>
      <w:proofErr w:type="spellEnd"/>
      <w:r w:rsidR="00CE48B1">
        <w:t xml:space="preserve"> </w:t>
      </w:r>
      <w:proofErr w:type="spellStart"/>
      <w:r w:rsidR="00CE48B1">
        <w:t>біфеніли</w:t>
      </w:r>
      <w:proofErr w:type="spellEnd"/>
      <w:r w:rsidR="00CE48B1">
        <w:t xml:space="preserve">, діоксини та </w:t>
      </w:r>
      <w:proofErr w:type="spellStart"/>
      <w:r w:rsidR="00CE48B1">
        <w:t>діоксиноподібні</w:t>
      </w:r>
      <w:proofErr w:type="spellEnd"/>
      <w:r w:rsidR="00CE48B1">
        <w:t xml:space="preserve"> сполуки,</w:t>
      </w:r>
      <w:r w:rsidR="000228B2">
        <w:t xml:space="preserve"> </w:t>
      </w:r>
      <w:commentRangeEnd w:id="78"/>
      <w:r w:rsidR="006E7B38">
        <w:rPr>
          <w:rStyle w:val="af4"/>
        </w:rPr>
        <w:commentReference w:id="78"/>
      </w:r>
      <w:r w:rsidR="000228B2">
        <w:t xml:space="preserve"> відповідно до критеріїв</w:t>
      </w:r>
      <w:r>
        <w:t xml:space="preserve"> таблиці ___.</w:t>
      </w:r>
    </w:p>
    <w:p w14:paraId="4D469797" w14:textId="46AE9BDA" w:rsidR="000228B2" w:rsidRDefault="000228B2" w:rsidP="000228B2">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22</w:t>
      </w:r>
      <w:r w:rsidR="00265ACF">
        <w:rPr>
          <w:noProof/>
        </w:rPr>
        <w:fldChar w:fldCharType="end"/>
      </w:r>
      <w:r>
        <w:t xml:space="preserve">. </w:t>
      </w:r>
      <w:commentRangeStart w:id="79"/>
      <w:r>
        <w:t>Критерії</w:t>
      </w:r>
      <w:commentRangeEnd w:id="79"/>
      <w:r w:rsidR="00CE48B1">
        <w:rPr>
          <w:rStyle w:val="af4"/>
          <w:b w:val="0"/>
          <w:bCs w:val="0"/>
          <w:i w:val="0"/>
          <w:iCs w:val="0"/>
          <w:color w:val="auto"/>
        </w:rPr>
        <w:commentReference w:id="79"/>
      </w:r>
      <w:r>
        <w:t xml:space="preserve"> оцінки ступеня забрудненості </w:t>
      </w:r>
      <w:proofErr w:type="spellStart"/>
      <w:r>
        <w:t>грунтів</w:t>
      </w:r>
      <w:proofErr w:type="spellEnd"/>
      <w:r>
        <w:t xml:space="preserve"> органічними речовинами</w:t>
      </w:r>
    </w:p>
    <w:tbl>
      <w:tblPr>
        <w:tblStyle w:val="a4"/>
        <w:tblW w:w="0" w:type="auto"/>
        <w:tblInd w:w="108" w:type="dxa"/>
        <w:tblLook w:val="04A0" w:firstRow="1" w:lastRow="0" w:firstColumn="1" w:lastColumn="0" w:noHBand="0" w:noVBand="1"/>
      </w:tblPr>
      <w:tblGrid>
        <w:gridCol w:w="2355"/>
        <w:gridCol w:w="2463"/>
        <w:gridCol w:w="2463"/>
        <w:gridCol w:w="2464"/>
      </w:tblGrid>
      <w:tr w:rsidR="000228B2" w14:paraId="717CEC52" w14:textId="77777777" w:rsidTr="00C13901">
        <w:tc>
          <w:tcPr>
            <w:tcW w:w="2355" w:type="dxa"/>
          </w:tcPr>
          <w:p w14:paraId="34B39D6F" w14:textId="77777777" w:rsidR="000228B2" w:rsidRDefault="000228B2" w:rsidP="00C13901">
            <w:pPr>
              <w:ind w:firstLine="0"/>
            </w:pPr>
            <w:r>
              <w:t xml:space="preserve">Вміст у </w:t>
            </w:r>
            <w:proofErr w:type="spellStart"/>
            <w:r>
              <w:t>грунті</w:t>
            </w:r>
            <w:proofErr w:type="spellEnd"/>
            <w:r>
              <w:t xml:space="preserve"> (мг/кг)</w:t>
            </w:r>
          </w:p>
        </w:tc>
        <w:tc>
          <w:tcPr>
            <w:tcW w:w="7390" w:type="dxa"/>
            <w:gridSpan w:val="3"/>
          </w:tcPr>
          <w:p w14:paraId="69AB738E" w14:textId="77777777" w:rsidR="000228B2" w:rsidRDefault="000228B2" w:rsidP="00C13901">
            <w:pPr>
              <w:ind w:firstLine="0"/>
            </w:pPr>
            <w:r>
              <w:t xml:space="preserve">Категорія </w:t>
            </w:r>
            <w:proofErr w:type="spellStart"/>
            <w:r>
              <w:t>забрудення</w:t>
            </w:r>
            <w:proofErr w:type="spellEnd"/>
            <w:r>
              <w:t xml:space="preserve"> </w:t>
            </w:r>
            <w:proofErr w:type="spellStart"/>
            <w:r>
              <w:t>грунту</w:t>
            </w:r>
            <w:proofErr w:type="spellEnd"/>
          </w:p>
        </w:tc>
      </w:tr>
      <w:tr w:rsidR="000228B2" w14:paraId="6D361661" w14:textId="77777777" w:rsidTr="00C13901">
        <w:tc>
          <w:tcPr>
            <w:tcW w:w="2355" w:type="dxa"/>
          </w:tcPr>
          <w:p w14:paraId="1C46292A" w14:textId="77777777" w:rsidR="000228B2" w:rsidRDefault="000228B2" w:rsidP="00C13901">
            <w:pPr>
              <w:ind w:firstLine="0"/>
            </w:pPr>
            <w:r>
              <w:t>Клас небезпеки хімічної речовини</w:t>
            </w:r>
          </w:p>
        </w:tc>
        <w:tc>
          <w:tcPr>
            <w:tcW w:w="2463" w:type="dxa"/>
          </w:tcPr>
          <w:p w14:paraId="4AA5E6BB" w14:textId="77777777" w:rsidR="000228B2" w:rsidRDefault="000228B2" w:rsidP="00C13901">
            <w:pPr>
              <w:ind w:firstLine="0"/>
            </w:pPr>
            <w:r>
              <w:t>1 клас</w:t>
            </w:r>
          </w:p>
        </w:tc>
        <w:tc>
          <w:tcPr>
            <w:tcW w:w="2463" w:type="dxa"/>
          </w:tcPr>
          <w:p w14:paraId="59916FCB" w14:textId="77777777" w:rsidR="000228B2" w:rsidRDefault="000228B2" w:rsidP="00C13901">
            <w:pPr>
              <w:ind w:firstLine="0"/>
            </w:pPr>
            <w:r>
              <w:t>2 клас</w:t>
            </w:r>
          </w:p>
        </w:tc>
        <w:tc>
          <w:tcPr>
            <w:tcW w:w="2464" w:type="dxa"/>
          </w:tcPr>
          <w:p w14:paraId="3B7AB31C" w14:textId="77777777" w:rsidR="000228B2" w:rsidRDefault="000228B2" w:rsidP="00C13901">
            <w:pPr>
              <w:ind w:firstLine="0"/>
            </w:pPr>
            <w:r>
              <w:t>3 клас</w:t>
            </w:r>
          </w:p>
        </w:tc>
      </w:tr>
      <w:tr w:rsidR="000228B2" w14:paraId="1AB1D5C7" w14:textId="77777777" w:rsidTr="00C13901">
        <w:tc>
          <w:tcPr>
            <w:tcW w:w="2355" w:type="dxa"/>
          </w:tcPr>
          <w:p w14:paraId="4F0585F1" w14:textId="0B236589" w:rsidR="000228B2" w:rsidRPr="000228B2" w:rsidRDefault="000228B2" w:rsidP="00C13901">
            <w:pPr>
              <w:ind w:firstLine="0"/>
              <w:rPr>
                <w:lang w:val="en-US"/>
              </w:rPr>
            </w:pPr>
            <w:r>
              <w:t>&gt;5ГДК</w:t>
            </w:r>
          </w:p>
        </w:tc>
        <w:tc>
          <w:tcPr>
            <w:tcW w:w="2463" w:type="dxa"/>
          </w:tcPr>
          <w:p w14:paraId="21F04E63" w14:textId="77777777" w:rsidR="000228B2" w:rsidRDefault="000228B2" w:rsidP="00C13901">
            <w:pPr>
              <w:ind w:firstLine="0"/>
            </w:pPr>
            <w:r>
              <w:t>Дуже сильне забруднення</w:t>
            </w:r>
          </w:p>
        </w:tc>
        <w:tc>
          <w:tcPr>
            <w:tcW w:w="2463" w:type="dxa"/>
          </w:tcPr>
          <w:p w14:paraId="1AFBEBA8" w14:textId="77777777" w:rsidR="000228B2" w:rsidRDefault="000228B2" w:rsidP="00C13901">
            <w:pPr>
              <w:ind w:firstLine="0"/>
            </w:pPr>
            <w:r>
              <w:t>Дуже сильне</w:t>
            </w:r>
          </w:p>
        </w:tc>
        <w:tc>
          <w:tcPr>
            <w:tcW w:w="2464" w:type="dxa"/>
          </w:tcPr>
          <w:p w14:paraId="4D8C4EA4" w14:textId="77777777" w:rsidR="000228B2" w:rsidRDefault="000228B2" w:rsidP="00C13901">
            <w:pPr>
              <w:ind w:firstLine="0"/>
            </w:pPr>
            <w:r>
              <w:t>Сильне</w:t>
            </w:r>
          </w:p>
        </w:tc>
      </w:tr>
      <w:tr w:rsidR="000228B2" w14:paraId="670B5B16" w14:textId="77777777" w:rsidTr="00C13901">
        <w:tc>
          <w:tcPr>
            <w:tcW w:w="2355" w:type="dxa"/>
          </w:tcPr>
          <w:p w14:paraId="3362F1DC" w14:textId="636AF44F" w:rsidR="000228B2" w:rsidRPr="000228B2" w:rsidRDefault="000228B2" w:rsidP="00C13901">
            <w:pPr>
              <w:ind w:firstLine="0"/>
              <w:rPr>
                <w:lang w:val="ru-RU"/>
              </w:rPr>
            </w:pPr>
            <w:r>
              <w:t>Від 2 до 5ГДК</w:t>
            </w:r>
          </w:p>
        </w:tc>
        <w:tc>
          <w:tcPr>
            <w:tcW w:w="2463" w:type="dxa"/>
          </w:tcPr>
          <w:p w14:paraId="75E55218" w14:textId="77777777" w:rsidR="000228B2" w:rsidRDefault="000228B2" w:rsidP="00C13901">
            <w:pPr>
              <w:ind w:firstLine="0"/>
            </w:pPr>
            <w:r>
              <w:t>Дуже сильне</w:t>
            </w:r>
          </w:p>
        </w:tc>
        <w:tc>
          <w:tcPr>
            <w:tcW w:w="2463" w:type="dxa"/>
          </w:tcPr>
          <w:p w14:paraId="798B665D" w14:textId="77777777" w:rsidR="000228B2" w:rsidRDefault="000228B2" w:rsidP="00C13901">
            <w:pPr>
              <w:ind w:firstLine="0"/>
            </w:pPr>
            <w:r>
              <w:t>сильне</w:t>
            </w:r>
          </w:p>
        </w:tc>
        <w:tc>
          <w:tcPr>
            <w:tcW w:w="2464" w:type="dxa"/>
          </w:tcPr>
          <w:p w14:paraId="73E30388" w14:textId="77777777" w:rsidR="000228B2" w:rsidRDefault="000228B2" w:rsidP="00C13901">
            <w:pPr>
              <w:ind w:firstLine="0"/>
            </w:pPr>
            <w:r>
              <w:t>Помірне</w:t>
            </w:r>
          </w:p>
        </w:tc>
      </w:tr>
      <w:tr w:rsidR="000228B2" w14:paraId="5ED30BA8" w14:textId="77777777" w:rsidTr="00C13901">
        <w:tc>
          <w:tcPr>
            <w:tcW w:w="2355" w:type="dxa"/>
          </w:tcPr>
          <w:p w14:paraId="39B23D60" w14:textId="51D0F2FF" w:rsidR="000228B2" w:rsidRPr="000228B2" w:rsidRDefault="000228B2" w:rsidP="00C13901">
            <w:pPr>
              <w:ind w:firstLine="0"/>
            </w:pPr>
            <w:r>
              <w:t>Від 1 до 2 ГДК</w:t>
            </w:r>
          </w:p>
        </w:tc>
        <w:tc>
          <w:tcPr>
            <w:tcW w:w="2463" w:type="dxa"/>
          </w:tcPr>
          <w:p w14:paraId="05E95250" w14:textId="77777777" w:rsidR="000228B2" w:rsidRDefault="000228B2" w:rsidP="00C13901">
            <w:pPr>
              <w:ind w:firstLine="0"/>
            </w:pPr>
            <w:r>
              <w:t>слабке</w:t>
            </w:r>
          </w:p>
        </w:tc>
        <w:tc>
          <w:tcPr>
            <w:tcW w:w="2463" w:type="dxa"/>
          </w:tcPr>
          <w:p w14:paraId="630770A5" w14:textId="77777777" w:rsidR="000228B2" w:rsidRDefault="000228B2" w:rsidP="00C13901">
            <w:pPr>
              <w:ind w:firstLine="0"/>
            </w:pPr>
            <w:r>
              <w:t>слабке</w:t>
            </w:r>
          </w:p>
        </w:tc>
        <w:tc>
          <w:tcPr>
            <w:tcW w:w="2464" w:type="dxa"/>
          </w:tcPr>
          <w:p w14:paraId="2F7962E1" w14:textId="77777777" w:rsidR="000228B2" w:rsidRDefault="000228B2" w:rsidP="00C13901">
            <w:pPr>
              <w:ind w:firstLine="0"/>
            </w:pPr>
            <w:r>
              <w:t>слабке</w:t>
            </w:r>
          </w:p>
        </w:tc>
      </w:tr>
    </w:tbl>
    <w:p w14:paraId="61731587" w14:textId="77777777" w:rsidR="000228B2" w:rsidRPr="007B3DD5" w:rsidRDefault="000228B2" w:rsidP="000228B2">
      <w:pPr>
        <w:ind w:firstLine="0"/>
      </w:pPr>
      <w:r>
        <w:t xml:space="preserve">Пояснення до </w:t>
      </w:r>
      <w:r w:rsidRPr="007B3DD5">
        <w:t xml:space="preserve">таблиці: </w:t>
      </w:r>
      <w:proofErr w:type="spellStart"/>
      <w:r w:rsidRPr="007B3DD5">
        <w:t>Kmax</w:t>
      </w:r>
      <w:proofErr w:type="spellEnd"/>
      <w:r w:rsidRPr="007B3DD5">
        <w:t xml:space="preserve"> – максимальне значення допустимого рівня вмісту елемента за одним з чотирьох показників шкідливості (</w:t>
      </w:r>
      <w:proofErr w:type="spellStart"/>
      <w:r w:rsidRPr="007B3DD5">
        <w:t>транслокаційний</w:t>
      </w:r>
      <w:proofErr w:type="spellEnd"/>
      <w:r w:rsidRPr="007B3DD5">
        <w:t xml:space="preserve">, повітряно-міграційний, водно-міграційний, </w:t>
      </w:r>
      <w:proofErr w:type="spellStart"/>
      <w:r w:rsidRPr="007B3DD5">
        <w:t>загальносанітарний</w:t>
      </w:r>
      <w:proofErr w:type="spellEnd"/>
      <w:r w:rsidRPr="007B3DD5">
        <w:t>).</w:t>
      </w:r>
    </w:p>
    <w:p w14:paraId="070F138D" w14:textId="77777777" w:rsidR="00552F66" w:rsidRDefault="00552F66" w:rsidP="00843F37">
      <w:pPr>
        <w:ind w:firstLine="0"/>
      </w:pPr>
    </w:p>
    <w:p w14:paraId="20DFED9D" w14:textId="019E9142" w:rsidR="00843F37" w:rsidRDefault="004C594F" w:rsidP="00843F37">
      <w:pPr>
        <w:ind w:firstLine="0"/>
      </w:pPr>
      <w:r>
        <w:t>6. Розраховують с</w:t>
      </w:r>
      <w:r w:rsidR="00843F37">
        <w:t xml:space="preserve">умарний </w:t>
      </w:r>
      <w:r w:rsidR="00552F66">
        <w:t xml:space="preserve">умовний </w:t>
      </w:r>
      <w:r w:rsidR="00843F37">
        <w:t xml:space="preserve">показник забруднення </w:t>
      </w:r>
      <w:proofErr w:type="spellStart"/>
      <w:r w:rsidR="00843F37">
        <w:t>грунтів</w:t>
      </w:r>
      <w:proofErr w:type="spellEnd"/>
      <w:r w:rsidR="00843F37">
        <w:t xml:space="preserve"> за формулами:</w:t>
      </w:r>
    </w:p>
    <w:p w14:paraId="49AB5FE0" w14:textId="03339E2F" w:rsidR="00843F37" w:rsidRDefault="00265ACF" w:rsidP="00843F37">
      <w:pPr>
        <w:ind w:firstLine="0"/>
        <w:rPr>
          <w:rFonts w:eastAsiaTheme="minorEastAsia"/>
        </w:rPr>
      </w:pPr>
      <m:oMath>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-(n-1)</m:t>
            </m:r>
          </m:e>
        </m:nary>
      </m:oMath>
      <w:r w:rsidR="00843F37">
        <w:rPr>
          <w:rFonts w:eastAsiaTheme="minorEastAsia"/>
        </w:rPr>
        <w:t xml:space="preserve">, де </w:t>
      </w:r>
      <w:r w:rsidR="00843F37">
        <w:rPr>
          <w:rFonts w:eastAsiaTheme="minorEastAsia"/>
          <w:lang w:val="en-US"/>
        </w:rPr>
        <w:t>n</w:t>
      </w:r>
      <w:r w:rsidR="00843F37" w:rsidRPr="00EA06CA">
        <w:rPr>
          <w:rFonts w:eastAsiaTheme="minorEastAsia"/>
          <w:lang w:val="ru-RU"/>
        </w:rPr>
        <w:t xml:space="preserve"> </w:t>
      </w:r>
      <w:r w:rsidR="00843F37">
        <w:rPr>
          <w:rFonts w:eastAsiaTheme="minorEastAsia"/>
          <w:lang w:val="ru-RU"/>
        </w:rPr>
        <w:t>–</w:t>
      </w:r>
      <w:r w:rsidR="00843F37" w:rsidRPr="00EA06CA">
        <w:rPr>
          <w:rFonts w:eastAsiaTheme="minorEastAsia"/>
          <w:lang w:val="ru-RU"/>
        </w:rPr>
        <w:t xml:space="preserve"> </w:t>
      </w:r>
      <w:r w:rsidR="00843F37">
        <w:rPr>
          <w:rFonts w:eastAsiaTheme="minorEastAsia"/>
        </w:rPr>
        <w:t xml:space="preserve">число забруднюючих речовин, що </w:t>
      </w:r>
      <w:r w:rsidR="00552F66">
        <w:rPr>
          <w:rFonts w:eastAsiaTheme="minorEastAsia"/>
        </w:rPr>
        <w:t>були враховані</w:t>
      </w:r>
      <w:r w:rsidR="00843F37">
        <w:rPr>
          <w:rFonts w:eastAsiaTheme="minorEastAsia"/>
        </w:rPr>
        <w:t xml:space="preserve"> в оцінці забру</w:t>
      </w:r>
      <w:r w:rsidR="00552F66">
        <w:rPr>
          <w:rFonts w:eastAsiaTheme="minorEastAsia"/>
        </w:rPr>
        <w:t>днення;</w:t>
      </w:r>
    </w:p>
    <w:p w14:paraId="4E89E4EC" w14:textId="77777777" w:rsidR="00843F37" w:rsidRDefault="00265ACF" w:rsidP="00843F37">
      <w:pPr>
        <w:ind w:firstLine="0"/>
        <w:rPr>
          <w:rFonts w:eastAsiaTheme="minorEastAsia"/>
        </w:rPr>
      </w:pPr>
      <m:oMath>
        <m:sSub>
          <m:sSubPr>
            <m:ctrlPr>
              <w:rPr>
                <w:rFonts w:ascii="Cambria Math" w:hAnsi="Cambria Math"/>
                <w:i/>
              </w:rPr>
            </m:ctrlPr>
          </m:sSubPr>
          <m:e>
            <m:r>
              <w:rPr>
                <w:rFonts w:ascii="Cambria Math" w:hAnsi="Cambria Math"/>
                <w:lang w:val="en-US"/>
              </w:rPr>
              <m:t>K</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C</m:t>
                </m:r>
              </m:e>
              <m:sub>
                <m:r>
                  <w:rPr>
                    <w:rFonts w:ascii="Cambria Math" w:hAnsi="Cambria Math"/>
                  </w:rPr>
                  <m:t>ф</m:t>
                </m:r>
              </m:sub>
            </m:sSub>
          </m:den>
        </m:f>
      </m:oMath>
      <w:r w:rsidR="00843F37">
        <w:rPr>
          <w:rFonts w:eastAsiaTheme="minorEastAsia"/>
        </w:rPr>
        <w:t xml:space="preserve">, де </w:t>
      </w:r>
      <w:r w:rsidR="00843F37">
        <w:rPr>
          <w:rFonts w:eastAsiaTheme="minorEastAsia"/>
          <w:lang w:val="en-US"/>
        </w:rPr>
        <w:t>Kc</w:t>
      </w:r>
      <w:r w:rsidR="00843F37" w:rsidRPr="00EA06CA">
        <w:rPr>
          <w:rFonts w:eastAsiaTheme="minorEastAsia"/>
        </w:rPr>
        <w:t xml:space="preserve"> – </w:t>
      </w:r>
      <w:r w:rsidR="00843F37">
        <w:rPr>
          <w:rFonts w:eastAsiaTheme="minorEastAsia"/>
        </w:rPr>
        <w:t xml:space="preserve">коефіцієнт концентрації хімічної речовини, </w:t>
      </w:r>
      <w:r w:rsidR="00843F37">
        <w:rPr>
          <w:rFonts w:eastAsiaTheme="minorEastAsia"/>
          <w:lang w:val="en-US"/>
        </w:rPr>
        <w:t>C</w:t>
      </w:r>
      <w:r w:rsidR="00843F37" w:rsidRPr="00EA06CA">
        <w:rPr>
          <w:rFonts w:eastAsiaTheme="minorEastAsia"/>
        </w:rPr>
        <w:t xml:space="preserve"> </w:t>
      </w:r>
      <w:r w:rsidR="00843F37">
        <w:rPr>
          <w:rFonts w:eastAsiaTheme="minorEastAsia"/>
        </w:rPr>
        <w:t>–</w:t>
      </w:r>
      <w:r w:rsidR="00843F37" w:rsidRPr="00EA06CA">
        <w:rPr>
          <w:rFonts w:eastAsiaTheme="minorEastAsia"/>
        </w:rPr>
        <w:t xml:space="preserve"> </w:t>
      </w:r>
      <w:r w:rsidR="00843F37">
        <w:rPr>
          <w:rFonts w:eastAsiaTheme="minorEastAsia"/>
        </w:rPr>
        <w:t xml:space="preserve">фактична концентрація забруднюючої речовини у </w:t>
      </w:r>
      <w:proofErr w:type="spellStart"/>
      <w:r w:rsidR="00843F37">
        <w:rPr>
          <w:rFonts w:eastAsiaTheme="minorEastAsia"/>
        </w:rPr>
        <w:t>грунті</w:t>
      </w:r>
      <w:proofErr w:type="spellEnd"/>
      <w:r w:rsidR="00843F37">
        <w:rPr>
          <w:rFonts w:eastAsiaTheme="minorEastAsia"/>
        </w:rPr>
        <w:t xml:space="preserve">, </w:t>
      </w:r>
      <w:r w:rsidR="00843F37">
        <w:rPr>
          <w:rFonts w:eastAsiaTheme="minorEastAsia"/>
          <w:lang w:val="en-US"/>
        </w:rPr>
        <w:t>C</w:t>
      </w:r>
      <w:r w:rsidR="00843F37" w:rsidRPr="00EA06CA">
        <w:rPr>
          <w:rFonts w:eastAsiaTheme="minorEastAsia"/>
        </w:rPr>
        <w:t xml:space="preserve">ф </w:t>
      </w:r>
      <w:r w:rsidR="00843F37">
        <w:rPr>
          <w:rFonts w:eastAsiaTheme="minorEastAsia"/>
        </w:rPr>
        <w:t>–</w:t>
      </w:r>
      <w:r w:rsidR="00843F37" w:rsidRPr="00EA06CA">
        <w:rPr>
          <w:rFonts w:eastAsiaTheme="minorEastAsia"/>
        </w:rPr>
        <w:t xml:space="preserve"> </w:t>
      </w:r>
      <w:r w:rsidR="00843F37">
        <w:rPr>
          <w:rFonts w:eastAsiaTheme="minorEastAsia"/>
        </w:rPr>
        <w:t>регіональний фоновий вміст забруднюючої речовини.</w:t>
      </w:r>
    </w:p>
    <w:p w14:paraId="1B2015B1" w14:textId="61CC1510" w:rsidR="00843F37" w:rsidRDefault="00552F66" w:rsidP="00843F37">
      <w:pPr>
        <w:ind w:firstLine="0"/>
        <w:rPr>
          <w:rFonts w:eastAsiaTheme="minorEastAsia"/>
        </w:rPr>
      </w:pPr>
      <w:r>
        <w:rPr>
          <w:rFonts w:eastAsiaTheme="minorEastAsia"/>
        </w:rPr>
        <w:t>Рівень</w:t>
      </w:r>
      <w:r w:rsidR="00843F37">
        <w:rPr>
          <w:rFonts w:eastAsiaTheme="minorEastAsia"/>
        </w:rPr>
        <w:t xml:space="preserve"> забруднення </w:t>
      </w:r>
      <w:proofErr w:type="spellStart"/>
      <w:r w:rsidR="00843F37">
        <w:rPr>
          <w:rFonts w:eastAsiaTheme="minorEastAsia"/>
        </w:rPr>
        <w:t>грунтів</w:t>
      </w:r>
      <w:proofErr w:type="spellEnd"/>
      <w:r w:rsidR="00843F37">
        <w:rPr>
          <w:rFonts w:eastAsiaTheme="minorEastAsia"/>
        </w:rPr>
        <w:t xml:space="preserve"> за комплексом </w:t>
      </w:r>
      <w:r>
        <w:rPr>
          <w:rFonts w:eastAsiaTheme="minorEastAsia"/>
        </w:rPr>
        <w:t xml:space="preserve">забруднюючих </w:t>
      </w:r>
      <w:r w:rsidR="00843F37">
        <w:rPr>
          <w:rFonts w:eastAsiaTheme="minorEastAsia"/>
        </w:rPr>
        <w:t>речовин провод</w:t>
      </w:r>
      <w:r>
        <w:rPr>
          <w:rFonts w:eastAsiaTheme="minorEastAsia"/>
        </w:rPr>
        <w:t xml:space="preserve">ять </w:t>
      </w:r>
      <w:r w:rsidR="00843F37">
        <w:rPr>
          <w:rFonts w:eastAsiaTheme="minorEastAsia"/>
        </w:rPr>
        <w:t>за шкалою:</w:t>
      </w:r>
    </w:p>
    <w:tbl>
      <w:tblPr>
        <w:tblStyle w:val="a4"/>
        <w:tblW w:w="0" w:type="auto"/>
        <w:tblInd w:w="250" w:type="dxa"/>
        <w:tblLook w:val="04A0" w:firstRow="1" w:lastRow="0" w:firstColumn="1" w:lastColumn="0" w:noHBand="0" w:noVBand="1"/>
      </w:tblPr>
      <w:tblGrid>
        <w:gridCol w:w="4111"/>
        <w:gridCol w:w="2410"/>
      </w:tblGrid>
      <w:tr w:rsidR="00843F37" w14:paraId="123F98D9" w14:textId="77777777" w:rsidTr="00A42F63">
        <w:tc>
          <w:tcPr>
            <w:tcW w:w="4111" w:type="dxa"/>
          </w:tcPr>
          <w:p w14:paraId="38ECE69E" w14:textId="77777777" w:rsidR="00843F37" w:rsidRDefault="00843F37" w:rsidP="00A42F63">
            <w:pPr>
              <w:ind w:firstLine="0"/>
            </w:pPr>
            <w:r>
              <w:t xml:space="preserve">Категорія забруднення </w:t>
            </w:r>
            <w:proofErr w:type="spellStart"/>
            <w:r>
              <w:t>грунтів</w:t>
            </w:r>
            <w:proofErr w:type="spellEnd"/>
          </w:p>
        </w:tc>
        <w:tc>
          <w:tcPr>
            <w:tcW w:w="2410" w:type="dxa"/>
          </w:tcPr>
          <w:p w14:paraId="73580187" w14:textId="77777777" w:rsidR="00843F37" w:rsidRPr="00EA06CA" w:rsidRDefault="00843F37" w:rsidP="00A42F63">
            <w:pPr>
              <w:ind w:firstLine="0"/>
              <w:rPr>
                <w:lang w:val="en-US"/>
              </w:rPr>
            </w:pPr>
            <w:r>
              <w:t xml:space="preserve">Значення </w:t>
            </w:r>
            <w:proofErr w:type="spellStart"/>
            <w:r>
              <w:rPr>
                <w:lang w:val="en-US"/>
              </w:rPr>
              <w:t>Zc</w:t>
            </w:r>
            <w:proofErr w:type="spellEnd"/>
          </w:p>
        </w:tc>
      </w:tr>
      <w:tr w:rsidR="00843F37" w14:paraId="58F25858" w14:textId="77777777" w:rsidTr="00A42F63">
        <w:tc>
          <w:tcPr>
            <w:tcW w:w="4111" w:type="dxa"/>
          </w:tcPr>
          <w:p w14:paraId="2CD7799A" w14:textId="77777777" w:rsidR="00843F37" w:rsidRDefault="00843F37" w:rsidP="00A42F63">
            <w:pPr>
              <w:ind w:firstLine="0"/>
            </w:pPr>
            <w:r>
              <w:t>Допустиме</w:t>
            </w:r>
          </w:p>
        </w:tc>
        <w:tc>
          <w:tcPr>
            <w:tcW w:w="2410" w:type="dxa"/>
          </w:tcPr>
          <w:p w14:paraId="6160C855" w14:textId="77777777" w:rsidR="00843F37" w:rsidRPr="00EA06CA" w:rsidRDefault="00843F37" w:rsidP="00A42F63">
            <w:pPr>
              <w:ind w:firstLine="0"/>
            </w:pPr>
            <w:r>
              <w:t>Менше 16</w:t>
            </w:r>
          </w:p>
        </w:tc>
      </w:tr>
      <w:tr w:rsidR="00843F37" w14:paraId="0D835A8B" w14:textId="77777777" w:rsidTr="00A42F63">
        <w:tc>
          <w:tcPr>
            <w:tcW w:w="4111" w:type="dxa"/>
          </w:tcPr>
          <w:p w14:paraId="6433FE49" w14:textId="77777777" w:rsidR="00843F37" w:rsidRDefault="00843F37" w:rsidP="00A42F63">
            <w:pPr>
              <w:ind w:firstLine="0"/>
            </w:pPr>
            <w:r>
              <w:t>Помірно небезпечне</w:t>
            </w:r>
          </w:p>
        </w:tc>
        <w:tc>
          <w:tcPr>
            <w:tcW w:w="2410" w:type="dxa"/>
          </w:tcPr>
          <w:p w14:paraId="39AF19F3" w14:textId="77777777" w:rsidR="00843F37" w:rsidRDefault="00843F37" w:rsidP="00A42F63">
            <w:pPr>
              <w:ind w:firstLine="0"/>
            </w:pPr>
            <w:r>
              <w:t>16 – 32</w:t>
            </w:r>
          </w:p>
        </w:tc>
      </w:tr>
      <w:tr w:rsidR="00843F37" w14:paraId="51C15D0A" w14:textId="77777777" w:rsidTr="00A42F63">
        <w:tc>
          <w:tcPr>
            <w:tcW w:w="4111" w:type="dxa"/>
          </w:tcPr>
          <w:p w14:paraId="0335431E" w14:textId="77777777" w:rsidR="00843F37" w:rsidRDefault="00843F37" w:rsidP="00A42F63">
            <w:pPr>
              <w:ind w:firstLine="0"/>
            </w:pPr>
            <w:r>
              <w:t xml:space="preserve">Небезпечне </w:t>
            </w:r>
          </w:p>
        </w:tc>
        <w:tc>
          <w:tcPr>
            <w:tcW w:w="2410" w:type="dxa"/>
          </w:tcPr>
          <w:p w14:paraId="2D5C875A" w14:textId="77777777" w:rsidR="00843F37" w:rsidRDefault="00843F37" w:rsidP="00A42F63">
            <w:pPr>
              <w:ind w:firstLine="0"/>
            </w:pPr>
            <w:r>
              <w:t>32 – 128</w:t>
            </w:r>
          </w:p>
        </w:tc>
      </w:tr>
      <w:tr w:rsidR="00843F37" w14:paraId="4BA05B8C" w14:textId="77777777" w:rsidTr="00A42F63">
        <w:tc>
          <w:tcPr>
            <w:tcW w:w="4111" w:type="dxa"/>
          </w:tcPr>
          <w:p w14:paraId="021B3535" w14:textId="77777777" w:rsidR="00843F37" w:rsidRDefault="00843F37" w:rsidP="00A42F63">
            <w:pPr>
              <w:ind w:firstLine="0"/>
            </w:pPr>
            <w:r>
              <w:t>Надзвичайно небезпечне</w:t>
            </w:r>
          </w:p>
        </w:tc>
        <w:tc>
          <w:tcPr>
            <w:tcW w:w="2410" w:type="dxa"/>
          </w:tcPr>
          <w:p w14:paraId="68D4ED4C" w14:textId="77777777" w:rsidR="00843F37" w:rsidRDefault="00843F37" w:rsidP="00A42F63">
            <w:pPr>
              <w:ind w:firstLine="0"/>
            </w:pPr>
            <w:r>
              <w:t>Більше 128</w:t>
            </w:r>
          </w:p>
        </w:tc>
      </w:tr>
    </w:tbl>
    <w:p w14:paraId="61E4D9A8" w14:textId="4DBD147A" w:rsidR="00843F37" w:rsidRDefault="00783AFB" w:rsidP="00552F66">
      <w:r>
        <w:t xml:space="preserve">На основі наведеної інформації, до розділу </w:t>
      </w:r>
      <w:r w:rsidR="00552F66">
        <w:t xml:space="preserve">7 Звіту </w:t>
      </w:r>
      <w:r>
        <w:t xml:space="preserve">включають </w:t>
      </w:r>
      <w:r w:rsidR="00552F66">
        <w:t xml:space="preserve">заходи з екологічного управління і контролю на підприємстві, з охорони земель, дезактивації забруднення або консервації техногенно забруднених земель, з урахуванням поточного рівня забруднення </w:t>
      </w:r>
      <w:proofErr w:type="spellStart"/>
      <w:r w:rsidR="00552F66">
        <w:t>грунтів</w:t>
      </w:r>
      <w:proofErr w:type="spellEnd"/>
      <w:r w:rsidR="00843F37">
        <w:t>.</w:t>
      </w:r>
    </w:p>
    <w:p w14:paraId="69C76422" w14:textId="77777777" w:rsidR="00783AFB" w:rsidRDefault="00783AFB" w:rsidP="00552F66"/>
    <w:p w14:paraId="2159680F" w14:textId="3B3737CA" w:rsidR="00783AFB" w:rsidRDefault="004C594F" w:rsidP="004C594F">
      <w:pPr>
        <w:ind w:firstLine="0"/>
      </w:pPr>
      <w:r>
        <w:t xml:space="preserve">7. </w:t>
      </w:r>
      <w:r w:rsidR="00783AFB">
        <w:t>Надають відомості про наявність, площі, місце розташування, показники забруднення або деградації техногенно забруднених земель або деградованих земель</w:t>
      </w:r>
      <w:r w:rsidR="00BB33E1">
        <w:t>.</w:t>
      </w:r>
      <w:r w:rsidR="004067F2">
        <w:t xml:space="preserve"> Критерії деградованих </w:t>
      </w:r>
      <w:r w:rsidR="004067F2">
        <w:lastRenderedPageBreak/>
        <w:t xml:space="preserve">земель наведені у Порядку консервації земель, затвердженого </w:t>
      </w:r>
      <w:r w:rsidR="004067F2" w:rsidRPr="004067F2">
        <w:rPr>
          <w:highlight w:val="yellow"/>
        </w:rPr>
        <w:t>наказом</w:t>
      </w:r>
      <w:r w:rsidR="004067F2">
        <w:t xml:space="preserve"> Міністерства аграрної політики та продовольства України 26.04.2013 №283</w:t>
      </w:r>
      <w:r w:rsidR="00111E2F">
        <w:t xml:space="preserve"> і </w:t>
      </w:r>
      <w:r w:rsidR="00111E2F" w:rsidRPr="00111E2F">
        <w:t>зареєстрованого в Міністерстві юстиції України 24 травня 2013 р. за № 810/23342</w:t>
      </w:r>
      <w:r w:rsidR="004067F2" w:rsidRPr="00111E2F">
        <w:t>.</w:t>
      </w:r>
    </w:p>
    <w:p w14:paraId="2A7304C5" w14:textId="4E760F14" w:rsidR="00EA0690" w:rsidRDefault="00450EBC" w:rsidP="00450EBC">
      <w:pPr>
        <w:pStyle w:val="3"/>
      </w:pPr>
      <w:bookmarkStart w:id="80" w:name="_Toc44684565"/>
      <w:r>
        <w:t xml:space="preserve">Відбір </w:t>
      </w:r>
      <w:proofErr w:type="spellStart"/>
      <w:r>
        <w:t>грунтових</w:t>
      </w:r>
      <w:proofErr w:type="spellEnd"/>
      <w:r>
        <w:t xml:space="preserve"> проб</w:t>
      </w:r>
      <w:bookmarkEnd w:id="80"/>
    </w:p>
    <w:p w14:paraId="6714D187" w14:textId="2A0C4CAB" w:rsidR="00EA0690" w:rsidRDefault="00450EBC" w:rsidP="00EA0690">
      <w:r>
        <w:t>Н</w:t>
      </w:r>
      <w:r w:rsidR="00A16F91">
        <w:t xml:space="preserve">а підготовчому етапі аналізують, з наявності, </w:t>
      </w:r>
      <w:r w:rsidR="00EA0690">
        <w:t xml:space="preserve">топографічні і </w:t>
      </w:r>
      <w:r>
        <w:t xml:space="preserve">великомасштабні </w:t>
      </w:r>
      <w:proofErr w:type="spellStart"/>
      <w:r w:rsidR="00EA0690">
        <w:t>грунтові</w:t>
      </w:r>
      <w:proofErr w:type="spellEnd"/>
      <w:r w:rsidR="00EA0690">
        <w:t xml:space="preserve"> карти</w:t>
      </w:r>
      <w:r>
        <w:t xml:space="preserve"> і матеріали ґрунтових обстежень</w:t>
      </w:r>
      <w:r w:rsidR="00A16F91">
        <w:t xml:space="preserve">, </w:t>
      </w:r>
      <w:r>
        <w:t xml:space="preserve">карти сільськогосподарського та ерозійного зонування земель, складають перелік </w:t>
      </w:r>
      <w:proofErr w:type="spellStart"/>
      <w:r>
        <w:t>грунтових</w:t>
      </w:r>
      <w:proofErr w:type="spellEnd"/>
      <w:r>
        <w:t xml:space="preserve"> відмін.</w:t>
      </w:r>
      <w:r w:rsidR="00A16F91">
        <w:t xml:space="preserve"> </w:t>
      </w:r>
      <w:r>
        <w:t xml:space="preserve">Наявні великомасштабні </w:t>
      </w:r>
      <w:r w:rsidR="00EA0690">
        <w:t xml:space="preserve">карти </w:t>
      </w:r>
      <w:r>
        <w:t xml:space="preserve">переводять </w:t>
      </w:r>
      <w:r w:rsidR="00EA0690">
        <w:t>в електронний або цифровий формат</w:t>
      </w:r>
      <w:r w:rsidR="00970A02">
        <w:t xml:space="preserve"> і використовують для аналізу, прогнозування і моделювання забруднень та інших </w:t>
      </w:r>
      <w:r w:rsidR="00A16F91">
        <w:t xml:space="preserve">негативних </w:t>
      </w:r>
      <w:r w:rsidR="00970A02">
        <w:t xml:space="preserve">впливів разом з іншими </w:t>
      </w:r>
      <w:r>
        <w:t xml:space="preserve">цифровими картами, </w:t>
      </w:r>
      <w:r w:rsidR="00970A02">
        <w:t xml:space="preserve">а також для моніторингу впливу на довкілля з початком провадження планованої діяльності, </w:t>
      </w:r>
      <w:r>
        <w:t>з використанням геоінформаційних систем</w:t>
      </w:r>
      <w:r w:rsidR="00EA0690">
        <w:t>.</w:t>
      </w:r>
    </w:p>
    <w:p w14:paraId="0F58038F" w14:textId="2D6946AA" w:rsidR="001876FA" w:rsidRDefault="00A16F91" w:rsidP="001876FA">
      <w:r>
        <w:t xml:space="preserve">Пробні ділянки для опису </w:t>
      </w:r>
      <w:proofErr w:type="spellStart"/>
      <w:r>
        <w:t>грунтів</w:t>
      </w:r>
      <w:proofErr w:type="spellEnd"/>
      <w:r>
        <w:t xml:space="preserve"> і відбору проб визначають з урахуванням метеоданих </w:t>
      </w:r>
      <w:r w:rsidR="001552DF">
        <w:t>і результатів моделювання розсіювання викидів від стаціонарних джерел</w:t>
      </w:r>
      <w:r w:rsidR="001876FA">
        <w:t xml:space="preserve">, і закладають по поздовжній </w:t>
      </w:r>
      <w:r w:rsidR="001552DF">
        <w:t>осі переважаючого напрямку/ напрямків розсіювання викидів від стаціонарних джерел, особливо пилу.</w:t>
      </w:r>
      <w:r w:rsidR="001552DF" w:rsidRPr="001552DF">
        <w:t xml:space="preserve"> </w:t>
      </w:r>
      <w:r w:rsidR="001876FA">
        <w:rPr>
          <w:shd w:val="clear" w:color="auto" w:fill="FFFFFF"/>
        </w:rPr>
        <w:t xml:space="preserve">Для оцінки забруднення </w:t>
      </w:r>
      <w:proofErr w:type="spellStart"/>
      <w:r w:rsidR="001876FA">
        <w:rPr>
          <w:shd w:val="clear" w:color="auto" w:fill="FFFFFF"/>
        </w:rPr>
        <w:t>грунтів</w:t>
      </w:r>
      <w:proofErr w:type="spellEnd"/>
      <w:r w:rsidR="001876FA">
        <w:rPr>
          <w:shd w:val="clear" w:color="auto" w:fill="FFFFFF"/>
        </w:rPr>
        <w:t xml:space="preserve"> у санітарно-захисній зоні планованої діяльності і за її </w:t>
      </w:r>
      <w:commentRangeStart w:id="81"/>
      <w:r w:rsidR="001876FA">
        <w:rPr>
          <w:shd w:val="clear" w:color="auto" w:fill="FFFFFF"/>
        </w:rPr>
        <w:t>межами</w:t>
      </w:r>
      <w:commentRangeEnd w:id="81"/>
      <w:r w:rsidR="001876FA">
        <w:rPr>
          <w:rStyle w:val="af4"/>
        </w:rPr>
        <w:commentReference w:id="81"/>
      </w:r>
      <w:r w:rsidR="001876FA">
        <w:rPr>
          <w:shd w:val="clear" w:color="auto" w:fill="FFFFFF"/>
        </w:rPr>
        <w:t>, в</w:t>
      </w:r>
      <w:r w:rsidR="001876FA">
        <w:t xml:space="preserve">ідбір </w:t>
      </w:r>
      <w:proofErr w:type="spellStart"/>
      <w:r w:rsidR="001876FA">
        <w:rPr>
          <w:shd w:val="clear" w:color="auto" w:fill="FFFFFF"/>
        </w:rPr>
        <w:t>грунтових</w:t>
      </w:r>
      <w:proofErr w:type="spellEnd"/>
      <w:r w:rsidR="001876FA">
        <w:rPr>
          <w:shd w:val="clear" w:color="auto" w:fill="FFFFFF"/>
        </w:rPr>
        <w:t xml:space="preserve"> проб здійснюють на пробних ділянках </w:t>
      </w:r>
      <w:r w:rsidR="00836762">
        <w:rPr>
          <w:shd w:val="clear" w:color="auto" w:fill="FFFFFF"/>
        </w:rPr>
        <w:t>в межах площі</w:t>
      </w:r>
      <w:r w:rsidR="00A3044B">
        <w:rPr>
          <w:shd w:val="clear" w:color="auto" w:fill="FFFFFF"/>
        </w:rPr>
        <w:t xml:space="preserve">, розмір якої: опції: а) </w:t>
      </w:r>
      <w:r w:rsidR="00836762">
        <w:rPr>
          <w:shd w:val="clear" w:color="auto" w:fill="FFFFFF"/>
        </w:rPr>
        <w:t xml:space="preserve">не менше </w:t>
      </w:r>
      <w:r w:rsidR="001876FA">
        <w:rPr>
          <w:shd w:val="clear" w:color="auto" w:fill="FFFFFF"/>
        </w:rPr>
        <w:t xml:space="preserve">трикратної </w:t>
      </w:r>
      <w:r w:rsidR="00836762">
        <w:rPr>
          <w:shd w:val="clear" w:color="auto" w:fill="FFFFFF"/>
        </w:rPr>
        <w:t>ширини</w:t>
      </w:r>
      <w:r w:rsidR="001876FA">
        <w:rPr>
          <w:shd w:val="clear" w:color="auto" w:fill="FFFFFF"/>
        </w:rPr>
        <w:t xml:space="preserve"> санітарно-захисної зони</w:t>
      </w:r>
      <w:r w:rsidR="00836762">
        <w:rPr>
          <w:shd w:val="clear" w:color="auto" w:fill="FFFFFF"/>
        </w:rPr>
        <w:t xml:space="preserve"> у напрямку її найбільшої протяжності</w:t>
      </w:r>
      <w:r w:rsidR="00A3044B">
        <w:rPr>
          <w:shd w:val="clear" w:color="auto" w:fill="FFFFFF"/>
        </w:rPr>
        <w:t xml:space="preserve">; б) </w:t>
      </w:r>
      <w:r w:rsidR="00A3044B">
        <w:t xml:space="preserve">у радіусі </w:t>
      </w:r>
      <w:r w:rsidR="00A3044B" w:rsidRPr="00AF421D">
        <w:t xml:space="preserve">не менше </w:t>
      </w:r>
      <w:commentRangeStart w:id="82"/>
      <w:r w:rsidR="00A3044B" w:rsidRPr="00AF421D">
        <w:t xml:space="preserve">7 км </w:t>
      </w:r>
      <w:commentRangeEnd w:id="82"/>
      <w:r w:rsidR="00A3044B">
        <w:rPr>
          <w:rStyle w:val="af4"/>
        </w:rPr>
        <w:commentReference w:id="82"/>
      </w:r>
      <w:r w:rsidR="00A3044B" w:rsidRPr="00AF421D">
        <w:t>від стаціонарних джерел</w:t>
      </w:r>
      <w:r w:rsidR="00A3044B">
        <w:t>.</w:t>
      </w:r>
    </w:p>
    <w:p w14:paraId="34E600FB" w14:textId="44B956A0" w:rsidR="00A16F91" w:rsidRDefault="001552DF" w:rsidP="00EA0690">
      <w:r>
        <w:t xml:space="preserve">Розміри пробних ділянок встановлюють виходячи з однорідності </w:t>
      </w:r>
      <w:proofErr w:type="spellStart"/>
      <w:r>
        <w:t>грунтових</w:t>
      </w:r>
      <w:proofErr w:type="spellEnd"/>
      <w:r>
        <w:t xml:space="preserve"> умов: пробна ділянка встановлюється площею 1-5 га, якщо </w:t>
      </w:r>
      <w:proofErr w:type="spellStart"/>
      <w:r>
        <w:t>грунтовий</w:t>
      </w:r>
      <w:proofErr w:type="spellEnd"/>
      <w:r>
        <w:t xml:space="preserve"> покрив однорідний, або 0,5-1 га – у разі неоднорідного </w:t>
      </w:r>
      <w:proofErr w:type="spellStart"/>
      <w:r>
        <w:t>грунтового</w:t>
      </w:r>
      <w:proofErr w:type="spellEnd"/>
      <w:r>
        <w:t xml:space="preserve"> покриву.</w:t>
      </w:r>
      <w:r w:rsidRPr="001552DF">
        <w:t xml:space="preserve"> </w:t>
      </w:r>
      <w:r>
        <w:t xml:space="preserve">Опис </w:t>
      </w:r>
      <w:proofErr w:type="spellStart"/>
      <w:r>
        <w:t>грунтів</w:t>
      </w:r>
      <w:proofErr w:type="spellEnd"/>
      <w:r>
        <w:t xml:space="preserve"> і відбір </w:t>
      </w:r>
      <w:proofErr w:type="spellStart"/>
      <w:r>
        <w:t>грунтових</w:t>
      </w:r>
      <w:proofErr w:type="spellEnd"/>
      <w:r>
        <w:t xml:space="preserve"> проб</w:t>
      </w:r>
      <w:r w:rsidRPr="008C4B3A">
        <w:t xml:space="preserve"> </w:t>
      </w:r>
      <w:r>
        <w:t>організовують в межах прийнятих пробних ділянок.</w:t>
      </w:r>
    </w:p>
    <w:p w14:paraId="1B0D96A3" w14:textId="77777777" w:rsidR="00836762" w:rsidRPr="00531C10" w:rsidRDefault="00836762" w:rsidP="00836762">
      <w:r>
        <w:t>Пробні ділянки обираються з таким розрахунком, що вони були доступні для регулярних спостережень з початком провадження планованої діяльності. З початком провадження планованої діяльності, м</w:t>
      </w:r>
      <w:r w:rsidRPr="00531C10">
        <w:t>оніторинг і кон</w:t>
      </w:r>
      <w:r>
        <w:t xml:space="preserve">троль впливу на землі і </w:t>
      </w:r>
      <w:proofErr w:type="spellStart"/>
      <w:r>
        <w:t>грунти</w:t>
      </w:r>
      <w:proofErr w:type="spellEnd"/>
      <w:r>
        <w:t xml:space="preserve"> здійснюють в межах прийнятих пробних ділянок.</w:t>
      </w:r>
    </w:p>
    <w:p w14:paraId="661087CF" w14:textId="2336FC06" w:rsidR="003B76E2" w:rsidRDefault="003B76E2" w:rsidP="008C4B3A"/>
    <w:p w14:paraId="0F6F3445" w14:textId="2406ED66" w:rsidR="003B76E2" w:rsidRDefault="003B76E2" w:rsidP="003B76E2">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23</w:t>
      </w:r>
      <w:r w:rsidR="00265ACF">
        <w:rPr>
          <w:noProof/>
        </w:rPr>
        <w:fldChar w:fldCharType="end"/>
      </w:r>
      <w:r>
        <w:t>. Відомості про місця відбору проб</w:t>
      </w:r>
    </w:p>
    <w:tbl>
      <w:tblPr>
        <w:tblStyle w:val="a4"/>
        <w:tblW w:w="0" w:type="auto"/>
        <w:tblInd w:w="250" w:type="dxa"/>
        <w:tblLook w:val="04A0" w:firstRow="1" w:lastRow="0" w:firstColumn="1" w:lastColumn="0" w:noHBand="0" w:noVBand="1"/>
      </w:tblPr>
      <w:tblGrid>
        <w:gridCol w:w="1674"/>
        <w:gridCol w:w="2244"/>
        <w:gridCol w:w="2250"/>
        <w:gridCol w:w="2261"/>
      </w:tblGrid>
      <w:tr w:rsidR="001552DF" w14:paraId="62B980FE" w14:textId="77777777" w:rsidTr="001552DF">
        <w:tc>
          <w:tcPr>
            <w:tcW w:w="1674" w:type="dxa"/>
          </w:tcPr>
          <w:p w14:paraId="6DC9B918" w14:textId="48E40253" w:rsidR="001552DF" w:rsidRDefault="001552DF" w:rsidP="008C4B3A">
            <w:pPr>
              <w:ind w:firstLine="0"/>
            </w:pPr>
            <w:r>
              <w:t>Номер точки і найменування</w:t>
            </w:r>
          </w:p>
        </w:tc>
        <w:tc>
          <w:tcPr>
            <w:tcW w:w="2244" w:type="dxa"/>
          </w:tcPr>
          <w:p w14:paraId="314F2F4B" w14:textId="5BF1D725" w:rsidR="001552DF" w:rsidRDefault="001552DF" w:rsidP="008C4B3A">
            <w:pPr>
              <w:ind w:firstLine="0"/>
            </w:pPr>
            <w:r>
              <w:t>координати</w:t>
            </w:r>
          </w:p>
        </w:tc>
        <w:tc>
          <w:tcPr>
            <w:tcW w:w="2250" w:type="dxa"/>
          </w:tcPr>
          <w:p w14:paraId="45D61422" w14:textId="23DAC73D" w:rsidR="001552DF" w:rsidRDefault="001552DF" w:rsidP="008C4B3A">
            <w:pPr>
              <w:ind w:firstLine="0"/>
            </w:pPr>
            <w:r>
              <w:t>Умови на ділянці</w:t>
            </w:r>
          </w:p>
        </w:tc>
        <w:tc>
          <w:tcPr>
            <w:tcW w:w="2261" w:type="dxa"/>
          </w:tcPr>
          <w:p w14:paraId="0F5FA13E" w14:textId="23FACEC0" w:rsidR="001552DF" w:rsidRDefault="001552DF" w:rsidP="008C4B3A">
            <w:pPr>
              <w:ind w:firstLine="0"/>
            </w:pPr>
            <w:r>
              <w:t>Вибір розташування місця відбору проб</w:t>
            </w:r>
          </w:p>
        </w:tc>
      </w:tr>
      <w:tr w:rsidR="001552DF" w14:paraId="4C8212B7" w14:textId="77777777" w:rsidTr="001552DF">
        <w:tc>
          <w:tcPr>
            <w:tcW w:w="1674" w:type="dxa"/>
          </w:tcPr>
          <w:p w14:paraId="01967654" w14:textId="487EDF38" w:rsidR="001552DF" w:rsidRDefault="001552DF" w:rsidP="008C4B3A">
            <w:pPr>
              <w:ind w:firstLine="0"/>
            </w:pPr>
            <w:r>
              <w:t>1</w:t>
            </w:r>
          </w:p>
        </w:tc>
        <w:tc>
          <w:tcPr>
            <w:tcW w:w="2244" w:type="dxa"/>
          </w:tcPr>
          <w:p w14:paraId="49F82D0D" w14:textId="521353CF" w:rsidR="001552DF" w:rsidRDefault="001552DF" w:rsidP="008C4B3A">
            <w:pPr>
              <w:ind w:firstLine="0"/>
            </w:pPr>
            <w:r>
              <w:t>2</w:t>
            </w:r>
          </w:p>
        </w:tc>
        <w:tc>
          <w:tcPr>
            <w:tcW w:w="2250" w:type="dxa"/>
          </w:tcPr>
          <w:p w14:paraId="50E526D6" w14:textId="3C8798DB" w:rsidR="001552DF" w:rsidRDefault="001552DF" w:rsidP="008C4B3A">
            <w:pPr>
              <w:ind w:firstLine="0"/>
            </w:pPr>
            <w:r>
              <w:t>3</w:t>
            </w:r>
          </w:p>
        </w:tc>
        <w:tc>
          <w:tcPr>
            <w:tcW w:w="2261" w:type="dxa"/>
          </w:tcPr>
          <w:p w14:paraId="14BDB2D3" w14:textId="4856D92C" w:rsidR="001552DF" w:rsidRDefault="001552DF" w:rsidP="008C4B3A">
            <w:pPr>
              <w:ind w:firstLine="0"/>
            </w:pPr>
            <w:r>
              <w:t>4</w:t>
            </w:r>
          </w:p>
        </w:tc>
      </w:tr>
      <w:tr w:rsidR="001552DF" w14:paraId="48378189" w14:textId="77777777" w:rsidTr="001552DF">
        <w:tc>
          <w:tcPr>
            <w:tcW w:w="1674" w:type="dxa"/>
          </w:tcPr>
          <w:p w14:paraId="55969587" w14:textId="549476A2" w:rsidR="001552DF" w:rsidRDefault="001552DF" w:rsidP="00CF6B57">
            <w:pPr>
              <w:ind w:firstLine="0"/>
            </w:pPr>
          </w:p>
        </w:tc>
        <w:tc>
          <w:tcPr>
            <w:tcW w:w="2244" w:type="dxa"/>
          </w:tcPr>
          <w:p w14:paraId="6DAE1F7F" w14:textId="77777777" w:rsidR="001552DF" w:rsidRDefault="001552DF" w:rsidP="008C4B3A">
            <w:pPr>
              <w:ind w:firstLine="0"/>
            </w:pPr>
          </w:p>
        </w:tc>
        <w:tc>
          <w:tcPr>
            <w:tcW w:w="2250" w:type="dxa"/>
          </w:tcPr>
          <w:p w14:paraId="20EEAB0D" w14:textId="77777777" w:rsidR="001552DF" w:rsidRDefault="001552DF" w:rsidP="008C4B3A">
            <w:pPr>
              <w:ind w:firstLine="0"/>
            </w:pPr>
            <w:r>
              <w:t xml:space="preserve">Особливості рельєфу (зниження, рівнинна ділянка, інше) </w:t>
            </w:r>
          </w:p>
          <w:p w14:paraId="4BFB4DA9" w14:textId="42F86CD1" w:rsidR="001552DF" w:rsidRDefault="001552DF" w:rsidP="008C4B3A">
            <w:pPr>
              <w:ind w:firstLine="0"/>
            </w:pPr>
            <w:r>
              <w:t xml:space="preserve">Рівень залягання </w:t>
            </w:r>
            <w:proofErr w:type="spellStart"/>
            <w:r>
              <w:t>грунтових</w:t>
            </w:r>
            <w:proofErr w:type="spellEnd"/>
            <w:r>
              <w:t xml:space="preserve"> вод (менше 2 м, 2-10 м, 10-20 м, більше 20 м)</w:t>
            </w:r>
          </w:p>
        </w:tc>
        <w:tc>
          <w:tcPr>
            <w:tcW w:w="2261" w:type="dxa"/>
          </w:tcPr>
          <w:p w14:paraId="02DF366C" w14:textId="77777777" w:rsidR="001552DF" w:rsidRDefault="001552DF" w:rsidP="008C4B3A">
            <w:pPr>
              <w:ind w:firstLine="0"/>
            </w:pPr>
          </w:p>
        </w:tc>
      </w:tr>
    </w:tbl>
    <w:p w14:paraId="75C44843" w14:textId="50040179" w:rsidR="00B5388C" w:rsidRDefault="00CF6B57" w:rsidP="00836762">
      <w:r>
        <w:t xml:space="preserve">Пояснення до таблиці: </w:t>
      </w:r>
      <w:r w:rsidR="001552DF">
        <w:t xml:space="preserve">графа 1: у найменуванні точки вказують: місце опису </w:t>
      </w:r>
      <w:proofErr w:type="spellStart"/>
      <w:r w:rsidR="001552DF">
        <w:t>грунтового</w:t>
      </w:r>
      <w:proofErr w:type="spellEnd"/>
      <w:r w:rsidR="001552DF">
        <w:t xml:space="preserve"> профілю чи місце відбору проб. Графа 2: зазначають географічні координати (широта і довгота</w:t>
      </w:r>
      <w:r w:rsidR="00836762">
        <w:t xml:space="preserve"> у міжнародній системі координат WGS-84. </w:t>
      </w:r>
      <w:r w:rsidR="001552DF">
        <w:t xml:space="preserve">У графі 4 обирають: </w:t>
      </w:r>
      <w:r>
        <w:t>місц</w:t>
      </w:r>
      <w:r w:rsidR="003B76E2">
        <w:t>я</w:t>
      </w:r>
      <w:r>
        <w:t xml:space="preserve"> підвищеного ризику впливу на </w:t>
      </w:r>
      <w:proofErr w:type="spellStart"/>
      <w:r>
        <w:t>грунти</w:t>
      </w:r>
      <w:proofErr w:type="spellEnd"/>
      <w:r w:rsidR="001552DF">
        <w:t xml:space="preserve"> </w:t>
      </w:r>
      <w:r>
        <w:t>(існуючі та проектовані місця відкритого зберігання сировини/ матеріалів</w:t>
      </w:r>
      <w:r w:rsidR="001552DF">
        <w:t>/ відходів</w:t>
      </w:r>
      <w:r>
        <w:t xml:space="preserve">, місця </w:t>
      </w:r>
      <w:r w:rsidR="001552DF">
        <w:t xml:space="preserve">вантажних робіт, </w:t>
      </w:r>
      <w:r>
        <w:t xml:space="preserve">технічного обслуговування </w:t>
      </w:r>
      <w:r w:rsidR="001552DF">
        <w:t xml:space="preserve">техніки і автотранспорту; ділянки біля </w:t>
      </w:r>
      <w:r>
        <w:t xml:space="preserve">очисними спорудами; місце планованої реконструкції/ технічного переоснащення/ </w:t>
      </w:r>
      <w:r>
        <w:lastRenderedPageBreak/>
        <w:t>розширення; санітарно-захисна зона план</w:t>
      </w:r>
      <w:r w:rsidR="003B76E2">
        <w:t>ова</w:t>
      </w:r>
      <w:r>
        <w:t xml:space="preserve">ної діяльності; </w:t>
      </w:r>
      <w:r w:rsidR="003B76E2">
        <w:t xml:space="preserve">у </w:t>
      </w:r>
      <w:r w:rsidR="00B5388C">
        <w:t>найближчій житловій забудові або в місцях, прирівняних до неї</w:t>
      </w:r>
      <w:r>
        <w:t xml:space="preserve">; </w:t>
      </w:r>
      <w:r w:rsidR="00B5388C">
        <w:t xml:space="preserve">у зоні </w:t>
      </w:r>
      <w:r w:rsidR="001552DF">
        <w:t>ймовірного забруднення земель викидами від стаціонарних джерел</w:t>
      </w:r>
      <w:r w:rsidR="00B5388C">
        <w:t>.</w:t>
      </w:r>
    </w:p>
    <w:p w14:paraId="018615DC" w14:textId="77777777" w:rsidR="00CF6B57" w:rsidRDefault="00CF6B57" w:rsidP="00224C39"/>
    <w:p w14:paraId="07159133" w14:textId="77777777" w:rsidR="00FE582A" w:rsidRDefault="009A6611" w:rsidP="00FE582A">
      <w:r>
        <w:t xml:space="preserve">Опис </w:t>
      </w:r>
      <w:proofErr w:type="spellStart"/>
      <w:r>
        <w:t>грунтового</w:t>
      </w:r>
      <w:proofErr w:type="spellEnd"/>
      <w:r>
        <w:t xml:space="preserve"> профілю</w:t>
      </w:r>
      <w:r w:rsidR="00836762">
        <w:t xml:space="preserve">, відбір точкових проб </w:t>
      </w:r>
      <w:proofErr w:type="spellStart"/>
      <w:r w:rsidR="00836762">
        <w:t>грунту</w:t>
      </w:r>
      <w:proofErr w:type="spellEnd"/>
      <w:r w:rsidR="00836762">
        <w:t xml:space="preserve">, підготовку проб до аналізу проводять </w:t>
      </w:r>
      <w:r>
        <w:t xml:space="preserve">згідно з </w:t>
      </w:r>
      <w:r w:rsidR="00836762">
        <w:t xml:space="preserve">державними стандартами. </w:t>
      </w:r>
      <w:r w:rsidR="00FE582A">
        <w:t>У разі зміни цільового призначення земель сільськогосподарського призначення, визначення пробних ділянок для відбору проб на таких землях здійснюється у відповідності з методологією агрохімічної паспортизації земель сільськогосподарського призначення.</w:t>
      </w:r>
    </w:p>
    <w:p w14:paraId="2D3CAE18" w14:textId="50859722" w:rsidR="007E58A2" w:rsidRDefault="00772A46" w:rsidP="007E58A2">
      <w:r>
        <w:t xml:space="preserve">Для оцінки забруднення </w:t>
      </w:r>
      <w:proofErr w:type="spellStart"/>
      <w:r>
        <w:t>грунту</w:t>
      </w:r>
      <w:proofErr w:type="spellEnd"/>
      <w:r>
        <w:t xml:space="preserve"> на поточний стан необхідно отримати принаймні одну об’єднану пробу масою не менше 1 кг </w:t>
      </w:r>
      <w:r w:rsidRPr="003B76E2">
        <w:t xml:space="preserve">з пробної ділянки. </w:t>
      </w:r>
      <w:commentRangeStart w:id="83"/>
      <w:r w:rsidRPr="003B76E2">
        <w:t xml:space="preserve">Об’єднану пробу </w:t>
      </w:r>
      <w:commentRangeEnd w:id="83"/>
      <w:r w:rsidRPr="003B76E2">
        <w:commentReference w:id="83"/>
      </w:r>
      <w:r w:rsidRPr="003B76E2">
        <w:t>формують з рівних за об’ємом точкових (не менше 5), відібраних на одній пробній ділянці.</w:t>
      </w:r>
      <w:r>
        <w:rPr>
          <w:rFonts w:ascii="Arial" w:hAnsi="Arial" w:cs="Arial"/>
          <w:color w:val="2D2D2D"/>
          <w:spacing w:val="2"/>
          <w:sz w:val="21"/>
          <w:szCs w:val="21"/>
          <w:shd w:val="clear" w:color="auto" w:fill="FFFFFF"/>
        </w:rPr>
        <w:t xml:space="preserve"> </w:t>
      </w:r>
    </w:p>
    <w:p w14:paraId="56DD7FC5" w14:textId="75E2366E" w:rsidR="009A6611" w:rsidRDefault="009A6611" w:rsidP="009A6611">
      <w:pPr>
        <w:pStyle w:val="3"/>
      </w:pPr>
      <w:bookmarkStart w:id="84" w:name="_Toc44684566"/>
      <w:r>
        <w:t>Прямі інструментальні вимірювання</w:t>
      </w:r>
      <w:bookmarkEnd w:id="84"/>
    </w:p>
    <w:p w14:paraId="5B4BCC66" w14:textId="04721946" w:rsidR="00886AE9" w:rsidRDefault="00886AE9" w:rsidP="00886AE9">
      <w:r>
        <w:t xml:space="preserve">Для проведення прямих інструментальних вимірювань звертаються до атестованих лабораторій, на </w:t>
      </w:r>
      <w:r w:rsidRPr="00886AE9">
        <w:t>підставі наявних у них сертифікатів визнання вимірювальних можливостей</w:t>
      </w:r>
      <w:r>
        <w:t>.</w:t>
      </w:r>
    </w:p>
    <w:p w14:paraId="33A28013" w14:textId="19DACD3A" w:rsidR="0069360C" w:rsidRDefault="0069360C" w:rsidP="0069360C">
      <w:r>
        <w:rPr>
          <w:color w:val="000000"/>
        </w:rPr>
        <w:t xml:space="preserve">Для визначення показників застосовують методики виконання вимірювань, атестовані і погоджені в установленому порядку, та/ або </w:t>
      </w:r>
      <w:r w:rsidR="00886AE9">
        <w:rPr>
          <w:color w:val="000000"/>
        </w:rPr>
        <w:t xml:space="preserve">прийняті нормативні і </w:t>
      </w:r>
      <w:r>
        <w:t>нормативно-технічні документи.</w:t>
      </w:r>
    </w:p>
    <w:p w14:paraId="110E3A77" w14:textId="38F3741C" w:rsidR="00772A46" w:rsidRDefault="00772A46" w:rsidP="00772A46">
      <w:r w:rsidRPr="00772A46">
        <w:t xml:space="preserve">Визначення концентрацій </w:t>
      </w:r>
      <w:r>
        <w:t>забруднюючих</w:t>
      </w:r>
      <w:r w:rsidRPr="00772A46">
        <w:t xml:space="preserve"> речовин </w:t>
      </w:r>
      <w:r>
        <w:t>у</w:t>
      </w:r>
      <w:r w:rsidRPr="00772A46">
        <w:t xml:space="preserve"> </w:t>
      </w:r>
      <w:proofErr w:type="spellStart"/>
      <w:r w:rsidRPr="00772A46">
        <w:t>грунті</w:t>
      </w:r>
      <w:proofErr w:type="spellEnd"/>
      <w:r w:rsidRPr="00772A46">
        <w:t xml:space="preserve"> </w:t>
      </w:r>
      <w:r>
        <w:t>проводять</w:t>
      </w:r>
      <w:r w:rsidRPr="00772A46">
        <w:t xml:space="preserve"> </w:t>
      </w:r>
      <w:r>
        <w:t>методами</w:t>
      </w:r>
      <w:r w:rsidRPr="00772A46">
        <w:t xml:space="preserve">, </w:t>
      </w:r>
      <w:r>
        <w:t xml:space="preserve">що були розроблені </w:t>
      </w:r>
      <w:r w:rsidRPr="00772A46">
        <w:t xml:space="preserve">при обґрунтуванні </w:t>
      </w:r>
      <w:commentRangeStart w:id="85"/>
      <w:r w:rsidRPr="00772A46">
        <w:t xml:space="preserve">ГДК (ОДК) </w:t>
      </w:r>
      <w:r>
        <w:t xml:space="preserve">у </w:t>
      </w:r>
      <w:proofErr w:type="spellStart"/>
      <w:r>
        <w:t>грунт</w:t>
      </w:r>
      <w:commentRangeEnd w:id="85"/>
      <w:r>
        <w:rPr>
          <w:rStyle w:val="af4"/>
        </w:rPr>
        <w:commentReference w:id="85"/>
      </w:r>
      <w:r>
        <w:t>і</w:t>
      </w:r>
      <w:proofErr w:type="spellEnd"/>
      <w:r>
        <w:t xml:space="preserve">, </w:t>
      </w:r>
      <w:r w:rsidRPr="00772A46">
        <w:t xml:space="preserve">або </w:t>
      </w:r>
      <w:r>
        <w:t>за методиками</w:t>
      </w:r>
      <w:r w:rsidRPr="00772A46">
        <w:t>, атестованими</w:t>
      </w:r>
      <w:r>
        <w:t xml:space="preserve"> у встановленому порядку.</w:t>
      </w:r>
    </w:p>
    <w:p w14:paraId="252F7A0A" w14:textId="2A288FFA" w:rsidR="00EA0690" w:rsidRDefault="005B1453" w:rsidP="005B1453">
      <w:r>
        <w:t xml:space="preserve">Допускається застосування </w:t>
      </w:r>
      <w:r w:rsidR="00EA0690">
        <w:t>експрес-методів та/або експрес-аналітичних лабораторій (включаючи портативні прилади та пересувні лабораторії), які були атестовані в установленому порядку відповідними інститутами з технічного регулювання та метрології в якості спеціалізованих засобів вимірювання зі встановленими метрологічними характеристиками і дозволені для використання відповідно до їх призначення для цілей державного та виробничого аналітичного контролю на території України.</w:t>
      </w:r>
    </w:p>
    <w:p w14:paraId="31ACEF59" w14:textId="2DFAC079" w:rsidR="006A5BE4" w:rsidRDefault="00E332EA" w:rsidP="009D5E3A">
      <w:pPr>
        <w:pStyle w:val="2"/>
      </w:pPr>
      <w:bookmarkStart w:id="86" w:name="_Toc44684567"/>
      <w:r>
        <w:t xml:space="preserve">3.7. </w:t>
      </w:r>
      <w:r w:rsidR="006A5BE4">
        <w:t xml:space="preserve">Поверхневі </w:t>
      </w:r>
      <w:r w:rsidR="001E28FC">
        <w:t xml:space="preserve">і підземні </w:t>
      </w:r>
      <w:r w:rsidR="006A5BE4">
        <w:t>води</w:t>
      </w:r>
      <w:bookmarkEnd w:id="86"/>
    </w:p>
    <w:p w14:paraId="5534C2B5" w14:textId="77777777" w:rsidR="00505C85" w:rsidRDefault="00DC08EF" w:rsidP="00505C85">
      <w:pPr>
        <w:pStyle w:val="3"/>
      </w:pPr>
      <w:bookmarkStart w:id="87" w:name="_4kx3h1s" w:colFirst="0" w:colLast="0"/>
      <w:bookmarkStart w:id="88" w:name="_ihv636" w:colFirst="0" w:colLast="0"/>
      <w:bookmarkStart w:id="89" w:name="16x20ju" w:colFirst="0" w:colLast="0"/>
      <w:bookmarkStart w:id="90" w:name="_Toc44684568"/>
      <w:bookmarkEnd w:id="87"/>
      <w:bookmarkEnd w:id="88"/>
      <w:bookmarkEnd w:id="89"/>
      <w:r w:rsidRPr="00505C85">
        <w:t xml:space="preserve">Обсяг </w:t>
      </w:r>
      <w:commentRangeStart w:id="91"/>
      <w:r w:rsidRPr="00505C85">
        <w:t xml:space="preserve">досліджень </w:t>
      </w:r>
      <w:commentRangeEnd w:id="91"/>
      <w:r w:rsidR="00231167" w:rsidRPr="00505C85">
        <w:rPr>
          <w:rStyle w:val="af4"/>
          <w:rFonts w:eastAsiaTheme="minorHAnsi"/>
          <w:bCs w:val="0"/>
          <w:color w:val="auto"/>
        </w:rPr>
        <w:commentReference w:id="91"/>
      </w:r>
      <w:r w:rsidRPr="00505C85">
        <w:t>та р</w:t>
      </w:r>
      <w:r w:rsidR="004C3C3E" w:rsidRPr="00505C85">
        <w:t xml:space="preserve">івень деталізації </w:t>
      </w:r>
      <w:r w:rsidR="001E28FC" w:rsidRPr="00505C85">
        <w:t>інформації</w:t>
      </w:r>
      <w:bookmarkEnd w:id="90"/>
      <w:r w:rsidR="00505C85" w:rsidRPr="00505C85">
        <w:t xml:space="preserve"> </w:t>
      </w:r>
    </w:p>
    <w:p w14:paraId="795AD615" w14:textId="641E6FFF" w:rsidR="001E28FC" w:rsidRPr="003913D5" w:rsidRDefault="00505C85" w:rsidP="003913D5">
      <w:pPr>
        <w:rPr>
          <w:b/>
        </w:rPr>
      </w:pPr>
      <w:r w:rsidRPr="003913D5">
        <w:rPr>
          <w:b/>
        </w:rPr>
        <w:t>з</w:t>
      </w:r>
      <w:r w:rsidR="001E28FC" w:rsidRPr="003913D5">
        <w:rPr>
          <w:b/>
        </w:rPr>
        <w:t>а територією</w:t>
      </w:r>
    </w:p>
    <w:p w14:paraId="50B37762" w14:textId="7C710896" w:rsidR="00212D0D" w:rsidRDefault="00212D0D" w:rsidP="008143D8">
      <w:pPr>
        <w:pStyle w:val="a3"/>
        <w:numPr>
          <w:ilvl w:val="0"/>
          <w:numId w:val="54"/>
        </w:numPr>
      </w:pPr>
      <w:r w:rsidRPr="00387896">
        <w:t xml:space="preserve">водотоки </w:t>
      </w:r>
      <w:r>
        <w:t>і</w:t>
      </w:r>
      <w:r w:rsidRPr="00387896">
        <w:t xml:space="preserve"> водойми, куди здійснюється організоване скидання зворотних/ стічних вод, а саме, ділянки водотоків/ водойм не менше зони змішування (зона змішування – ділянка водного об'єкта від випуску зворотної води до контрольного створу);</w:t>
      </w:r>
    </w:p>
    <w:p w14:paraId="09D3F6E2" w14:textId="6D464192" w:rsidR="00212D0D" w:rsidRDefault="00DC08EF" w:rsidP="008143D8">
      <w:pPr>
        <w:pStyle w:val="a3"/>
        <w:numPr>
          <w:ilvl w:val="0"/>
          <w:numId w:val="54"/>
        </w:numPr>
      </w:pPr>
      <w:r>
        <w:t xml:space="preserve">водогосподарські ділянки водотоків і </w:t>
      </w:r>
      <w:r w:rsidR="00212D0D">
        <w:t>водойм, з яких здійснюється забір води для цілей планованої діяльності;</w:t>
      </w:r>
    </w:p>
    <w:p w14:paraId="6428A7EE" w14:textId="4006EFA8" w:rsidR="000A5FF9" w:rsidRDefault="000A5FF9" w:rsidP="008143D8">
      <w:pPr>
        <w:pStyle w:val="a3"/>
        <w:numPr>
          <w:ilvl w:val="0"/>
          <w:numId w:val="54"/>
        </w:numPr>
      </w:pPr>
      <w:proofErr w:type="spellStart"/>
      <w:r>
        <w:t>грунтові</w:t>
      </w:r>
      <w:proofErr w:type="spellEnd"/>
      <w:r>
        <w:t xml:space="preserve"> і підземні води, з яких здійснюється забір води для цілей планованої діяльності;</w:t>
      </w:r>
    </w:p>
    <w:p w14:paraId="72CF145D" w14:textId="77624CC9" w:rsidR="00DC08EF" w:rsidRDefault="00F078CB" w:rsidP="008143D8">
      <w:pPr>
        <w:pStyle w:val="a3"/>
        <w:numPr>
          <w:ilvl w:val="0"/>
          <w:numId w:val="54"/>
        </w:numPr>
      </w:pPr>
      <w:r>
        <w:rPr>
          <w:highlight w:val="yellow"/>
        </w:rPr>
        <w:t xml:space="preserve">пункт для обговорення; пропонуються два </w:t>
      </w:r>
      <w:r w:rsidR="00507AE2" w:rsidRPr="00507AE2">
        <w:rPr>
          <w:highlight w:val="yellow"/>
        </w:rPr>
        <w:t>варіанти для розгляду:</w:t>
      </w:r>
      <w:r w:rsidR="00507AE2">
        <w:t xml:space="preserve"> </w:t>
      </w:r>
      <w:r w:rsidR="00507AE2" w:rsidRPr="00507AE2">
        <w:rPr>
          <w:highlight w:val="yellow"/>
        </w:rPr>
        <w:t xml:space="preserve">1) </w:t>
      </w:r>
      <w:r w:rsidR="00507AE2">
        <w:t xml:space="preserve">водотоки і водойми, розташовані на відстані 300 метрів від меж території планованої діяльності (без врахування СЗЗ), якщо цей проміжок заліснений або залужений, або на відстані 500 метрів від меж території планованої діяльності (без врахування СЗЗ), якщо цей проміжок переважно розораний або вкритий твердими штучними поверхнями. </w:t>
      </w:r>
      <w:r w:rsidR="00507AE2" w:rsidRPr="00507AE2">
        <w:rPr>
          <w:highlight w:val="yellow"/>
        </w:rPr>
        <w:t xml:space="preserve">2) </w:t>
      </w:r>
      <w:r w:rsidR="00DC08EF">
        <w:t>водотоки і водойми, водоохоронні зони яких розташовані у зоні впливу викидів від стаціонарних джерел планованої діяльності в радіусі не менше 2 км від таких джерел викидів;</w:t>
      </w:r>
    </w:p>
    <w:p w14:paraId="21CBFBE1" w14:textId="19055296" w:rsidR="00212D0D" w:rsidRPr="00387896" w:rsidRDefault="00DC08EF" w:rsidP="008143D8">
      <w:pPr>
        <w:pStyle w:val="a3"/>
        <w:numPr>
          <w:ilvl w:val="0"/>
          <w:numId w:val="54"/>
        </w:numPr>
      </w:pPr>
      <w:r>
        <w:t xml:space="preserve">водотоки, </w:t>
      </w:r>
      <w:r w:rsidR="00212D0D" w:rsidRPr="00387896">
        <w:t>водойми</w:t>
      </w:r>
      <w:r>
        <w:t xml:space="preserve"> або </w:t>
      </w:r>
      <w:proofErr w:type="spellStart"/>
      <w:r>
        <w:t>грунтові</w:t>
      </w:r>
      <w:proofErr w:type="spellEnd"/>
      <w:r>
        <w:t xml:space="preserve"> води</w:t>
      </w:r>
      <w:r w:rsidR="00212D0D" w:rsidRPr="00387896">
        <w:t xml:space="preserve">, у які потрапляє поверхневий стік </w:t>
      </w:r>
      <w:r>
        <w:t xml:space="preserve">(в тому числі випадкові та аварійні хімічні і теплові </w:t>
      </w:r>
      <w:r w:rsidRPr="00387896">
        <w:t>забруднення</w:t>
      </w:r>
      <w:r>
        <w:t>)</w:t>
      </w:r>
      <w:r w:rsidRPr="00387896">
        <w:t xml:space="preserve"> </w:t>
      </w:r>
      <w:r w:rsidR="00212D0D" w:rsidRPr="00387896">
        <w:t>з території планованої діяльності</w:t>
      </w:r>
      <w:r>
        <w:t>,</w:t>
      </w:r>
      <w:r w:rsidR="00212D0D" w:rsidRPr="00387896">
        <w:t xml:space="preserve"> з урахуванням напрямків п</w:t>
      </w:r>
      <w:r>
        <w:t>оверхневого стоку;</w:t>
      </w:r>
    </w:p>
    <w:p w14:paraId="22D202FA" w14:textId="34745DA8" w:rsidR="00B74EE9" w:rsidRDefault="001E28FC" w:rsidP="008143D8">
      <w:pPr>
        <w:pStyle w:val="a3"/>
        <w:numPr>
          <w:ilvl w:val="0"/>
          <w:numId w:val="54"/>
        </w:numPr>
      </w:pPr>
      <w:r>
        <w:lastRenderedPageBreak/>
        <w:t xml:space="preserve">ті </w:t>
      </w:r>
      <w:r w:rsidRPr="000A5FF9">
        <w:rPr>
          <w:color w:val="000000"/>
          <w:highlight w:val="white"/>
        </w:rPr>
        <w:t>господарсько-питні водозабори</w:t>
      </w:r>
      <w:r>
        <w:t>, у чиїх зонах санітарної охорони розташована частково або повністю т</w:t>
      </w:r>
      <w:r w:rsidR="00B74EE9">
        <w:t>ериторія планованої діяльності;</w:t>
      </w:r>
    </w:p>
    <w:p w14:paraId="5061759A" w14:textId="744B8823" w:rsidR="00922C23" w:rsidRDefault="005242C6" w:rsidP="008143D8">
      <w:pPr>
        <w:pStyle w:val="a3"/>
        <w:numPr>
          <w:ilvl w:val="0"/>
          <w:numId w:val="54"/>
        </w:numPr>
      </w:pPr>
      <w:r>
        <w:t>водні об’єкти</w:t>
      </w:r>
      <w:r w:rsidR="00922C23">
        <w:t>, на яких встановлені гідротехнічні споруди, управління якими здійснюється в рамках планованої діяльності.</w:t>
      </w:r>
    </w:p>
    <w:p w14:paraId="5140EE61" w14:textId="4CE519EC" w:rsidR="001E28FC" w:rsidRDefault="001E28FC" w:rsidP="00B74EE9">
      <w:r>
        <w:t>Зон</w:t>
      </w:r>
      <w:r w:rsidR="000A5FF9">
        <w:t>у</w:t>
      </w:r>
      <w:r>
        <w:t xml:space="preserve"> впливу планованої діяльності </w:t>
      </w:r>
      <w:r w:rsidR="000A5FF9">
        <w:t xml:space="preserve">на водні об’єкти </w:t>
      </w:r>
      <w:r w:rsidR="00B74EE9">
        <w:t xml:space="preserve">може </w:t>
      </w:r>
      <w:r w:rsidR="000A5FF9">
        <w:t xml:space="preserve">бути збільшено, за </w:t>
      </w:r>
      <w:r w:rsidR="005242C6">
        <w:t>спеціальними</w:t>
      </w:r>
      <w:r w:rsidR="000A5FF9">
        <w:t xml:space="preserve"> </w:t>
      </w:r>
      <w:proofErr w:type="spellStart"/>
      <w:r w:rsidR="005242C6">
        <w:t>вишукуваннями</w:t>
      </w:r>
      <w:proofErr w:type="spellEnd"/>
      <w:r w:rsidR="005242C6">
        <w:t xml:space="preserve"> та </w:t>
      </w:r>
      <w:r w:rsidR="000A5FF9">
        <w:t xml:space="preserve">експертними висновками </w:t>
      </w:r>
      <w:r>
        <w:t>з гідрології та/або гідрогеології.</w:t>
      </w:r>
    </w:p>
    <w:p w14:paraId="52BEF371" w14:textId="19B0DC8F" w:rsidR="002422C6" w:rsidRDefault="003913D5" w:rsidP="002422C6">
      <w:pPr>
        <w:spacing w:before="240"/>
        <w:rPr>
          <w:b/>
        </w:rPr>
      </w:pPr>
      <w:r>
        <w:rPr>
          <w:b/>
        </w:rPr>
        <w:t>з</w:t>
      </w:r>
      <w:r w:rsidR="002422C6" w:rsidRPr="002422C6">
        <w:rPr>
          <w:b/>
        </w:rPr>
        <w:t>а показниками</w:t>
      </w:r>
    </w:p>
    <w:p w14:paraId="0CB511A9" w14:textId="1373F11D" w:rsidR="00ED4AEA" w:rsidRDefault="00ED4AEA" w:rsidP="008143D8">
      <w:pPr>
        <w:pStyle w:val="a3"/>
        <w:numPr>
          <w:ilvl w:val="0"/>
          <w:numId w:val="76"/>
        </w:numPr>
      </w:pPr>
      <w:r>
        <w:t>Карта-схема водних об’єктів у зоні впливу планованої діяльності, з позначенням:</w:t>
      </w:r>
    </w:p>
    <w:p w14:paraId="789111FE" w14:textId="7D47A36A" w:rsidR="00ED4AEA" w:rsidRDefault="00ED4AEA" w:rsidP="008143D8">
      <w:pPr>
        <w:pStyle w:val="a3"/>
        <w:numPr>
          <w:ilvl w:val="0"/>
          <w:numId w:val="77"/>
        </w:numPr>
        <w:ind w:left="993"/>
      </w:pPr>
      <w:r>
        <w:t>Поверхневих водних об’єктів з назвами і напрямком течії;</w:t>
      </w:r>
    </w:p>
    <w:p w14:paraId="6BC93AFF" w14:textId="77777777" w:rsidR="00ED4AEA" w:rsidRDefault="00ED4AEA" w:rsidP="008143D8">
      <w:pPr>
        <w:pStyle w:val="a3"/>
        <w:numPr>
          <w:ilvl w:val="0"/>
          <w:numId w:val="77"/>
        </w:numPr>
        <w:ind w:left="993"/>
      </w:pPr>
      <w:r>
        <w:t>напрямків поверхневого стоку,</w:t>
      </w:r>
    </w:p>
    <w:p w14:paraId="19732F01" w14:textId="3BF0798D" w:rsidR="00ED4AEA" w:rsidRDefault="00ED4AEA" w:rsidP="008143D8">
      <w:pPr>
        <w:pStyle w:val="a3"/>
        <w:numPr>
          <w:ilvl w:val="0"/>
          <w:numId w:val="77"/>
        </w:numPr>
        <w:ind w:left="993"/>
      </w:pPr>
      <w:r>
        <w:t xml:space="preserve">прилягаючих до </w:t>
      </w:r>
      <w:r w:rsidRPr="00231167">
        <w:rPr>
          <w:color w:val="000000"/>
        </w:rPr>
        <w:t>водотоку або водойми балок та ярів;</w:t>
      </w:r>
    </w:p>
    <w:p w14:paraId="346019C7" w14:textId="7FDCC9CE" w:rsidR="00ED4AEA" w:rsidRDefault="00ED4AEA" w:rsidP="008143D8">
      <w:pPr>
        <w:pStyle w:val="a3"/>
        <w:numPr>
          <w:ilvl w:val="0"/>
          <w:numId w:val="77"/>
        </w:numPr>
        <w:ind w:left="993"/>
      </w:pPr>
      <w:r w:rsidRPr="00231167">
        <w:rPr>
          <w:color w:val="000000"/>
        </w:rPr>
        <w:t xml:space="preserve">місцевих природних джерел (місць виходу підземних вод), а також </w:t>
      </w:r>
      <w:proofErr w:type="spellStart"/>
      <w:r w:rsidRPr="00231167">
        <w:rPr>
          <w:color w:val="000000"/>
        </w:rPr>
        <w:t>бюветів</w:t>
      </w:r>
      <w:proofErr w:type="spellEnd"/>
      <w:r w:rsidRPr="00231167">
        <w:rPr>
          <w:color w:val="000000"/>
        </w:rPr>
        <w:t>, колодязів (криниць) та каптажів джерел;</w:t>
      </w:r>
    </w:p>
    <w:p w14:paraId="65C9B1D8" w14:textId="68E083DD" w:rsidR="00ED4AEA" w:rsidRDefault="00ED4AEA" w:rsidP="008143D8">
      <w:pPr>
        <w:pStyle w:val="a3"/>
        <w:numPr>
          <w:ilvl w:val="0"/>
          <w:numId w:val="77"/>
        </w:numPr>
        <w:ind w:left="993"/>
      </w:pPr>
      <w:r>
        <w:t>місць забору води,</w:t>
      </w:r>
    </w:p>
    <w:p w14:paraId="05B8A169" w14:textId="24B2035E" w:rsidR="00ED4AEA" w:rsidRDefault="00ED4AEA" w:rsidP="008143D8">
      <w:pPr>
        <w:pStyle w:val="a3"/>
        <w:numPr>
          <w:ilvl w:val="0"/>
          <w:numId w:val="77"/>
        </w:numPr>
        <w:ind w:left="993"/>
      </w:pPr>
      <w:r>
        <w:t>місць скидання зворотних/ стічних вод;</w:t>
      </w:r>
    </w:p>
    <w:p w14:paraId="1714E8E0" w14:textId="681B5B80" w:rsidR="00ED4AEA" w:rsidRDefault="00ED4AEA" w:rsidP="008143D8">
      <w:pPr>
        <w:pStyle w:val="a3"/>
        <w:numPr>
          <w:ilvl w:val="0"/>
          <w:numId w:val="77"/>
        </w:numPr>
        <w:ind w:left="993"/>
      </w:pPr>
      <w:r>
        <w:t>місця розташування контрольного створу/ створів;</w:t>
      </w:r>
    </w:p>
    <w:p w14:paraId="1836A7E7" w14:textId="4EC14D8F" w:rsidR="00ED4AEA" w:rsidRDefault="00231167" w:rsidP="008143D8">
      <w:pPr>
        <w:pStyle w:val="a3"/>
        <w:numPr>
          <w:ilvl w:val="0"/>
          <w:numId w:val="77"/>
        </w:numPr>
        <w:ind w:left="993"/>
      </w:pPr>
      <w:r w:rsidRPr="00231167">
        <w:rPr>
          <w:color w:val="000000"/>
        </w:rPr>
        <w:t xml:space="preserve">місць забору води і пов’язаних з ними зон </w:t>
      </w:r>
      <w:r w:rsidR="00ED4AEA" w:rsidRPr="00231167">
        <w:rPr>
          <w:color w:val="000000"/>
        </w:rPr>
        <w:t>санітарної охорони водних об’єктів (згідно з постановою КМУ від 18 гр</w:t>
      </w:r>
      <w:r w:rsidRPr="00231167">
        <w:rPr>
          <w:color w:val="000000"/>
        </w:rPr>
        <w:t xml:space="preserve">удня 1998 р. №2024), в </w:t>
      </w:r>
      <w:proofErr w:type="spellStart"/>
      <w:r w:rsidRPr="00231167">
        <w:rPr>
          <w:color w:val="000000"/>
        </w:rPr>
        <w:t>т.ч</w:t>
      </w:r>
      <w:proofErr w:type="spellEnd"/>
      <w:r w:rsidRPr="00231167">
        <w:rPr>
          <w:color w:val="000000"/>
        </w:rPr>
        <w:t>. таких</w:t>
      </w:r>
      <w:r w:rsidR="00ED4AEA" w:rsidRPr="00231167">
        <w:rPr>
          <w:color w:val="000000"/>
        </w:rPr>
        <w:t xml:space="preserve">, де здійснюється централізований забір води для забезпечення питною водою населених пунктів, </w:t>
      </w:r>
      <w:r w:rsidRPr="00231167">
        <w:rPr>
          <w:color w:val="000000"/>
        </w:rPr>
        <w:t xml:space="preserve">інших джерел </w:t>
      </w:r>
      <w:r w:rsidR="00ED4AEA" w:rsidRPr="00231167">
        <w:rPr>
          <w:color w:val="000000"/>
        </w:rPr>
        <w:t>питної води, якщо вони опиняються у зоні впливу планованої діяльності;</w:t>
      </w:r>
    </w:p>
    <w:p w14:paraId="03D40A2F" w14:textId="5547BB54" w:rsidR="00ED4AEA" w:rsidRDefault="00ED4AEA" w:rsidP="008143D8">
      <w:pPr>
        <w:pStyle w:val="a3"/>
        <w:numPr>
          <w:ilvl w:val="0"/>
          <w:numId w:val="77"/>
        </w:numPr>
        <w:ind w:left="993"/>
      </w:pPr>
      <w:r>
        <w:t xml:space="preserve">за наявності, </w:t>
      </w:r>
      <w:r w:rsidR="00231167">
        <w:t xml:space="preserve">об’єктів (масивів) </w:t>
      </w:r>
      <w:r>
        <w:t>рибогосподарського призначення;</w:t>
      </w:r>
    </w:p>
    <w:p w14:paraId="78976890" w14:textId="78BF266B" w:rsidR="00ED4AEA" w:rsidRDefault="00ED4AEA" w:rsidP="008143D8">
      <w:pPr>
        <w:pStyle w:val="a3"/>
        <w:numPr>
          <w:ilvl w:val="0"/>
          <w:numId w:val="77"/>
        </w:numPr>
        <w:ind w:left="993"/>
      </w:pPr>
      <w:r>
        <w:t>за наявності, природоохоронн</w:t>
      </w:r>
      <w:r w:rsidR="00231167">
        <w:t>их територій</w:t>
      </w:r>
      <w:r>
        <w:t>, у яких охороняються водні екосистеми і водно-болотні угіддя, на відстані 1,5 км вгору або вниз за течією від місць водокор</w:t>
      </w:r>
      <w:r w:rsidR="00231167">
        <w:t>истування планованої діяльності;</w:t>
      </w:r>
    </w:p>
    <w:p w14:paraId="31468092" w14:textId="3544020D" w:rsidR="00231167" w:rsidRDefault="00231167" w:rsidP="008143D8">
      <w:pPr>
        <w:pStyle w:val="a3"/>
        <w:numPr>
          <w:ilvl w:val="0"/>
          <w:numId w:val="77"/>
        </w:numPr>
        <w:ind w:left="993"/>
      </w:pPr>
      <w:r>
        <w:t xml:space="preserve">мости і гідротехнічні споруди, із зазначенням </w:t>
      </w:r>
      <w:proofErr w:type="spellStart"/>
      <w:r>
        <w:t>дічих</w:t>
      </w:r>
      <w:proofErr w:type="spellEnd"/>
      <w:r>
        <w:t xml:space="preserve"> і недіючих.</w:t>
      </w:r>
    </w:p>
    <w:p w14:paraId="6393650E" w14:textId="108E30F3" w:rsidR="00ED4AEA" w:rsidRDefault="00231167" w:rsidP="00ED4AEA">
      <w:r>
        <w:t xml:space="preserve">Дана карта-схема може бути повністю об’єднана з картою-схемою до розділу </w:t>
      </w:r>
      <w:r w:rsidR="00ED4AEA">
        <w:t xml:space="preserve">«Водокористування», </w:t>
      </w:r>
      <w:r>
        <w:t>за умови дотримання загальних вимог до картографічних матеріалів, встановлених у розділі 1.1</w:t>
      </w:r>
      <w:r w:rsidR="00ED4AEA">
        <w:t>.</w:t>
      </w:r>
    </w:p>
    <w:p w14:paraId="15B7826A" w14:textId="77777777" w:rsidR="002C07F6" w:rsidRPr="002C07F6" w:rsidRDefault="002C07F6" w:rsidP="008143D8">
      <w:pPr>
        <w:pStyle w:val="a3"/>
        <w:numPr>
          <w:ilvl w:val="0"/>
          <w:numId w:val="76"/>
        </w:numPr>
        <w:spacing w:before="240"/>
        <w:rPr>
          <w:b/>
        </w:rPr>
      </w:pPr>
      <w:r>
        <w:t>Загальні в</w:t>
      </w:r>
      <w:r w:rsidR="00231167">
        <w:t xml:space="preserve">ідомості про </w:t>
      </w:r>
      <w:r>
        <w:t>водні об’єкти у зоні впливу планованої діяльності (таблиця ___).</w:t>
      </w:r>
    </w:p>
    <w:p w14:paraId="64C14D6B" w14:textId="4B5A9B74" w:rsidR="002C07F6" w:rsidRDefault="002C07F6" w:rsidP="002C07F6">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24</w:t>
      </w:r>
      <w:r w:rsidR="00265ACF">
        <w:rPr>
          <w:noProof/>
        </w:rPr>
        <w:fldChar w:fldCharType="end"/>
      </w:r>
      <w:r>
        <w:t>. Загальні відомості про водні об’єкти, що зазнають впливу планованої діяльності</w:t>
      </w:r>
    </w:p>
    <w:tbl>
      <w:tblPr>
        <w:tblStyle w:val="a4"/>
        <w:tblW w:w="9923" w:type="dxa"/>
        <w:tblInd w:w="108" w:type="dxa"/>
        <w:tblLook w:val="04A0" w:firstRow="1" w:lastRow="0" w:firstColumn="1" w:lastColumn="0" w:noHBand="0" w:noVBand="1"/>
      </w:tblPr>
      <w:tblGrid>
        <w:gridCol w:w="1843"/>
        <w:gridCol w:w="1276"/>
        <w:gridCol w:w="1582"/>
        <w:gridCol w:w="2387"/>
        <w:gridCol w:w="2835"/>
      </w:tblGrid>
      <w:tr w:rsidR="009A4D43" w14:paraId="1B15492A" w14:textId="77777777" w:rsidTr="002E3CE7">
        <w:tc>
          <w:tcPr>
            <w:tcW w:w="1843" w:type="dxa"/>
          </w:tcPr>
          <w:p w14:paraId="66C3FE7A" w14:textId="08DF0C6D" w:rsidR="009A4D43" w:rsidRDefault="009A4D43" w:rsidP="002E3CE7">
            <w:pPr>
              <w:pStyle w:val="11"/>
            </w:pPr>
            <w:r>
              <w:t>Назва водного об’єкта</w:t>
            </w:r>
          </w:p>
        </w:tc>
        <w:tc>
          <w:tcPr>
            <w:tcW w:w="1276" w:type="dxa"/>
          </w:tcPr>
          <w:p w14:paraId="08066AC9" w14:textId="77777777" w:rsidR="009A4D43" w:rsidRDefault="009A4D43" w:rsidP="002E3CE7">
            <w:pPr>
              <w:pStyle w:val="11"/>
            </w:pPr>
            <w:r>
              <w:t>тип водного об’єкта</w:t>
            </w:r>
          </w:p>
        </w:tc>
        <w:tc>
          <w:tcPr>
            <w:tcW w:w="1582" w:type="dxa"/>
          </w:tcPr>
          <w:p w14:paraId="793B5A09" w14:textId="77777777" w:rsidR="009A4D43" w:rsidRDefault="009A4D43" w:rsidP="002E3CE7">
            <w:pPr>
              <w:pStyle w:val="11"/>
            </w:pPr>
            <w:r>
              <w:t>Відстань до території планованої діяльності, м</w:t>
            </w:r>
          </w:p>
        </w:tc>
        <w:tc>
          <w:tcPr>
            <w:tcW w:w="2387" w:type="dxa"/>
          </w:tcPr>
          <w:p w14:paraId="5FD309C6" w14:textId="6B98834C" w:rsidR="009A4D43" w:rsidRDefault="009A4D43" w:rsidP="002E3CE7">
            <w:pPr>
              <w:pStyle w:val="11"/>
            </w:pPr>
            <w:r>
              <w:t>Розташування території планованої діяльності по відношенню до водоохоронної зони</w:t>
            </w:r>
          </w:p>
        </w:tc>
        <w:tc>
          <w:tcPr>
            <w:tcW w:w="2835" w:type="dxa"/>
          </w:tcPr>
          <w:p w14:paraId="74FA143C" w14:textId="09BAD6E7" w:rsidR="009A4D43" w:rsidRDefault="009A4D43" w:rsidP="002E3CE7">
            <w:pPr>
              <w:pStyle w:val="11"/>
            </w:pPr>
            <w:r>
              <w:t>План управління річковим басейном</w:t>
            </w:r>
          </w:p>
        </w:tc>
      </w:tr>
      <w:tr w:rsidR="009A4D43" w14:paraId="3A94DA06" w14:textId="77777777" w:rsidTr="002E3CE7">
        <w:tc>
          <w:tcPr>
            <w:tcW w:w="1843" w:type="dxa"/>
          </w:tcPr>
          <w:p w14:paraId="1AA4848F" w14:textId="77777777" w:rsidR="009A4D43" w:rsidRDefault="009A4D43" w:rsidP="002E3CE7">
            <w:pPr>
              <w:pStyle w:val="11"/>
            </w:pPr>
            <w:r>
              <w:t>1</w:t>
            </w:r>
          </w:p>
        </w:tc>
        <w:tc>
          <w:tcPr>
            <w:tcW w:w="1276" w:type="dxa"/>
          </w:tcPr>
          <w:p w14:paraId="347E338C" w14:textId="77777777" w:rsidR="009A4D43" w:rsidRDefault="009A4D43" w:rsidP="002E3CE7">
            <w:pPr>
              <w:pStyle w:val="11"/>
            </w:pPr>
            <w:r>
              <w:t>2</w:t>
            </w:r>
          </w:p>
        </w:tc>
        <w:tc>
          <w:tcPr>
            <w:tcW w:w="1582" w:type="dxa"/>
          </w:tcPr>
          <w:p w14:paraId="688C5447" w14:textId="77777777" w:rsidR="009A4D43" w:rsidRDefault="009A4D43" w:rsidP="002E3CE7">
            <w:pPr>
              <w:pStyle w:val="11"/>
            </w:pPr>
            <w:r>
              <w:t>3</w:t>
            </w:r>
          </w:p>
        </w:tc>
        <w:tc>
          <w:tcPr>
            <w:tcW w:w="2387" w:type="dxa"/>
          </w:tcPr>
          <w:p w14:paraId="0BA32E61" w14:textId="39D6D9C6" w:rsidR="009A4D43" w:rsidRDefault="009A4D43" w:rsidP="002E3CE7">
            <w:pPr>
              <w:pStyle w:val="11"/>
            </w:pPr>
            <w:r>
              <w:t>4</w:t>
            </w:r>
          </w:p>
        </w:tc>
        <w:tc>
          <w:tcPr>
            <w:tcW w:w="2835" w:type="dxa"/>
          </w:tcPr>
          <w:p w14:paraId="6A8A2080" w14:textId="39BB782B" w:rsidR="009A4D43" w:rsidRDefault="009A4D43" w:rsidP="002E3CE7">
            <w:pPr>
              <w:pStyle w:val="11"/>
            </w:pPr>
            <w:r>
              <w:t>5</w:t>
            </w:r>
          </w:p>
        </w:tc>
      </w:tr>
      <w:tr w:rsidR="009A4D43" w14:paraId="28886BF8" w14:textId="77777777" w:rsidTr="002E3CE7">
        <w:tc>
          <w:tcPr>
            <w:tcW w:w="1843" w:type="dxa"/>
          </w:tcPr>
          <w:p w14:paraId="7B7CE74D" w14:textId="77777777" w:rsidR="009A4D43" w:rsidRDefault="009A4D43" w:rsidP="002E3CE7">
            <w:pPr>
              <w:pStyle w:val="11"/>
            </w:pPr>
          </w:p>
        </w:tc>
        <w:tc>
          <w:tcPr>
            <w:tcW w:w="1276" w:type="dxa"/>
          </w:tcPr>
          <w:p w14:paraId="01C26DFC" w14:textId="77777777" w:rsidR="009A4D43" w:rsidRDefault="009A4D43" w:rsidP="002E3CE7">
            <w:pPr>
              <w:pStyle w:val="11"/>
            </w:pPr>
          </w:p>
        </w:tc>
        <w:tc>
          <w:tcPr>
            <w:tcW w:w="1582" w:type="dxa"/>
          </w:tcPr>
          <w:p w14:paraId="1B021D83" w14:textId="77777777" w:rsidR="009A4D43" w:rsidRDefault="009A4D43" w:rsidP="002E3CE7">
            <w:pPr>
              <w:pStyle w:val="11"/>
            </w:pPr>
          </w:p>
        </w:tc>
        <w:tc>
          <w:tcPr>
            <w:tcW w:w="2387" w:type="dxa"/>
          </w:tcPr>
          <w:p w14:paraId="6CD66A7A" w14:textId="77777777" w:rsidR="009A4D43" w:rsidRDefault="009A4D43" w:rsidP="002E3CE7">
            <w:pPr>
              <w:pStyle w:val="11"/>
            </w:pPr>
          </w:p>
        </w:tc>
        <w:tc>
          <w:tcPr>
            <w:tcW w:w="2835" w:type="dxa"/>
          </w:tcPr>
          <w:p w14:paraId="3B32F093" w14:textId="0E36F15E" w:rsidR="009A4D43" w:rsidRPr="00D12F64" w:rsidRDefault="009A4D43" w:rsidP="002E3CE7">
            <w:pPr>
              <w:pStyle w:val="11"/>
              <w:rPr>
                <w:color w:val="000000"/>
                <w:shd w:val="clear" w:color="auto" w:fill="FFFFFF"/>
              </w:rPr>
            </w:pPr>
            <w:r>
              <w:t xml:space="preserve">Чи </w:t>
            </w:r>
            <w:r w:rsidRPr="00D12F64">
              <w:rPr>
                <w:color w:val="000000"/>
                <w:shd w:val="clear" w:color="auto" w:fill="FFFFFF"/>
              </w:rPr>
              <w:t>визначено зони (території), які підлягають охороні:</w:t>
            </w:r>
          </w:p>
          <w:p w14:paraId="2C441AE9" w14:textId="77777777" w:rsidR="009A4D43" w:rsidRPr="00D12F64" w:rsidRDefault="009A4D43" w:rsidP="002E3CE7">
            <w:pPr>
              <w:pStyle w:val="11"/>
              <w:rPr>
                <w:color w:val="000000"/>
                <w:shd w:val="clear" w:color="auto" w:fill="FFFFFF"/>
              </w:rPr>
            </w:pPr>
            <w:r w:rsidRPr="00D12F64">
              <w:rPr>
                <w:color w:val="000000"/>
                <w:shd w:val="clear" w:color="auto" w:fill="FFFFFF"/>
              </w:rPr>
              <w:t>Чи визначено екологічний і хімічний стан масивів поверхневих вод (у встановленому порядку):</w:t>
            </w:r>
          </w:p>
          <w:p w14:paraId="4BC91883" w14:textId="77777777" w:rsidR="009A4D43" w:rsidRDefault="009A4D43" w:rsidP="002E3CE7">
            <w:pPr>
              <w:pStyle w:val="11"/>
            </w:pPr>
            <w:r w:rsidRPr="00D12F64">
              <w:rPr>
                <w:color w:val="000000"/>
                <w:shd w:val="clear" w:color="auto" w:fill="FFFFFF"/>
              </w:rPr>
              <w:t xml:space="preserve">Чи визначено перелік цілей для поверхневих </w:t>
            </w:r>
            <w:r w:rsidRPr="00D12F64">
              <w:rPr>
                <w:color w:val="000000"/>
                <w:shd w:val="clear" w:color="auto" w:fill="FFFFFF"/>
              </w:rPr>
              <w:lastRenderedPageBreak/>
              <w:t>вод і строки їх досягнення:</w:t>
            </w:r>
          </w:p>
        </w:tc>
      </w:tr>
    </w:tbl>
    <w:p w14:paraId="14A2DAFE" w14:textId="77777777" w:rsidR="002C07F6" w:rsidRPr="00D12F64" w:rsidRDefault="002C07F6" w:rsidP="002C07F6">
      <w:pPr>
        <w:rPr>
          <w:b/>
        </w:rPr>
      </w:pPr>
      <w:r w:rsidRPr="00D12F64">
        <w:rPr>
          <w:b/>
        </w:rPr>
        <w:lastRenderedPageBreak/>
        <w:t>Пояснення до таблиці:</w:t>
      </w:r>
    </w:p>
    <w:p w14:paraId="6B04A9B4" w14:textId="77777777" w:rsidR="009A4D43" w:rsidRDefault="009A4D43" w:rsidP="009A4D43">
      <w:r w:rsidRPr="009A4D43">
        <w:t xml:space="preserve">У графі 1 – офіційна або місцева назва водного об’єкта. </w:t>
      </w:r>
    </w:p>
    <w:p w14:paraId="46B80A34" w14:textId="3C8F6CF0" w:rsidR="002C07F6" w:rsidRDefault="009A4D43" w:rsidP="009A4D43">
      <w:r>
        <w:t xml:space="preserve">У графі 2 – тип </w:t>
      </w:r>
      <w:r w:rsidR="002C07F6" w:rsidRPr="009A4D43">
        <w:t>водного об’єкта</w:t>
      </w:r>
      <w:r>
        <w:t xml:space="preserve"> </w:t>
      </w:r>
      <w:r w:rsidR="002C07F6" w:rsidRPr="009A4D43">
        <w:t>згідно з</w:t>
      </w:r>
      <w:r>
        <w:t xml:space="preserve"> Водним кодексом: </w:t>
      </w:r>
      <w:r w:rsidR="002C07F6">
        <w:t xml:space="preserve">велика річка, річка середнього розміру, мала річка, струмок, потічок, </w:t>
      </w:r>
      <w:r>
        <w:t xml:space="preserve">озеро, </w:t>
      </w:r>
      <w:r w:rsidR="002C07F6">
        <w:t>ставок, водосховище, канал</w:t>
      </w:r>
      <w:r>
        <w:t>, лиман тощо</w:t>
      </w:r>
      <w:r w:rsidR="002C07F6">
        <w:t>.</w:t>
      </w:r>
    </w:p>
    <w:p w14:paraId="1D6C551E" w14:textId="7D283E44" w:rsidR="002C07F6" w:rsidRPr="009A4D43" w:rsidRDefault="009A4D43" w:rsidP="009A4D43">
      <w:r w:rsidRPr="009A4D43">
        <w:t>У графі 3 – зазначають найкоротшу відстань від водного об’єкта (включно з його нормативною прибережною захисною смугою або смугою відведення) до меж території планованої діяльності (за виключенням її санітарно-захисної зони).</w:t>
      </w:r>
    </w:p>
    <w:p w14:paraId="67FDDC1E" w14:textId="754AF9C7" w:rsidR="009A4D43" w:rsidRDefault="009A4D43" w:rsidP="00E209F8">
      <w:r w:rsidRPr="009A4D43">
        <w:t xml:space="preserve">У графі 4 </w:t>
      </w:r>
      <w:r w:rsidR="00E209F8">
        <w:t xml:space="preserve">характеризують розташування території планованої діяльності включно з її санітарно-захисною зоною по відношенню до водоохоронної зони водного </w:t>
      </w:r>
      <w:r w:rsidR="00E209F8" w:rsidRPr="00E209F8">
        <w:t>об’єкта</w:t>
      </w:r>
      <w:r w:rsidR="00E209F8">
        <w:t>,</w:t>
      </w:r>
      <w:r w:rsidR="00E209F8" w:rsidRPr="00E209F8">
        <w:t xml:space="preserve"> – нормативної </w:t>
      </w:r>
      <w:r w:rsidR="00E209F8">
        <w:t xml:space="preserve">або визначеної </w:t>
      </w:r>
      <w:r w:rsidR="00E209F8" w:rsidRPr="00E209F8">
        <w:t>згідно з Порядком визначення розмірів і меж водоохоронних зон та режим</w:t>
      </w:r>
      <w:r w:rsidR="00E209F8">
        <w:t>у</w:t>
      </w:r>
      <w:r w:rsidR="00E209F8" w:rsidRPr="00E209F8">
        <w:t xml:space="preserve"> ведення господарської діяльності в них, затвердженим постановою Кабінету Міністрів України</w:t>
      </w:r>
      <w:r w:rsidR="00E209F8">
        <w:t xml:space="preserve"> </w:t>
      </w:r>
      <w:r w:rsidR="00E209F8" w:rsidRPr="00E209F8">
        <w:t>від 8 травня 1996 р. № 486</w:t>
      </w:r>
      <w:r w:rsidR="00E209F8">
        <w:t xml:space="preserve">, за наступною класифікацією: </w:t>
      </w:r>
      <w:r w:rsidR="00E209F8" w:rsidRPr="00E209F8">
        <w:t>в межах нормативної водоохоронної зони</w:t>
      </w:r>
      <w:r w:rsidR="00E209F8">
        <w:t>, визначеної</w:t>
      </w:r>
      <w:r w:rsidR="00E209F8">
        <w:rPr>
          <w:color w:val="000000"/>
        </w:rPr>
        <w:t xml:space="preserve"> частиною третьою Порядку визначення розмірів і меж водоохоронних зон та режим ведення господарської діяльності в них</w:t>
      </w:r>
      <w:r w:rsidR="00E209F8" w:rsidRPr="00E209F8">
        <w:t>; в межах затвердженої водоохоронної зони (якщо затверджено</w:t>
      </w:r>
      <w:r w:rsidR="00E209F8">
        <w:rPr>
          <w:color w:val="000000"/>
        </w:rPr>
        <w:t xml:space="preserve"> проект землеустрою щодо створення водоохоронної зони); за межами </w:t>
      </w:r>
      <w:r w:rsidR="00E209F8">
        <w:t>водоохоронних зон</w:t>
      </w:r>
      <w:r w:rsidR="00E209F8">
        <w:rPr>
          <w:color w:val="000000"/>
        </w:rPr>
        <w:t>.</w:t>
      </w:r>
    </w:p>
    <w:p w14:paraId="600A2CC6" w14:textId="6262DAB2" w:rsidR="002C07F6" w:rsidRDefault="009A4D43" w:rsidP="009A4D43">
      <w:r>
        <w:t xml:space="preserve">У графі 5 </w:t>
      </w:r>
      <w:r w:rsidRPr="009A4D43">
        <w:t xml:space="preserve">надають відомості </w:t>
      </w:r>
      <w:r>
        <w:t xml:space="preserve">з </w:t>
      </w:r>
      <w:r w:rsidRPr="009A4D43">
        <w:t xml:space="preserve"> плану </w:t>
      </w:r>
      <w:r w:rsidR="002C07F6" w:rsidRPr="009A4D43">
        <w:t>управління річковим басейном</w:t>
      </w:r>
      <w:r>
        <w:t xml:space="preserve">, якщо такий вже затверджено </w:t>
      </w:r>
      <w:r w:rsidR="002C07F6">
        <w:t>(згідно з Порядком розроблення плану управління річковим басейном, затвердженим постановою Кабінету Міністрів України від 18 травня 2017 р. № 336</w:t>
      </w:r>
      <w:r>
        <w:t xml:space="preserve">, а також наказом </w:t>
      </w:r>
      <w:r w:rsidR="002C07F6">
        <w:t xml:space="preserve">Міністерства екології та природних ресурсів України 03.03.2017 №103 «Про затвердження меж районів річкових басейнів, </w:t>
      </w:r>
      <w:proofErr w:type="spellStart"/>
      <w:r w:rsidR="002C07F6">
        <w:t>суббасейнів</w:t>
      </w:r>
      <w:proofErr w:type="spellEnd"/>
      <w:r w:rsidR="002C07F6">
        <w:t xml:space="preserve"> та водогосподарських ділянок»</w:t>
      </w:r>
      <w:r>
        <w:t>)</w:t>
      </w:r>
      <w:r w:rsidR="002C07F6">
        <w:t>.</w:t>
      </w:r>
    </w:p>
    <w:p w14:paraId="09E9DC30" w14:textId="77777777" w:rsidR="002C07F6" w:rsidRDefault="002C07F6" w:rsidP="002C07F6"/>
    <w:p w14:paraId="4110CA6B" w14:textId="4B23FBCF" w:rsidR="009A4D43" w:rsidRPr="00231167" w:rsidRDefault="009A4D43" w:rsidP="008143D8">
      <w:pPr>
        <w:pStyle w:val="a3"/>
        <w:numPr>
          <w:ilvl w:val="0"/>
          <w:numId w:val="76"/>
        </w:numPr>
        <w:spacing w:before="240"/>
        <w:rPr>
          <w:b/>
        </w:rPr>
      </w:pPr>
      <w:r>
        <w:t xml:space="preserve">Характеристика розташування території планованої діяльності по відношенню до зон санітарної охорони господарсько-питних водозаборів (за наявності), в тому числі </w:t>
      </w:r>
      <w:r w:rsidR="002E3CE7">
        <w:t xml:space="preserve">аналіз </w:t>
      </w:r>
      <w:r>
        <w:t xml:space="preserve">на відповідність вимогам </w:t>
      </w:r>
      <w:proofErr w:type="spellStart"/>
      <w:r>
        <w:t>ДСанПіН</w:t>
      </w:r>
      <w:proofErr w:type="spellEnd"/>
      <w:r>
        <w:t xml:space="preserve"> 2.2.4-171-10 та постанови К</w:t>
      </w:r>
      <w:r w:rsidR="002E3CE7">
        <w:t xml:space="preserve">абінету Міністрів України </w:t>
      </w:r>
      <w:r>
        <w:t>«Про правовий режим зон санітарної охорони водних об</w:t>
      </w:r>
      <w:r w:rsidR="002E3CE7">
        <w:t>'єктів» від 18 грудня 1998 р. №</w:t>
      </w:r>
      <w:r>
        <w:t>2024.</w:t>
      </w:r>
    </w:p>
    <w:p w14:paraId="1C5CD526" w14:textId="745F246F" w:rsidR="00231167" w:rsidRPr="00231167" w:rsidRDefault="002E3CE7" w:rsidP="008143D8">
      <w:pPr>
        <w:pStyle w:val="a3"/>
        <w:numPr>
          <w:ilvl w:val="0"/>
          <w:numId w:val="76"/>
        </w:numPr>
        <w:spacing w:before="240"/>
        <w:rPr>
          <w:b/>
        </w:rPr>
      </w:pPr>
      <w:r>
        <w:t>П</w:t>
      </w:r>
      <w:r w:rsidR="00231167">
        <w:t xml:space="preserve">оказники екологічного </w:t>
      </w:r>
      <w:r w:rsidR="004441D5">
        <w:t>та</w:t>
      </w:r>
      <w:r w:rsidR="00231167">
        <w:t xml:space="preserve"> хімічного стану</w:t>
      </w:r>
      <w:r w:rsidRPr="002E3CE7">
        <w:t xml:space="preserve"> </w:t>
      </w:r>
      <w:r>
        <w:t>масив</w:t>
      </w:r>
      <w:r w:rsidR="004441D5">
        <w:t>ів</w:t>
      </w:r>
      <w:r w:rsidR="00B766AE">
        <w:t xml:space="preserve"> </w:t>
      </w:r>
      <w:r>
        <w:t xml:space="preserve">поверхневих вод </w:t>
      </w:r>
      <w:r w:rsidR="00112822">
        <w:t xml:space="preserve">на поточний стан на тих водних об’єктах, що входять до обсягу досліджень за територією </w:t>
      </w:r>
      <w:r w:rsidR="00B766AE">
        <w:t>(таблиця __)</w:t>
      </w:r>
      <w:r w:rsidR="00231167">
        <w:t>.</w:t>
      </w:r>
    </w:p>
    <w:p w14:paraId="4C60B1AC" w14:textId="77777777" w:rsidR="00B42D6C" w:rsidRDefault="00B42D6C" w:rsidP="00B42D6C"/>
    <w:p w14:paraId="072D41E8" w14:textId="106992B4" w:rsidR="00B029BD" w:rsidRDefault="00D12F64" w:rsidP="00D12F64">
      <w:pPr>
        <w:pStyle w:val="af9"/>
        <w:rPr>
          <w:color w:val="000000"/>
          <w:shd w:val="clear" w:color="auto" w:fill="FFFFFF"/>
        </w:rPr>
      </w:pPr>
      <w:r>
        <w:t xml:space="preserve">Таблиця </w:t>
      </w:r>
      <w:r w:rsidR="00265ACF">
        <w:fldChar w:fldCharType="begin"/>
      </w:r>
      <w:r w:rsidR="00265ACF">
        <w:instrText xml:space="preserve"> SEQ Таблиця \* ARABIC </w:instrText>
      </w:r>
      <w:r w:rsidR="00265ACF">
        <w:fldChar w:fldCharType="separate"/>
      </w:r>
      <w:r w:rsidR="000253A8">
        <w:rPr>
          <w:noProof/>
        </w:rPr>
        <w:t>25</w:t>
      </w:r>
      <w:r w:rsidR="00265ACF">
        <w:rPr>
          <w:noProof/>
        </w:rPr>
        <w:fldChar w:fldCharType="end"/>
      </w:r>
      <w:r>
        <w:t xml:space="preserve">. </w:t>
      </w:r>
      <w:r w:rsidR="002422C6">
        <w:t xml:space="preserve">Екологічний </w:t>
      </w:r>
      <w:r w:rsidR="003429F5">
        <w:t xml:space="preserve">та хімічний </w:t>
      </w:r>
      <w:r w:rsidR="002422C6">
        <w:t>стан масиву/масивів поверхневих вод</w:t>
      </w:r>
      <w:r>
        <w:t xml:space="preserve"> або </w:t>
      </w:r>
      <w:r w:rsidR="003429F5">
        <w:rPr>
          <w:color w:val="000000"/>
          <w:shd w:val="clear" w:color="auto" w:fill="FFFFFF"/>
        </w:rPr>
        <w:t>екологічний потенціал штучного або істотно зміненого масиву поверхневих вод</w:t>
      </w:r>
    </w:p>
    <w:tbl>
      <w:tblPr>
        <w:tblStyle w:val="a4"/>
        <w:tblW w:w="9923" w:type="dxa"/>
        <w:tblInd w:w="108" w:type="dxa"/>
        <w:tblLayout w:type="fixed"/>
        <w:tblLook w:val="04A0" w:firstRow="1" w:lastRow="0" w:firstColumn="1" w:lastColumn="0" w:noHBand="0" w:noVBand="1"/>
      </w:tblPr>
      <w:tblGrid>
        <w:gridCol w:w="1801"/>
        <w:gridCol w:w="1332"/>
        <w:gridCol w:w="1332"/>
        <w:gridCol w:w="1332"/>
        <w:gridCol w:w="1567"/>
        <w:gridCol w:w="980"/>
        <w:gridCol w:w="1579"/>
      </w:tblGrid>
      <w:tr w:rsidR="00A476BD" w14:paraId="19EAC995" w14:textId="5DB3740B" w:rsidTr="000515D0">
        <w:tc>
          <w:tcPr>
            <w:tcW w:w="1801" w:type="dxa"/>
          </w:tcPr>
          <w:p w14:paraId="7CF064EC" w14:textId="7BA984A8" w:rsidR="00A476BD" w:rsidRDefault="00A476BD" w:rsidP="00112822">
            <w:pPr>
              <w:pStyle w:val="11"/>
            </w:pPr>
            <w:r>
              <w:t>Показники</w:t>
            </w:r>
          </w:p>
        </w:tc>
        <w:tc>
          <w:tcPr>
            <w:tcW w:w="1332" w:type="dxa"/>
          </w:tcPr>
          <w:p w14:paraId="42525D16" w14:textId="1C398B4D" w:rsidR="00A476BD" w:rsidRDefault="00A476BD" w:rsidP="00112822">
            <w:pPr>
              <w:pStyle w:val="11"/>
            </w:pPr>
            <w:r>
              <w:t>Значення у попередні періоди</w:t>
            </w:r>
          </w:p>
        </w:tc>
        <w:tc>
          <w:tcPr>
            <w:tcW w:w="1332" w:type="dxa"/>
          </w:tcPr>
          <w:p w14:paraId="2D5CB3D0" w14:textId="5099C01B" w:rsidR="00A476BD" w:rsidRDefault="008708A9" w:rsidP="000515D0">
            <w:pPr>
              <w:pStyle w:val="11"/>
            </w:pPr>
            <w:r>
              <w:t>Поточні з</w:t>
            </w:r>
            <w:r w:rsidR="000515D0">
              <w:t>начення показників</w:t>
            </w:r>
          </w:p>
        </w:tc>
        <w:tc>
          <w:tcPr>
            <w:tcW w:w="1332" w:type="dxa"/>
          </w:tcPr>
          <w:p w14:paraId="586AF2A0" w14:textId="1B51611E" w:rsidR="00A476BD" w:rsidRDefault="00A476BD" w:rsidP="00112822">
            <w:pPr>
              <w:pStyle w:val="11"/>
            </w:pPr>
            <w:r>
              <w:t>Фонові значення показників</w:t>
            </w:r>
          </w:p>
        </w:tc>
        <w:tc>
          <w:tcPr>
            <w:tcW w:w="1567" w:type="dxa"/>
          </w:tcPr>
          <w:p w14:paraId="00D7AAF3" w14:textId="34107E95" w:rsidR="00A476BD" w:rsidRDefault="00A476BD" w:rsidP="001A2D7E">
            <w:pPr>
              <w:pStyle w:val="11"/>
            </w:pPr>
            <w:r>
              <w:t xml:space="preserve">Нормативні </w:t>
            </w:r>
            <w:r w:rsidR="001A2D7E">
              <w:t>значення</w:t>
            </w:r>
          </w:p>
        </w:tc>
        <w:tc>
          <w:tcPr>
            <w:tcW w:w="980" w:type="dxa"/>
          </w:tcPr>
          <w:p w14:paraId="1E595682" w14:textId="65B527F1" w:rsidR="00A476BD" w:rsidRDefault="007D512E" w:rsidP="004B6245">
            <w:pPr>
              <w:pStyle w:val="11"/>
            </w:pPr>
            <w:r>
              <w:t xml:space="preserve">Методи </w:t>
            </w:r>
            <w:r w:rsidR="004B6245">
              <w:t>і методики</w:t>
            </w:r>
          </w:p>
        </w:tc>
        <w:tc>
          <w:tcPr>
            <w:tcW w:w="1579" w:type="dxa"/>
          </w:tcPr>
          <w:p w14:paraId="4877A8C8" w14:textId="3CBBCF89" w:rsidR="00A476BD" w:rsidRDefault="00A476BD" w:rsidP="00112822">
            <w:pPr>
              <w:pStyle w:val="11"/>
            </w:pPr>
            <w:r>
              <w:rPr>
                <w:shd w:val="clear" w:color="auto" w:fill="FFFFFF"/>
              </w:rPr>
              <w:t>ймовірні зміни без здійснення планованої діяльності</w:t>
            </w:r>
          </w:p>
        </w:tc>
      </w:tr>
      <w:tr w:rsidR="00BB3771" w14:paraId="5A2E0DC3" w14:textId="77777777" w:rsidTr="000515D0">
        <w:tc>
          <w:tcPr>
            <w:tcW w:w="1801" w:type="dxa"/>
          </w:tcPr>
          <w:p w14:paraId="5728671E" w14:textId="70452596" w:rsidR="00BB3771" w:rsidRDefault="00BB3771" w:rsidP="00112822">
            <w:pPr>
              <w:pStyle w:val="11"/>
            </w:pPr>
            <w:r>
              <w:t>1</w:t>
            </w:r>
          </w:p>
        </w:tc>
        <w:tc>
          <w:tcPr>
            <w:tcW w:w="1332" w:type="dxa"/>
          </w:tcPr>
          <w:p w14:paraId="1BE19BC6" w14:textId="566208CA" w:rsidR="00BB3771" w:rsidRDefault="00BB3771" w:rsidP="00112822">
            <w:pPr>
              <w:pStyle w:val="11"/>
            </w:pPr>
            <w:r>
              <w:t>2</w:t>
            </w:r>
          </w:p>
        </w:tc>
        <w:tc>
          <w:tcPr>
            <w:tcW w:w="1332" w:type="dxa"/>
          </w:tcPr>
          <w:p w14:paraId="4408D186" w14:textId="09F81862" w:rsidR="00BB3771" w:rsidRDefault="00BB3771" w:rsidP="00112822">
            <w:pPr>
              <w:pStyle w:val="11"/>
            </w:pPr>
            <w:r>
              <w:t>3</w:t>
            </w:r>
          </w:p>
        </w:tc>
        <w:tc>
          <w:tcPr>
            <w:tcW w:w="1332" w:type="dxa"/>
          </w:tcPr>
          <w:p w14:paraId="215AE38A" w14:textId="0DCC29C4" w:rsidR="00BB3771" w:rsidRDefault="00BB3771" w:rsidP="00112822">
            <w:pPr>
              <w:pStyle w:val="11"/>
            </w:pPr>
            <w:r>
              <w:t>4</w:t>
            </w:r>
          </w:p>
        </w:tc>
        <w:tc>
          <w:tcPr>
            <w:tcW w:w="1567" w:type="dxa"/>
          </w:tcPr>
          <w:p w14:paraId="36D7E127" w14:textId="6C6B0696" w:rsidR="00BB3771" w:rsidRDefault="00BB3771" w:rsidP="00112822">
            <w:pPr>
              <w:pStyle w:val="11"/>
            </w:pPr>
            <w:r>
              <w:t>5</w:t>
            </w:r>
          </w:p>
        </w:tc>
        <w:tc>
          <w:tcPr>
            <w:tcW w:w="980" w:type="dxa"/>
          </w:tcPr>
          <w:p w14:paraId="12E55B9B" w14:textId="0931106A" w:rsidR="00BB3771" w:rsidRDefault="001001F0" w:rsidP="00112822">
            <w:pPr>
              <w:pStyle w:val="11"/>
            </w:pPr>
            <w:r>
              <w:t>6</w:t>
            </w:r>
          </w:p>
        </w:tc>
        <w:tc>
          <w:tcPr>
            <w:tcW w:w="1579" w:type="dxa"/>
          </w:tcPr>
          <w:p w14:paraId="03F7F2E6" w14:textId="792BCD33" w:rsidR="00BB3771" w:rsidRDefault="001001F0" w:rsidP="00112822">
            <w:pPr>
              <w:pStyle w:val="11"/>
              <w:rPr>
                <w:shd w:val="clear" w:color="auto" w:fill="FFFFFF"/>
              </w:rPr>
            </w:pPr>
            <w:r>
              <w:t>7</w:t>
            </w:r>
          </w:p>
        </w:tc>
      </w:tr>
      <w:tr w:rsidR="000515D0" w14:paraId="3DD31C5C" w14:textId="77777777" w:rsidTr="000515D0">
        <w:tc>
          <w:tcPr>
            <w:tcW w:w="1801" w:type="dxa"/>
          </w:tcPr>
          <w:p w14:paraId="5459083B" w14:textId="77777777" w:rsidR="000515D0" w:rsidRDefault="000515D0" w:rsidP="000515D0">
            <w:pPr>
              <w:pStyle w:val="11"/>
              <w:rPr>
                <w:b/>
              </w:rPr>
            </w:pPr>
            <w:r>
              <w:rPr>
                <w:b/>
              </w:rPr>
              <w:t>1. </w:t>
            </w:r>
            <w:r w:rsidRPr="003429F5">
              <w:rPr>
                <w:b/>
              </w:rPr>
              <w:t>Біологічні показники</w:t>
            </w:r>
            <w:r>
              <w:rPr>
                <w:b/>
              </w:rPr>
              <w:t>:</w:t>
            </w:r>
          </w:p>
          <w:p w14:paraId="52F7640C" w14:textId="77777777" w:rsidR="000515D0" w:rsidRDefault="000515D0" w:rsidP="00112822">
            <w:pPr>
              <w:pStyle w:val="11"/>
            </w:pPr>
          </w:p>
        </w:tc>
        <w:tc>
          <w:tcPr>
            <w:tcW w:w="1332" w:type="dxa"/>
          </w:tcPr>
          <w:p w14:paraId="77C613F8" w14:textId="77777777" w:rsidR="000515D0" w:rsidRDefault="000515D0" w:rsidP="00112822">
            <w:pPr>
              <w:pStyle w:val="11"/>
            </w:pPr>
          </w:p>
        </w:tc>
        <w:tc>
          <w:tcPr>
            <w:tcW w:w="1332" w:type="dxa"/>
          </w:tcPr>
          <w:p w14:paraId="04F91BB7" w14:textId="77777777" w:rsidR="000515D0" w:rsidRDefault="000515D0" w:rsidP="00112822">
            <w:pPr>
              <w:pStyle w:val="11"/>
            </w:pPr>
          </w:p>
        </w:tc>
        <w:tc>
          <w:tcPr>
            <w:tcW w:w="1332" w:type="dxa"/>
          </w:tcPr>
          <w:p w14:paraId="63A8F04E" w14:textId="77777777" w:rsidR="000515D0" w:rsidRDefault="000515D0" w:rsidP="00112822">
            <w:pPr>
              <w:pStyle w:val="11"/>
            </w:pPr>
          </w:p>
        </w:tc>
        <w:tc>
          <w:tcPr>
            <w:tcW w:w="1567" w:type="dxa"/>
          </w:tcPr>
          <w:p w14:paraId="6317BC59" w14:textId="77777777" w:rsidR="000515D0" w:rsidRDefault="000515D0" w:rsidP="00112822">
            <w:pPr>
              <w:pStyle w:val="11"/>
            </w:pPr>
          </w:p>
        </w:tc>
        <w:tc>
          <w:tcPr>
            <w:tcW w:w="980" w:type="dxa"/>
          </w:tcPr>
          <w:p w14:paraId="20A17E45" w14:textId="77777777" w:rsidR="000515D0" w:rsidRDefault="000515D0" w:rsidP="00112822">
            <w:pPr>
              <w:pStyle w:val="11"/>
            </w:pPr>
          </w:p>
        </w:tc>
        <w:tc>
          <w:tcPr>
            <w:tcW w:w="1579" w:type="dxa"/>
          </w:tcPr>
          <w:p w14:paraId="6E75F208" w14:textId="77777777" w:rsidR="000515D0" w:rsidRDefault="000515D0" w:rsidP="00112822">
            <w:pPr>
              <w:pStyle w:val="11"/>
            </w:pPr>
          </w:p>
        </w:tc>
      </w:tr>
      <w:tr w:rsidR="00BB3771" w14:paraId="7F429D8C" w14:textId="3192D1E1" w:rsidTr="000515D0">
        <w:tc>
          <w:tcPr>
            <w:tcW w:w="1801" w:type="dxa"/>
          </w:tcPr>
          <w:p w14:paraId="780CA333" w14:textId="14F70219" w:rsidR="00BB3771" w:rsidRDefault="000515D0" w:rsidP="000515D0">
            <w:pPr>
              <w:pStyle w:val="11"/>
              <w:jc w:val="left"/>
            </w:pPr>
            <w:r>
              <w:t xml:space="preserve">Трофічний статус та індекс </w:t>
            </w:r>
            <w:proofErr w:type="spellStart"/>
            <w:r>
              <w:lastRenderedPageBreak/>
              <w:t>сапробності</w:t>
            </w:r>
            <w:proofErr w:type="spellEnd"/>
            <w:r>
              <w:t xml:space="preserve"> масиву поверхневих вод (гідробіологічні індекси якості води), </w:t>
            </w:r>
            <w:r w:rsidR="00BB3771">
              <w:t>за фітобентосом, фіто</w:t>
            </w:r>
            <w:r>
              <w:t>планктоном та/ або безхребетними</w:t>
            </w:r>
            <w:r w:rsidR="00BB3771">
              <w:t>;</w:t>
            </w:r>
          </w:p>
          <w:p w14:paraId="5096947F" w14:textId="14DF0684" w:rsidR="00BB3771" w:rsidRPr="003429F5" w:rsidRDefault="00BB3771" w:rsidP="000515D0">
            <w:pPr>
              <w:pStyle w:val="11"/>
              <w:jc w:val="left"/>
            </w:pPr>
          </w:p>
        </w:tc>
        <w:tc>
          <w:tcPr>
            <w:tcW w:w="1332" w:type="dxa"/>
          </w:tcPr>
          <w:p w14:paraId="5FECB242" w14:textId="77777777" w:rsidR="00BB3771" w:rsidRDefault="00BB3771" w:rsidP="00112822">
            <w:pPr>
              <w:pStyle w:val="11"/>
            </w:pPr>
          </w:p>
        </w:tc>
        <w:tc>
          <w:tcPr>
            <w:tcW w:w="1332" w:type="dxa"/>
          </w:tcPr>
          <w:p w14:paraId="3BCBA3A7" w14:textId="3921C76F" w:rsidR="00BB3771" w:rsidRDefault="00BB3771" w:rsidP="00112822">
            <w:pPr>
              <w:pStyle w:val="11"/>
            </w:pPr>
          </w:p>
        </w:tc>
        <w:tc>
          <w:tcPr>
            <w:tcW w:w="1332" w:type="dxa"/>
          </w:tcPr>
          <w:p w14:paraId="0E521D81" w14:textId="77777777" w:rsidR="00BB3771" w:rsidRDefault="00BB3771" w:rsidP="00112822">
            <w:pPr>
              <w:pStyle w:val="11"/>
            </w:pPr>
          </w:p>
        </w:tc>
        <w:tc>
          <w:tcPr>
            <w:tcW w:w="1567" w:type="dxa"/>
          </w:tcPr>
          <w:p w14:paraId="006A66AB" w14:textId="07A2C8CA" w:rsidR="00BB3771" w:rsidRDefault="00BB3771" w:rsidP="00112822">
            <w:pPr>
              <w:pStyle w:val="11"/>
            </w:pPr>
            <w:r>
              <w:t>–</w:t>
            </w:r>
          </w:p>
        </w:tc>
        <w:tc>
          <w:tcPr>
            <w:tcW w:w="980" w:type="dxa"/>
          </w:tcPr>
          <w:p w14:paraId="2ECACD03" w14:textId="77777777" w:rsidR="00BB3771" w:rsidRDefault="00BB3771" w:rsidP="00112822">
            <w:pPr>
              <w:pStyle w:val="11"/>
            </w:pPr>
          </w:p>
        </w:tc>
        <w:tc>
          <w:tcPr>
            <w:tcW w:w="1579" w:type="dxa"/>
          </w:tcPr>
          <w:p w14:paraId="688A7AAE" w14:textId="77777777" w:rsidR="00BB3771" w:rsidRDefault="00BB3771" w:rsidP="00112822">
            <w:pPr>
              <w:pStyle w:val="11"/>
            </w:pPr>
          </w:p>
        </w:tc>
      </w:tr>
      <w:tr w:rsidR="000515D0" w14:paraId="1FEA32B5" w14:textId="77777777" w:rsidTr="000515D0">
        <w:tc>
          <w:tcPr>
            <w:tcW w:w="1801" w:type="dxa"/>
          </w:tcPr>
          <w:p w14:paraId="4D3CCC8E" w14:textId="77777777" w:rsidR="000515D0" w:rsidRDefault="000515D0" w:rsidP="000515D0">
            <w:pPr>
              <w:pStyle w:val="11"/>
              <w:jc w:val="left"/>
            </w:pPr>
            <w:r>
              <w:t>Риби: склад у пробах і кількісні показники</w:t>
            </w:r>
          </w:p>
          <w:p w14:paraId="5104CE01" w14:textId="4B09ACF3" w:rsidR="000515D0" w:rsidRDefault="000515D0" w:rsidP="000515D0">
            <w:pPr>
              <w:pStyle w:val="11"/>
              <w:jc w:val="left"/>
              <w:rPr>
                <w:b/>
              </w:rPr>
            </w:pPr>
          </w:p>
        </w:tc>
        <w:tc>
          <w:tcPr>
            <w:tcW w:w="1332" w:type="dxa"/>
          </w:tcPr>
          <w:p w14:paraId="405FD5E7" w14:textId="77777777" w:rsidR="000515D0" w:rsidRDefault="000515D0" w:rsidP="00112822">
            <w:pPr>
              <w:pStyle w:val="11"/>
            </w:pPr>
          </w:p>
        </w:tc>
        <w:tc>
          <w:tcPr>
            <w:tcW w:w="1332" w:type="dxa"/>
          </w:tcPr>
          <w:p w14:paraId="379DDB15" w14:textId="77777777" w:rsidR="000515D0" w:rsidRDefault="000515D0" w:rsidP="00112822">
            <w:pPr>
              <w:pStyle w:val="11"/>
            </w:pPr>
          </w:p>
        </w:tc>
        <w:tc>
          <w:tcPr>
            <w:tcW w:w="1332" w:type="dxa"/>
          </w:tcPr>
          <w:p w14:paraId="3DEA7824" w14:textId="77777777" w:rsidR="000515D0" w:rsidRDefault="000515D0" w:rsidP="00112822">
            <w:pPr>
              <w:pStyle w:val="11"/>
            </w:pPr>
          </w:p>
        </w:tc>
        <w:tc>
          <w:tcPr>
            <w:tcW w:w="1567" w:type="dxa"/>
          </w:tcPr>
          <w:p w14:paraId="670FC9CD" w14:textId="6FB0B9E8" w:rsidR="000515D0" w:rsidRDefault="000515D0" w:rsidP="00112822">
            <w:pPr>
              <w:pStyle w:val="11"/>
            </w:pPr>
            <w:r>
              <w:t>–</w:t>
            </w:r>
          </w:p>
        </w:tc>
        <w:tc>
          <w:tcPr>
            <w:tcW w:w="980" w:type="dxa"/>
          </w:tcPr>
          <w:p w14:paraId="63BDBDAC" w14:textId="77777777" w:rsidR="000515D0" w:rsidRDefault="000515D0" w:rsidP="00112822">
            <w:pPr>
              <w:pStyle w:val="11"/>
            </w:pPr>
          </w:p>
        </w:tc>
        <w:tc>
          <w:tcPr>
            <w:tcW w:w="1579" w:type="dxa"/>
          </w:tcPr>
          <w:p w14:paraId="01226786" w14:textId="77777777" w:rsidR="000515D0" w:rsidRDefault="000515D0" w:rsidP="00112822">
            <w:pPr>
              <w:pStyle w:val="11"/>
            </w:pPr>
          </w:p>
        </w:tc>
      </w:tr>
      <w:tr w:rsidR="00BB3771" w14:paraId="212A2C8C" w14:textId="23914C2A" w:rsidTr="000515D0">
        <w:tc>
          <w:tcPr>
            <w:tcW w:w="1801" w:type="dxa"/>
          </w:tcPr>
          <w:p w14:paraId="5F440A5B" w14:textId="64F9C303" w:rsidR="00BB3771" w:rsidRPr="003429F5" w:rsidRDefault="00BB3771" w:rsidP="00112822">
            <w:pPr>
              <w:pStyle w:val="11"/>
              <w:rPr>
                <w:b/>
              </w:rPr>
            </w:pPr>
            <w:r>
              <w:rPr>
                <w:b/>
              </w:rPr>
              <w:t>2. </w:t>
            </w:r>
            <w:proofErr w:type="spellStart"/>
            <w:r w:rsidRPr="003429F5">
              <w:rPr>
                <w:b/>
              </w:rPr>
              <w:t>Гідроморфологічні</w:t>
            </w:r>
            <w:proofErr w:type="spellEnd"/>
            <w:r w:rsidRPr="003429F5">
              <w:rPr>
                <w:b/>
              </w:rPr>
              <w:t xml:space="preserve"> показники</w:t>
            </w:r>
          </w:p>
        </w:tc>
        <w:tc>
          <w:tcPr>
            <w:tcW w:w="1332" w:type="dxa"/>
          </w:tcPr>
          <w:p w14:paraId="315F875B" w14:textId="77777777" w:rsidR="00BB3771" w:rsidRDefault="00BB3771" w:rsidP="00112822">
            <w:pPr>
              <w:pStyle w:val="11"/>
            </w:pPr>
          </w:p>
        </w:tc>
        <w:tc>
          <w:tcPr>
            <w:tcW w:w="1332" w:type="dxa"/>
          </w:tcPr>
          <w:p w14:paraId="504E2BDC" w14:textId="167F6C04" w:rsidR="00BB3771" w:rsidRDefault="00BB3771" w:rsidP="00112822">
            <w:pPr>
              <w:pStyle w:val="11"/>
            </w:pPr>
          </w:p>
        </w:tc>
        <w:tc>
          <w:tcPr>
            <w:tcW w:w="1332" w:type="dxa"/>
          </w:tcPr>
          <w:p w14:paraId="61F578DA" w14:textId="77777777" w:rsidR="00BB3771" w:rsidRDefault="00BB3771" w:rsidP="00112822">
            <w:pPr>
              <w:pStyle w:val="11"/>
            </w:pPr>
          </w:p>
        </w:tc>
        <w:tc>
          <w:tcPr>
            <w:tcW w:w="1567" w:type="dxa"/>
          </w:tcPr>
          <w:p w14:paraId="20DE576A" w14:textId="77777777" w:rsidR="00BB3771" w:rsidRDefault="00BB3771" w:rsidP="00112822">
            <w:pPr>
              <w:pStyle w:val="11"/>
            </w:pPr>
          </w:p>
        </w:tc>
        <w:tc>
          <w:tcPr>
            <w:tcW w:w="980" w:type="dxa"/>
          </w:tcPr>
          <w:p w14:paraId="517991CA" w14:textId="77777777" w:rsidR="00BB3771" w:rsidRDefault="00BB3771" w:rsidP="00112822">
            <w:pPr>
              <w:pStyle w:val="11"/>
            </w:pPr>
          </w:p>
        </w:tc>
        <w:tc>
          <w:tcPr>
            <w:tcW w:w="1579" w:type="dxa"/>
          </w:tcPr>
          <w:p w14:paraId="1823B0C4" w14:textId="77777777" w:rsidR="00BB3771" w:rsidRDefault="00BB3771" w:rsidP="00112822">
            <w:pPr>
              <w:pStyle w:val="11"/>
            </w:pPr>
          </w:p>
        </w:tc>
      </w:tr>
      <w:tr w:rsidR="00BB3771" w14:paraId="401ADD2F" w14:textId="2C4109F3" w:rsidTr="000515D0">
        <w:tc>
          <w:tcPr>
            <w:tcW w:w="1801" w:type="dxa"/>
          </w:tcPr>
          <w:p w14:paraId="771828F4" w14:textId="5CBB3815" w:rsidR="00BB3771" w:rsidRPr="003429F5" w:rsidRDefault="00BB3771" w:rsidP="00112822">
            <w:pPr>
              <w:pStyle w:val="11"/>
              <w:rPr>
                <w:b/>
              </w:rPr>
            </w:pPr>
            <w:r>
              <w:rPr>
                <w:b/>
              </w:rPr>
              <w:t>2.1. </w:t>
            </w:r>
            <w:r w:rsidRPr="003429F5">
              <w:rPr>
                <w:b/>
              </w:rPr>
              <w:t xml:space="preserve">Розрахункові гідрологічні </w:t>
            </w:r>
            <w:commentRangeStart w:id="93"/>
            <w:r w:rsidRPr="003429F5">
              <w:rPr>
                <w:b/>
              </w:rPr>
              <w:t>умови</w:t>
            </w:r>
            <w:commentRangeEnd w:id="93"/>
            <w:r>
              <w:rPr>
                <w:rStyle w:val="af4"/>
              </w:rPr>
              <w:commentReference w:id="93"/>
            </w:r>
            <w:r w:rsidRPr="003429F5">
              <w:rPr>
                <w:b/>
              </w:rPr>
              <w:t>:</w:t>
            </w:r>
          </w:p>
        </w:tc>
        <w:tc>
          <w:tcPr>
            <w:tcW w:w="1332" w:type="dxa"/>
          </w:tcPr>
          <w:p w14:paraId="65BA1609" w14:textId="77777777" w:rsidR="00BB3771" w:rsidRDefault="00BB3771" w:rsidP="00112822">
            <w:pPr>
              <w:pStyle w:val="11"/>
            </w:pPr>
          </w:p>
        </w:tc>
        <w:tc>
          <w:tcPr>
            <w:tcW w:w="1332" w:type="dxa"/>
          </w:tcPr>
          <w:p w14:paraId="74E80103" w14:textId="38D886D9" w:rsidR="00BB3771" w:rsidRDefault="00BB3771" w:rsidP="00112822">
            <w:pPr>
              <w:pStyle w:val="11"/>
            </w:pPr>
          </w:p>
        </w:tc>
        <w:tc>
          <w:tcPr>
            <w:tcW w:w="1332" w:type="dxa"/>
          </w:tcPr>
          <w:p w14:paraId="037BD158" w14:textId="77777777" w:rsidR="00BB3771" w:rsidRDefault="00BB3771" w:rsidP="00112822">
            <w:pPr>
              <w:pStyle w:val="11"/>
            </w:pPr>
          </w:p>
        </w:tc>
        <w:tc>
          <w:tcPr>
            <w:tcW w:w="1567" w:type="dxa"/>
          </w:tcPr>
          <w:p w14:paraId="155E1D29" w14:textId="40334679" w:rsidR="00BB3771" w:rsidRDefault="00BB3771" w:rsidP="00112822">
            <w:pPr>
              <w:pStyle w:val="11"/>
            </w:pPr>
          </w:p>
        </w:tc>
        <w:tc>
          <w:tcPr>
            <w:tcW w:w="980" w:type="dxa"/>
          </w:tcPr>
          <w:p w14:paraId="4704C1F3" w14:textId="77777777" w:rsidR="00BB3771" w:rsidRDefault="00BB3771" w:rsidP="00112822">
            <w:pPr>
              <w:pStyle w:val="11"/>
            </w:pPr>
          </w:p>
        </w:tc>
        <w:tc>
          <w:tcPr>
            <w:tcW w:w="1579" w:type="dxa"/>
          </w:tcPr>
          <w:p w14:paraId="56277256" w14:textId="77777777" w:rsidR="00BB3771" w:rsidRDefault="00BB3771" w:rsidP="00112822">
            <w:pPr>
              <w:pStyle w:val="11"/>
            </w:pPr>
          </w:p>
        </w:tc>
      </w:tr>
      <w:tr w:rsidR="00BB3771" w14:paraId="54C7311E" w14:textId="425A3CE3" w:rsidTr="000515D0">
        <w:tc>
          <w:tcPr>
            <w:tcW w:w="1801" w:type="dxa"/>
          </w:tcPr>
          <w:p w14:paraId="279477E1" w14:textId="405DEAA5" w:rsidR="00BB3771" w:rsidRPr="003429F5" w:rsidRDefault="00BB3771" w:rsidP="000515D0">
            <w:pPr>
              <w:pStyle w:val="11"/>
              <w:jc w:val="left"/>
            </w:pPr>
            <w:r>
              <w:t xml:space="preserve">Для </w:t>
            </w:r>
            <w:proofErr w:type="spellStart"/>
            <w:r>
              <w:t>незарегульованих</w:t>
            </w:r>
            <w:proofErr w:type="spellEnd"/>
            <w:r>
              <w:t xml:space="preserve"> водотоків: с</w:t>
            </w:r>
            <w:r w:rsidRPr="003429F5">
              <w:t xml:space="preserve">ередньодобова витрата води року </w:t>
            </w:r>
            <w:r>
              <w:t>95</w:t>
            </w:r>
            <w:r w:rsidRPr="003429F5">
              <w:t>%-</w:t>
            </w:r>
            <w:proofErr w:type="spellStart"/>
            <w:r w:rsidRPr="003429F5">
              <w:t>но</w:t>
            </w:r>
            <w:r>
              <w:t>ї</w:t>
            </w:r>
            <w:proofErr w:type="spellEnd"/>
            <w:r w:rsidRPr="003429F5">
              <w:t xml:space="preserve"> забезпеченості</w:t>
            </w:r>
            <w:r>
              <w:t>;</w:t>
            </w:r>
          </w:p>
        </w:tc>
        <w:tc>
          <w:tcPr>
            <w:tcW w:w="1332" w:type="dxa"/>
          </w:tcPr>
          <w:p w14:paraId="38F93041" w14:textId="096E0201" w:rsidR="00BB3771" w:rsidRDefault="000515D0" w:rsidP="00112822">
            <w:pPr>
              <w:pStyle w:val="11"/>
            </w:pPr>
            <w:r>
              <w:t>–</w:t>
            </w:r>
          </w:p>
        </w:tc>
        <w:tc>
          <w:tcPr>
            <w:tcW w:w="1332" w:type="dxa"/>
          </w:tcPr>
          <w:p w14:paraId="05C7C038" w14:textId="2EEC43FE" w:rsidR="00BB3771" w:rsidRDefault="00BB3771" w:rsidP="00112822">
            <w:pPr>
              <w:pStyle w:val="11"/>
            </w:pPr>
          </w:p>
        </w:tc>
        <w:tc>
          <w:tcPr>
            <w:tcW w:w="1332" w:type="dxa"/>
          </w:tcPr>
          <w:p w14:paraId="5B25D0C6" w14:textId="0A235B30" w:rsidR="00BB3771" w:rsidRDefault="000515D0" w:rsidP="00112822">
            <w:pPr>
              <w:pStyle w:val="11"/>
            </w:pPr>
            <w:r>
              <w:t>–</w:t>
            </w:r>
          </w:p>
        </w:tc>
        <w:tc>
          <w:tcPr>
            <w:tcW w:w="1567" w:type="dxa"/>
          </w:tcPr>
          <w:p w14:paraId="21DCE06C" w14:textId="69D8E0C1" w:rsidR="00BB3771" w:rsidRDefault="000515D0" w:rsidP="00112822">
            <w:pPr>
              <w:pStyle w:val="11"/>
            </w:pPr>
            <w:r>
              <w:t>–</w:t>
            </w:r>
          </w:p>
        </w:tc>
        <w:tc>
          <w:tcPr>
            <w:tcW w:w="980" w:type="dxa"/>
          </w:tcPr>
          <w:p w14:paraId="0FEB91B6" w14:textId="77777777" w:rsidR="00BB3771" w:rsidRDefault="00BB3771" w:rsidP="00112822">
            <w:pPr>
              <w:pStyle w:val="11"/>
            </w:pPr>
          </w:p>
        </w:tc>
        <w:tc>
          <w:tcPr>
            <w:tcW w:w="1579" w:type="dxa"/>
          </w:tcPr>
          <w:p w14:paraId="1ADE9CAB" w14:textId="77777777" w:rsidR="00BB3771" w:rsidRDefault="00BB3771" w:rsidP="00112822">
            <w:pPr>
              <w:pStyle w:val="11"/>
            </w:pPr>
          </w:p>
        </w:tc>
      </w:tr>
      <w:tr w:rsidR="000515D0" w14:paraId="3E8F6EE9" w14:textId="77777777" w:rsidTr="000515D0">
        <w:tc>
          <w:tcPr>
            <w:tcW w:w="1801" w:type="dxa"/>
          </w:tcPr>
          <w:p w14:paraId="2409281C" w14:textId="0B19B075" w:rsidR="000515D0" w:rsidRDefault="000515D0" w:rsidP="000515D0">
            <w:pPr>
              <w:pStyle w:val="11"/>
              <w:jc w:val="left"/>
            </w:pPr>
            <w:r w:rsidRPr="003429F5">
              <w:t xml:space="preserve">для водотоків з </w:t>
            </w:r>
            <w:proofErr w:type="spellStart"/>
            <w:r w:rsidRPr="003429F5">
              <w:t>зарегульованим</w:t>
            </w:r>
            <w:proofErr w:type="spellEnd"/>
            <w:r w:rsidRPr="003429F5">
              <w:t xml:space="preserve"> стоком – встановлена гарантована витрата нижче греблі (санітарний попуск), при обов'язковому виключенні можливості зворотних течій в нижньому б'єфі;</w:t>
            </w:r>
          </w:p>
        </w:tc>
        <w:tc>
          <w:tcPr>
            <w:tcW w:w="1332" w:type="dxa"/>
          </w:tcPr>
          <w:p w14:paraId="0E54761E" w14:textId="5C4F915D" w:rsidR="000515D0" w:rsidRDefault="000515D0" w:rsidP="00112822">
            <w:pPr>
              <w:pStyle w:val="11"/>
            </w:pPr>
            <w:r>
              <w:t>–</w:t>
            </w:r>
          </w:p>
        </w:tc>
        <w:tc>
          <w:tcPr>
            <w:tcW w:w="1332" w:type="dxa"/>
          </w:tcPr>
          <w:p w14:paraId="59441C5D" w14:textId="77777777" w:rsidR="000515D0" w:rsidRDefault="000515D0" w:rsidP="00112822">
            <w:pPr>
              <w:pStyle w:val="11"/>
            </w:pPr>
          </w:p>
        </w:tc>
        <w:tc>
          <w:tcPr>
            <w:tcW w:w="1332" w:type="dxa"/>
          </w:tcPr>
          <w:p w14:paraId="2500EFDB" w14:textId="356BBF0D" w:rsidR="000515D0" w:rsidRDefault="000515D0" w:rsidP="00112822">
            <w:pPr>
              <w:pStyle w:val="11"/>
            </w:pPr>
            <w:r>
              <w:t>–</w:t>
            </w:r>
          </w:p>
        </w:tc>
        <w:tc>
          <w:tcPr>
            <w:tcW w:w="1567" w:type="dxa"/>
          </w:tcPr>
          <w:p w14:paraId="2FFE76C2" w14:textId="018D1724" w:rsidR="000515D0" w:rsidRDefault="000515D0" w:rsidP="00112822">
            <w:pPr>
              <w:pStyle w:val="11"/>
            </w:pPr>
            <w:r>
              <w:t>–</w:t>
            </w:r>
          </w:p>
        </w:tc>
        <w:tc>
          <w:tcPr>
            <w:tcW w:w="980" w:type="dxa"/>
          </w:tcPr>
          <w:p w14:paraId="501EADEB" w14:textId="77777777" w:rsidR="000515D0" w:rsidRDefault="000515D0" w:rsidP="00112822">
            <w:pPr>
              <w:pStyle w:val="11"/>
            </w:pPr>
          </w:p>
        </w:tc>
        <w:tc>
          <w:tcPr>
            <w:tcW w:w="1579" w:type="dxa"/>
          </w:tcPr>
          <w:p w14:paraId="4402E81D" w14:textId="77777777" w:rsidR="000515D0" w:rsidRDefault="000515D0" w:rsidP="00112822">
            <w:pPr>
              <w:pStyle w:val="11"/>
            </w:pPr>
          </w:p>
        </w:tc>
      </w:tr>
      <w:tr w:rsidR="000515D0" w14:paraId="2D413546" w14:textId="77777777" w:rsidTr="000515D0">
        <w:tc>
          <w:tcPr>
            <w:tcW w:w="1801" w:type="dxa"/>
          </w:tcPr>
          <w:p w14:paraId="5E01E3F5" w14:textId="7ECAAD0E" w:rsidR="000515D0" w:rsidRPr="003429F5" w:rsidRDefault="000515D0" w:rsidP="000515D0">
            <w:pPr>
              <w:pStyle w:val="11"/>
              <w:jc w:val="left"/>
            </w:pPr>
            <w:r w:rsidRPr="003429F5">
              <w:t xml:space="preserve">для озер, </w:t>
            </w:r>
            <w:r w:rsidRPr="003429F5">
              <w:lastRenderedPageBreak/>
              <w:t xml:space="preserve">водосховищ та інших </w:t>
            </w:r>
            <w:proofErr w:type="spellStart"/>
            <w:r w:rsidRPr="003429F5">
              <w:t>малопроточних</w:t>
            </w:r>
            <w:proofErr w:type="spellEnd"/>
            <w:r w:rsidRPr="003429F5">
              <w:t xml:space="preserve"> водойм - найменш сприятливий режим, визначений шляхом зіставлення розрахунків для вітрового впливу, умов спрацювання та заповнення водосховищ при відкритому і підльодному режимах</w:t>
            </w:r>
          </w:p>
        </w:tc>
        <w:tc>
          <w:tcPr>
            <w:tcW w:w="1332" w:type="dxa"/>
          </w:tcPr>
          <w:p w14:paraId="09931BB4" w14:textId="1CBD6326" w:rsidR="000515D0" w:rsidRDefault="000515D0" w:rsidP="00112822">
            <w:pPr>
              <w:pStyle w:val="11"/>
            </w:pPr>
            <w:r>
              <w:lastRenderedPageBreak/>
              <w:t>–</w:t>
            </w:r>
          </w:p>
        </w:tc>
        <w:tc>
          <w:tcPr>
            <w:tcW w:w="1332" w:type="dxa"/>
          </w:tcPr>
          <w:p w14:paraId="6B9A78DE" w14:textId="77777777" w:rsidR="000515D0" w:rsidRDefault="000515D0" w:rsidP="00112822">
            <w:pPr>
              <w:pStyle w:val="11"/>
            </w:pPr>
          </w:p>
        </w:tc>
        <w:tc>
          <w:tcPr>
            <w:tcW w:w="1332" w:type="dxa"/>
          </w:tcPr>
          <w:p w14:paraId="201BCA7F" w14:textId="28915C95" w:rsidR="000515D0" w:rsidRDefault="000515D0" w:rsidP="00112822">
            <w:pPr>
              <w:pStyle w:val="11"/>
            </w:pPr>
            <w:r>
              <w:t>–</w:t>
            </w:r>
          </w:p>
        </w:tc>
        <w:tc>
          <w:tcPr>
            <w:tcW w:w="1567" w:type="dxa"/>
          </w:tcPr>
          <w:p w14:paraId="6534288D" w14:textId="6B9992CF" w:rsidR="000515D0" w:rsidRDefault="000515D0" w:rsidP="00112822">
            <w:pPr>
              <w:pStyle w:val="11"/>
            </w:pPr>
            <w:r>
              <w:t>–</w:t>
            </w:r>
          </w:p>
        </w:tc>
        <w:tc>
          <w:tcPr>
            <w:tcW w:w="980" w:type="dxa"/>
          </w:tcPr>
          <w:p w14:paraId="1D048ED4" w14:textId="77777777" w:rsidR="000515D0" w:rsidRDefault="000515D0" w:rsidP="00112822">
            <w:pPr>
              <w:pStyle w:val="11"/>
            </w:pPr>
          </w:p>
        </w:tc>
        <w:tc>
          <w:tcPr>
            <w:tcW w:w="1579" w:type="dxa"/>
          </w:tcPr>
          <w:p w14:paraId="52E81A2E" w14:textId="77777777" w:rsidR="000515D0" w:rsidRDefault="000515D0" w:rsidP="00112822">
            <w:pPr>
              <w:pStyle w:val="11"/>
            </w:pPr>
          </w:p>
        </w:tc>
      </w:tr>
      <w:tr w:rsidR="00BB3771" w14:paraId="51805B68" w14:textId="692D1B8B" w:rsidTr="000515D0">
        <w:tc>
          <w:tcPr>
            <w:tcW w:w="1801" w:type="dxa"/>
          </w:tcPr>
          <w:p w14:paraId="6245C554" w14:textId="295FEBB9" w:rsidR="00BB3771" w:rsidRDefault="00BB3771" w:rsidP="00112822">
            <w:pPr>
              <w:pStyle w:val="11"/>
            </w:pPr>
            <w:proofErr w:type="spellStart"/>
            <w:r>
              <w:rPr>
                <w:lang w:eastAsia="uk-UA"/>
              </w:rPr>
              <w:t>Середньогодинна</w:t>
            </w:r>
            <w:proofErr w:type="spellEnd"/>
            <w:r>
              <w:rPr>
                <w:lang w:eastAsia="uk-UA"/>
              </w:rPr>
              <w:t xml:space="preserve"> витрата води у водному об’єкті у розрахунковому (контрольному) створі</w:t>
            </w:r>
          </w:p>
        </w:tc>
        <w:tc>
          <w:tcPr>
            <w:tcW w:w="1332" w:type="dxa"/>
          </w:tcPr>
          <w:p w14:paraId="505B043E" w14:textId="7DA20D1D" w:rsidR="00BB3771" w:rsidRDefault="000515D0" w:rsidP="00112822">
            <w:pPr>
              <w:pStyle w:val="11"/>
            </w:pPr>
            <w:r>
              <w:t>–</w:t>
            </w:r>
          </w:p>
        </w:tc>
        <w:tc>
          <w:tcPr>
            <w:tcW w:w="1332" w:type="dxa"/>
          </w:tcPr>
          <w:p w14:paraId="29B00E52" w14:textId="4ABD044E" w:rsidR="00BB3771" w:rsidRDefault="00BB3771" w:rsidP="00112822">
            <w:pPr>
              <w:pStyle w:val="11"/>
            </w:pPr>
          </w:p>
        </w:tc>
        <w:tc>
          <w:tcPr>
            <w:tcW w:w="1332" w:type="dxa"/>
          </w:tcPr>
          <w:p w14:paraId="62221B5B" w14:textId="3AB46AE1" w:rsidR="00BB3771" w:rsidRDefault="00BB3771" w:rsidP="00112822">
            <w:pPr>
              <w:pStyle w:val="11"/>
            </w:pPr>
            <w:r>
              <w:t>–</w:t>
            </w:r>
          </w:p>
        </w:tc>
        <w:tc>
          <w:tcPr>
            <w:tcW w:w="1567" w:type="dxa"/>
          </w:tcPr>
          <w:p w14:paraId="0ACF3A50" w14:textId="3675172D" w:rsidR="00BB3771" w:rsidRDefault="00BB3771" w:rsidP="00112822">
            <w:pPr>
              <w:pStyle w:val="11"/>
            </w:pPr>
            <w:r>
              <w:t>–</w:t>
            </w:r>
          </w:p>
        </w:tc>
        <w:tc>
          <w:tcPr>
            <w:tcW w:w="980" w:type="dxa"/>
          </w:tcPr>
          <w:p w14:paraId="03138AB4" w14:textId="77777777" w:rsidR="00BB3771" w:rsidRDefault="00BB3771" w:rsidP="00112822">
            <w:pPr>
              <w:pStyle w:val="11"/>
            </w:pPr>
          </w:p>
        </w:tc>
        <w:tc>
          <w:tcPr>
            <w:tcW w:w="1579" w:type="dxa"/>
          </w:tcPr>
          <w:p w14:paraId="02869205" w14:textId="77777777" w:rsidR="00BB3771" w:rsidRDefault="00BB3771" w:rsidP="00112822">
            <w:pPr>
              <w:pStyle w:val="11"/>
            </w:pPr>
          </w:p>
        </w:tc>
      </w:tr>
      <w:tr w:rsidR="00BB3771" w14:paraId="744CF688" w14:textId="7F9C7A37" w:rsidTr="000515D0">
        <w:tc>
          <w:tcPr>
            <w:tcW w:w="1801" w:type="dxa"/>
          </w:tcPr>
          <w:p w14:paraId="2049067A" w14:textId="7F9D17E0" w:rsidR="00BB3771" w:rsidRPr="003429F5" w:rsidRDefault="00BB3771" w:rsidP="00112822">
            <w:pPr>
              <w:pStyle w:val="11"/>
              <w:rPr>
                <w:b/>
                <w:lang w:eastAsia="uk-UA"/>
              </w:rPr>
            </w:pPr>
            <w:r w:rsidRPr="003429F5">
              <w:rPr>
                <w:b/>
                <w:lang w:eastAsia="uk-UA"/>
              </w:rPr>
              <w:t>Інші показники гідрологічного режиму:</w:t>
            </w:r>
          </w:p>
        </w:tc>
        <w:tc>
          <w:tcPr>
            <w:tcW w:w="1332" w:type="dxa"/>
          </w:tcPr>
          <w:p w14:paraId="03C7D85B" w14:textId="77777777" w:rsidR="00BB3771" w:rsidRDefault="00BB3771" w:rsidP="00112822">
            <w:pPr>
              <w:pStyle w:val="11"/>
            </w:pPr>
          </w:p>
        </w:tc>
        <w:tc>
          <w:tcPr>
            <w:tcW w:w="1332" w:type="dxa"/>
          </w:tcPr>
          <w:p w14:paraId="2C8A3051" w14:textId="4EBEAB8B" w:rsidR="00BB3771" w:rsidRDefault="00BB3771" w:rsidP="00112822">
            <w:pPr>
              <w:pStyle w:val="11"/>
            </w:pPr>
          </w:p>
        </w:tc>
        <w:tc>
          <w:tcPr>
            <w:tcW w:w="1332" w:type="dxa"/>
          </w:tcPr>
          <w:p w14:paraId="4C6C5D88" w14:textId="77777777" w:rsidR="00BB3771" w:rsidRDefault="00BB3771" w:rsidP="00112822">
            <w:pPr>
              <w:pStyle w:val="11"/>
            </w:pPr>
          </w:p>
        </w:tc>
        <w:tc>
          <w:tcPr>
            <w:tcW w:w="1567" w:type="dxa"/>
          </w:tcPr>
          <w:p w14:paraId="5D332024" w14:textId="4CDE07FF" w:rsidR="00BB3771" w:rsidRDefault="00BB3771" w:rsidP="00112822">
            <w:pPr>
              <w:pStyle w:val="11"/>
            </w:pPr>
          </w:p>
        </w:tc>
        <w:tc>
          <w:tcPr>
            <w:tcW w:w="980" w:type="dxa"/>
          </w:tcPr>
          <w:p w14:paraId="26E088C7" w14:textId="77777777" w:rsidR="00BB3771" w:rsidRDefault="00BB3771" w:rsidP="00112822">
            <w:pPr>
              <w:pStyle w:val="11"/>
            </w:pPr>
          </w:p>
        </w:tc>
        <w:tc>
          <w:tcPr>
            <w:tcW w:w="1579" w:type="dxa"/>
          </w:tcPr>
          <w:p w14:paraId="31099D39" w14:textId="77777777" w:rsidR="00BB3771" w:rsidRDefault="00BB3771" w:rsidP="00112822">
            <w:pPr>
              <w:pStyle w:val="11"/>
            </w:pPr>
          </w:p>
        </w:tc>
      </w:tr>
      <w:tr w:rsidR="00BB3771" w14:paraId="6A95A844" w14:textId="58E16D3F" w:rsidTr="000515D0">
        <w:tc>
          <w:tcPr>
            <w:tcW w:w="1801" w:type="dxa"/>
          </w:tcPr>
          <w:p w14:paraId="36DCD508" w14:textId="77777777" w:rsidR="00BB3771" w:rsidRPr="00E25420" w:rsidRDefault="00BB3771" w:rsidP="00112822">
            <w:pPr>
              <w:pStyle w:val="11"/>
              <w:rPr>
                <w:lang w:eastAsia="uk-UA"/>
              </w:rPr>
            </w:pPr>
            <w:r w:rsidRPr="00E25420">
              <w:rPr>
                <w:lang w:eastAsia="uk-UA"/>
              </w:rPr>
              <w:t xml:space="preserve">Площа водозбірного басейну, </w:t>
            </w:r>
            <w:proofErr w:type="spellStart"/>
            <w:r w:rsidRPr="00E25420">
              <w:rPr>
                <w:lang w:eastAsia="uk-UA"/>
              </w:rPr>
              <w:t>кв.км</w:t>
            </w:r>
            <w:proofErr w:type="spellEnd"/>
          </w:p>
        </w:tc>
        <w:tc>
          <w:tcPr>
            <w:tcW w:w="1332" w:type="dxa"/>
          </w:tcPr>
          <w:p w14:paraId="03E61154" w14:textId="7CE5A237" w:rsidR="00BB3771" w:rsidRDefault="000515D0" w:rsidP="00112822">
            <w:pPr>
              <w:pStyle w:val="11"/>
            </w:pPr>
            <w:r>
              <w:t>–</w:t>
            </w:r>
          </w:p>
        </w:tc>
        <w:tc>
          <w:tcPr>
            <w:tcW w:w="1332" w:type="dxa"/>
          </w:tcPr>
          <w:p w14:paraId="50E55F0F" w14:textId="24C3BAE8" w:rsidR="00BB3771" w:rsidRDefault="00BB3771" w:rsidP="00112822">
            <w:pPr>
              <w:pStyle w:val="11"/>
            </w:pPr>
          </w:p>
        </w:tc>
        <w:tc>
          <w:tcPr>
            <w:tcW w:w="1332" w:type="dxa"/>
          </w:tcPr>
          <w:p w14:paraId="0A7CA369" w14:textId="4506E03B" w:rsidR="00BB3771" w:rsidRDefault="00BB3771" w:rsidP="00112822">
            <w:pPr>
              <w:pStyle w:val="11"/>
            </w:pPr>
            <w:r>
              <w:t>–</w:t>
            </w:r>
          </w:p>
        </w:tc>
        <w:tc>
          <w:tcPr>
            <w:tcW w:w="1567" w:type="dxa"/>
          </w:tcPr>
          <w:p w14:paraId="733B7E5B" w14:textId="108D1D5B" w:rsidR="00BB3771" w:rsidRDefault="000515D0" w:rsidP="00112822">
            <w:pPr>
              <w:pStyle w:val="11"/>
            </w:pPr>
            <w:r>
              <w:t>–</w:t>
            </w:r>
          </w:p>
        </w:tc>
        <w:tc>
          <w:tcPr>
            <w:tcW w:w="980" w:type="dxa"/>
          </w:tcPr>
          <w:p w14:paraId="0D5241A1" w14:textId="77777777" w:rsidR="00BB3771" w:rsidRDefault="00BB3771" w:rsidP="00112822">
            <w:pPr>
              <w:pStyle w:val="11"/>
            </w:pPr>
          </w:p>
        </w:tc>
        <w:tc>
          <w:tcPr>
            <w:tcW w:w="1579" w:type="dxa"/>
          </w:tcPr>
          <w:p w14:paraId="5B28E60C" w14:textId="77777777" w:rsidR="00BB3771" w:rsidRDefault="00BB3771" w:rsidP="00112822">
            <w:pPr>
              <w:pStyle w:val="11"/>
            </w:pPr>
          </w:p>
        </w:tc>
      </w:tr>
      <w:tr w:rsidR="00BB3771" w14:paraId="05D91A6D" w14:textId="77777777" w:rsidTr="000515D0">
        <w:tc>
          <w:tcPr>
            <w:tcW w:w="1801" w:type="dxa"/>
          </w:tcPr>
          <w:p w14:paraId="5F189218" w14:textId="4499DA91" w:rsidR="00BB3771" w:rsidRPr="00E25420" w:rsidRDefault="00BB3771" w:rsidP="00112822">
            <w:pPr>
              <w:pStyle w:val="11"/>
              <w:rPr>
                <w:lang w:eastAsia="uk-UA"/>
              </w:rPr>
            </w:pPr>
            <w:r>
              <w:rPr>
                <w:lang w:eastAsia="uk-UA"/>
              </w:rPr>
              <w:t>Джерела живлення стоку</w:t>
            </w:r>
          </w:p>
        </w:tc>
        <w:tc>
          <w:tcPr>
            <w:tcW w:w="1332" w:type="dxa"/>
          </w:tcPr>
          <w:p w14:paraId="4E2C3727" w14:textId="10ABEBD3" w:rsidR="00BB3771" w:rsidRDefault="000515D0" w:rsidP="00112822">
            <w:pPr>
              <w:pStyle w:val="11"/>
            </w:pPr>
            <w:r>
              <w:t>–</w:t>
            </w:r>
          </w:p>
        </w:tc>
        <w:tc>
          <w:tcPr>
            <w:tcW w:w="1332" w:type="dxa"/>
          </w:tcPr>
          <w:p w14:paraId="4CA9888C" w14:textId="2C337C17" w:rsidR="00BB3771" w:rsidRDefault="00BB3771" w:rsidP="00112822">
            <w:pPr>
              <w:pStyle w:val="11"/>
            </w:pPr>
          </w:p>
        </w:tc>
        <w:tc>
          <w:tcPr>
            <w:tcW w:w="1332" w:type="dxa"/>
          </w:tcPr>
          <w:p w14:paraId="1EE836EE" w14:textId="2E82C73C" w:rsidR="00BB3771" w:rsidRDefault="000515D0" w:rsidP="00112822">
            <w:pPr>
              <w:pStyle w:val="11"/>
            </w:pPr>
            <w:r>
              <w:t>–</w:t>
            </w:r>
          </w:p>
        </w:tc>
        <w:tc>
          <w:tcPr>
            <w:tcW w:w="1567" w:type="dxa"/>
          </w:tcPr>
          <w:p w14:paraId="4D901AA8" w14:textId="6A220A82" w:rsidR="00BB3771" w:rsidRDefault="000515D0" w:rsidP="00112822">
            <w:pPr>
              <w:pStyle w:val="11"/>
            </w:pPr>
            <w:r>
              <w:t>–</w:t>
            </w:r>
          </w:p>
        </w:tc>
        <w:tc>
          <w:tcPr>
            <w:tcW w:w="980" w:type="dxa"/>
          </w:tcPr>
          <w:p w14:paraId="2C5B82D6" w14:textId="77777777" w:rsidR="00BB3771" w:rsidRDefault="00BB3771" w:rsidP="00112822">
            <w:pPr>
              <w:pStyle w:val="11"/>
            </w:pPr>
          </w:p>
        </w:tc>
        <w:tc>
          <w:tcPr>
            <w:tcW w:w="1579" w:type="dxa"/>
          </w:tcPr>
          <w:p w14:paraId="4DB7237C" w14:textId="77777777" w:rsidR="00BB3771" w:rsidRDefault="00BB3771" w:rsidP="00112822">
            <w:pPr>
              <w:pStyle w:val="11"/>
            </w:pPr>
          </w:p>
        </w:tc>
      </w:tr>
      <w:tr w:rsidR="00BB3771" w14:paraId="1C6E7BEC" w14:textId="4B0E443C" w:rsidTr="000515D0">
        <w:tc>
          <w:tcPr>
            <w:tcW w:w="1801" w:type="dxa"/>
          </w:tcPr>
          <w:p w14:paraId="4FE384BC" w14:textId="41E997D7" w:rsidR="00BB3771" w:rsidRPr="00E25420" w:rsidRDefault="00BB3771" w:rsidP="00112822">
            <w:pPr>
              <w:pStyle w:val="11"/>
              <w:rPr>
                <w:lang w:eastAsia="uk-UA"/>
              </w:rPr>
            </w:pPr>
            <w:r>
              <w:t>середній багаторічний модуль стоку (л/с/ км2)</w:t>
            </w:r>
          </w:p>
        </w:tc>
        <w:tc>
          <w:tcPr>
            <w:tcW w:w="1332" w:type="dxa"/>
          </w:tcPr>
          <w:p w14:paraId="43C44C59" w14:textId="36FA0288" w:rsidR="00BB3771" w:rsidRDefault="000515D0" w:rsidP="00112822">
            <w:pPr>
              <w:pStyle w:val="11"/>
            </w:pPr>
            <w:r>
              <w:t>–</w:t>
            </w:r>
          </w:p>
        </w:tc>
        <w:tc>
          <w:tcPr>
            <w:tcW w:w="1332" w:type="dxa"/>
          </w:tcPr>
          <w:p w14:paraId="666808F9" w14:textId="114CA0DF" w:rsidR="00BB3771" w:rsidRDefault="00BB3771" w:rsidP="00112822">
            <w:pPr>
              <w:pStyle w:val="11"/>
            </w:pPr>
          </w:p>
        </w:tc>
        <w:tc>
          <w:tcPr>
            <w:tcW w:w="1332" w:type="dxa"/>
          </w:tcPr>
          <w:p w14:paraId="402D143F" w14:textId="0F0D473A" w:rsidR="00BB3771" w:rsidRDefault="00BB3771" w:rsidP="00112822">
            <w:pPr>
              <w:pStyle w:val="11"/>
            </w:pPr>
            <w:r>
              <w:t>–</w:t>
            </w:r>
          </w:p>
        </w:tc>
        <w:tc>
          <w:tcPr>
            <w:tcW w:w="1567" w:type="dxa"/>
          </w:tcPr>
          <w:p w14:paraId="5072987F" w14:textId="303FE510" w:rsidR="00BB3771" w:rsidRDefault="000515D0" w:rsidP="00112822">
            <w:pPr>
              <w:pStyle w:val="11"/>
            </w:pPr>
            <w:r>
              <w:t>–</w:t>
            </w:r>
          </w:p>
        </w:tc>
        <w:tc>
          <w:tcPr>
            <w:tcW w:w="980" w:type="dxa"/>
          </w:tcPr>
          <w:p w14:paraId="1C992F5D" w14:textId="77777777" w:rsidR="00BB3771" w:rsidRDefault="00BB3771" w:rsidP="00112822">
            <w:pPr>
              <w:pStyle w:val="11"/>
            </w:pPr>
          </w:p>
        </w:tc>
        <w:tc>
          <w:tcPr>
            <w:tcW w:w="1579" w:type="dxa"/>
          </w:tcPr>
          <w:p w14:paraId="7D5C7E85" w14:textId="77777777" w:rsidR="00BB3771" w:rsidRDefault="00BB3771" w:rsidP="00112822">
            <w:pPr>
              <w:pStyle w:val="11"/>
            </w:pPr>
          </w:p>
        </w:tc>
      </w:tr>
      <w:tr w:rsidR="00BB3771" w14:paraId="283775DB" w14:textId="77777777" w:rsidTr="000515D0">
        <w:tc>
          <w:tcPr>
            <w:tcW w:w="1801" w:type="dxa"/>
          </w:tcPr>
          <w:p w14:paraId="55AA347F" w14:textId="120116BB" w:rsidR="00BB3771" w:rsidRPr="00E25420" w:rsidRDefault="00BB3771" w:rsidP="00112822">
            <w:pPr>
              <w:pStyle w:val="11"/>
              <w:rPr>
                <w:lang w:eastAsia="uk-UA"/>
              </w:rPr>
            </w:pPr>
            <w:r>
              <w:t>середня багаторічна витрата води (</w:t>
            </w:r>
            <w:proofErr w:type="spellStart"/>
            <w:r>
              <w:t>куб.м</w:t>
            </w:r>
            <w:proofErr w:type="spellEnd"/>
            <w:r>
              <w:t>/с)</w:t>
            </w:r>
          </w:p>
        </w:tc>
        <w:tc>
          <w:tcPr>
            <w:tcW w:w="1332" w:type="dxa"/>
          </w:tcPr>
          <w:p w14:paraId="2E316BCB" w14:textId="57E2286D" w:rsidR="00BB3771" w:rsidRDefault="000515D0" w:rsidP="00112822">
            <w:pPr>
              <w:pStyle w:val="11"/>
            </w:pPr>
            <w:r>
              <w:t xml:space="preserve">(за наявності даних тривалих </w:t>
            </w:r>
            <w:proofErr w:type="spellStart"/>
            <w:r>
              <w:t>спостережнь</w:t>
            </w:r>
            <w:proofErr w:type="spellEnd"/>
            <w:r>
              <w:t>)</w:t>
            </w:r>
          </w:p>
        </w:tc>
        <w:tc>
          <w:tcPr>
            <w:tcW w:w="1332" w:type="dxa"/>
          </w:tcPr>
          <w:p w14:paraId="7DACC5F9" w14:textId="5CB1DB28" w:rsidR="00BB3771" w:rsidRDefault="00BB3771" w:rsidP="00112822">
            <w:pPr>
              <w:pStyle w:val="11"/>
            </w:pPr>
          </w:p>
        </w:tc>
        <w:tc>
          <w:tcPr>
            <w:tcW w:w="1332" w:type="dxa"/>
          </w:tcPr>
          <w:p w14:paraId="6833D97D" w14:textId="1E435F7F" w:rsidR="00BB3771" w:rsidRDefault="000515D0" w:rsidP="00112822">
            <w:pPr>
              <w:pStyle w:val="11"/>
            </w:pPr>
            <w:r>
              <w:t>–</w:t>
            </w:r>
          </w:p>
        </w:tc>
        <w:tc>
          <w:tcPr>
            <w:tcW w:w="1567" w:type="dxa"/>
          </w:tcPr>
          <w:p w14:paraId="282B9051" w14:textId="19B345F5" w:rsidR="00BB3771" w:rsidRDefault="000515D0" w:rsidP="00112822">
            <w:pPr>
              <w:pStyle w:val="11"/>
            </w:pPr>
            <w:r>
              <w:t>–</w:t>
            </w:r>
          </w:p>
        </w:tc>
        <w:tc>
          <w:tcPr>
            <w:tcW w:w="980" w:type="dxa"/>
          </w:tcPr>
          <w:p w14:paraId="2A4C293A" w14:textId="77777777" w:rsidR="00BB3771" w:rsidRDefault="00BB3771" w:rsidP="00112822">
            <w:pPr>
              <w:pStyle w:val="11"/>
            </w:pPr>
          </w:p>
        </w:tc>
        <w:tc>
          <w:tcPr>
            <w:tcW w:w="1579" w:type="dxa"/>
          </w:tcPr>
          <w:p w14:paraId="46D65995" w14:textId="77777777" w:rsidR="00BB3771" w:rsidRDefault="00BB3771" w:rsidP="00112822">
            <w:pPr>
              <w:pStyle w:val="11"/>
            </w:pPr>
          </w:p>
        </w:tc>
      </w:tr>
      <w:tr w:rsidR="00BB3771" w14:paraId="034FD9E4" w14:textId="77777777" w:rsidTr="000515D0">
        <w:tc>
          <w:tcPr>
            <w:tcW w:w="1801" w:type="dxa"/>
          </w:tcPr>
          <w:p w14:paraId="5255F78C" w14:textId="2966A179" w:rsidR="00BB3771" w:rsidRDefault="00BB3771" w:rsidP="00112822">
            <w:pPr>
              <w:pStyle w:val="11"/>
            </w:pPr>
            <w:r>
              <w:lastRenderedPageBreak/>
              <w:t>середній багаторічний об’єм стоку (</w:t>
            </w:r>
            <w:proofErr w:type="spellStart"/>
            <w:r>
              <w:t>куб.км</w:t>
            </w:r>
            <w:proofErr w:type="spellEnd"/>
            <w:r>
              <w:t>/рік)</w:t>
            </w:r>
          </w:p>
        </w:tc>
        <w:tc>
          <w:tcPr>
            <w:tcW w:w="1332" w:type="dxa"/>
          </w:tcPr>
          <w:p w14:paraId="790B4102" w14:textId="7A997DF2" w:rsidR="00BB3771" w:rsidRDefault="000515D0" w:rsidP="00112822">
            <w:pPr>
              <w:pStyle w:val="11"/>
            </w:pPr>
            <w:r>
              <w:t xml:space="preserve">(за наявності даних тривалих </w:t>
            </w:r>
            <w:proofErr w:type="spellStart"/>
            <w:r>
              <w:t>спостережнь</w:t>
            </w:r>
            <w:proofErr w:type="spellEnd"/>
            <w:r>
              <w:t>)</w:t>
            </w:r>
          </w:p>
        </w:tc>
        <w:tc>
          <w:tcPr>
            <w:tcW w:w="1332" w:type="dxa"/>
          </w:tcPr>
          <w:p w14:paraId="47069F95" w14:textId="3901118E" w:rsidR="00BB3771" w:rsidRDefault="00BB3771" w:rsidP="00112822">
            <w:pPr>
              <w:pStyle w:val="11"/>
            </w:pPr>
          </w:p>
        </w:tc>
        <w:tc>
          <w:tcPr>
            <w:tcW w:w="1332" w:type="dxa"/>
          </w:tcPr>
          <w:p w14:paraId="6424FC48" w14:textId="6D81A0D3" w:rsidR="00BB3771" w:rsidRDefault="000515D0" w:rsidP="00112822">
            <w:pPr>
              <w:pStyle w:val="11"/>
            </w:pPr>
            <w:r>
              <w:t>–</w:t>
            </w:r>
          </w:p>
        </w:tc>
        <w:tc>
          <w:tcPr>
            <w:tcW w:w="1567" w:type="dxa"/>
          </w:tcPr>
          <w:p w14:paraId="79EF383C" w14:textId="2103BEDB" w:rsidR="00BB3771" w:rsidRDefault="000515D0" w:rsidP="00112822">
            <w:pPr>
              <w:pStyle w:val="11"/>
            </w:pPr>
            <w:r>
              <w:t>–</w:t>
            </w:r>
          </w:p>
        </w:tc>
        <w:tc>
          <w:tcPr>
            <w:tcW w:w="980" w:type="dxa"/>
          </w:tcPr>
          <w:p w14:paraId="694D4D15" w14:textId="77777777" w:rsidR="00BB3771" w:rsidRDefault="00BB3771" w:rsidP="00112822">
            <w:pPr>
              <w:pStyle w:val="11"/>
            </w:pPr>
          </w:p>
        </w:tc>
        <w:tc>
          <w:tcPr>
            <w:tcW w:w="1579" w:type="dxa"/>
          </w:tcPr>
          <w:p w14:paraId="5592FF10" w14:textId="77777777" w:rsidR="00BB3771" w:rsidRDefault="00BB3771" w:rsidP="00112822">
            <w:pPr>
              <w:pStyle w:val="11"/>
            </w:pPr>
          </w:p>
        </w:tc>
      </w:tr>
      <w:tr w:rsidR="00BB3771" w14:paraId="2B1DBBB7" w14:textId="606EB484" w:rsidTr="000515D0">
        <w:tc>
          <w:tcPr>
            <w:tcW w:w="1801" w:type="dxa"/>
          </w:tcPr>
          <w:p w14:paraId="72FD4547" w14:textId="77777777" w:rsidR="00BB3771" w:rsidRDefault="00BB3771" w:rsidP="00112822">
            <w:pPr>
              <w:pStyle w:val="11"/>
              <w:rPr>
                <w:lang w:eastAsia="uk-UA"/>
              </w:rPr>
            </w:pPr>
            <w:r>
              <w:rPr>
                <w:lang w:eastAsia="uk-UA"/>
              </w:rPr>
              <w:t xml:space="preserve">Для водойм: </w:t>
            </w:r>
          </w:p>
          <w:p w14:paraId="0E033EAC" w14:textId="77777777" w:rsidR="00BB3771" w:rsidRDefault="00BB3771" w:rsidP="00112822">
            <w:pPr>
              <w:pStyle w:val="11"/>
              <w:rPr>
                <w:lang w:eastAsia="uk-UA"/>
              </w:rPr>
            </w:pPr>
            <w:r>
              <w:rPr>
                <w:lang w:eastAsia="uk-UA"/>
              </w:rPr>
              <w:t xml:space="preserve">Площа </w:t>
            </w:r>
            <w:r>
              <w:t>водної поверхні</w:t>
            </w:r>
            <w:r>
              <w:rPr>
                <w:lang w:eastAsia="uk-UA"/>
              </w:rPr>
              <w:t xml:space="preserve"> </w:t>
            </w:r>
          </w:p>
          <w:p w14:paraId="325A8852" w14:textId="2D8814CB" w:rsidR="00BB3771" w:rsidRDefault="00BB3771" w:rsidP="00112822">
            <w:pPr>
              <w:pStyle w:val="11"/>
              <w:rPr>
                <w:lang w:eastAsia="uk-UA"/>
              </w:rPr>
            </w:pPr>
            <w:r>
              <w:rPr>
                <w:lang w:eastAsia="uk-UA"/>
              </w:rPr>
              <w:t>об’єм води</w:t>
            </w:r>
          </w:p>
          <w:p w14:paraId="7C53BD31" w14:textId="562C73A6" w:rsidR="00BB3771" w:rsidRPr="00E25420" w:rsidRDefault="00BB3771" w:rsidP="00112822">
            <w:pPr>
              <w:pStyle w:val="11"/>
              <w:rPr>
                <w:lang w:eastAsia="uk-UA"/>
              </w:rPr>
            </w:pPr>
            <w:r>
              <w:rPr>
                <w:lang w:eastAsia="uk-UA"/>
              </w:rPr>
              <w:t>тип водообміну</w:t>
            </w:r>
          </w:p>
        </w:tc>
        <w:tc>
          <w:tcPr>
            <w:tcW w:w="1332" w:type="dxa"/>
          </w:tcPr>
          <w:p w14:paraId="41B28F1A" w14:textId="744212B4" w:rsidR="00BB3771" w:rsidRDefault="007F4F8C" w:rsidP="00112822">
            <w:pPr>
              <w:pStyle w:val="11"/>
            </w:pPr>
            <w:r>
              <w:t>–</w:t>
            </w:r>
          </w:p>
        </w:tc>
        <w:tc>
          <w:tcPr>
            <w:tcW w:w="1332" w:type="dxa"/>
          </w:tcPr>
          <w:p w14:paraId="338DF5EA" w14:textId="3FC9F46B" w:rsidR="00BB3771" w:rsidRDefault="00BB3771" w:rsidP="00112822">
            <w:pPr>
              <w:pStyle w:val="11"/>
            </w:pPr>
          </w:p>
        </w:tc>
        <w:tc>
          <w:tcPr>
            <w:tcW w:w="1332" w:type="dxa"/>
          </w:tcPr>
          <w:p w14:paraId="681FE840" w14:textId="06922145" w:rsidR="00BB3771" w:rsidRDefault="00BB3771" w:rsidP="00112822">
            <w:pPr>
              <w:pStyle w:val="11"/>
            </w:pPr>
            <w:r>
              <w:t>–</w:t>
            </w:r>
          </w:p>
        </w:tc>
        <w:tc>
          <w:tcPr>
            <w:tcW w:w="1567" w:type="dxa"/>
          </w:tcPr>
          <w:p w14:paraId="5E417346" w14:textId="27BDA94F" w:rsidR="00BB3771" w:rsidRDefault="000515D0" w:rsidP="00112822">
            <w:pPr>
              <w:pStyle w:val="11"/>
            </w:pPr>
            <w:r>
              <w:t>–</w:t>
            </w:r>
          </w:p>
        </w:tc>
        <w:tc>
          <w:tcPr>
            <w:tcW w:w="980" w:type="dxa"/>
          </w:tcPr>
          <w:p w14:paraId="066D48D1" w14:textId="77777777" w:rsidR="00BB3771" w:rsidRDefault="00BB3771" w:rsidP="00112822">
            <w:pPr>
              <w:pStyle w:val="11"/>
            </w:pPr>
          </w:p>
        </w:tc>
        <w:tc>
          <w:tcPr>
            <w:tcW w:w="1579" w:type="dxa"/>
          </w:tcPr>
          <w:p w14:paraId="12102411" w14:textId="77777777" w:rsidR="00BB3771" w:rsidRDefault="00BB3771" w:rsidP="00112822">
            <w:pPr>
              <w:pStyle w:val="11"/>
            </w:pPr>
          </w:p>
        </w:tc>
      </w:tr>
      <w:tr w:rsidR="00BB3771" w14:paraId="08ABBAC0" w14:textId="10445A2C" w:rsidTr="000515D0">
        <w:tc>
          <w:tcPr>
            <w:tcW w:w="1801" w:type="dxa"/>
          </w:tcPr>
          <w:p w14:paraId="64D1C564" w14:textId="14A0AC43" w:rsidR="00BB3771" w:rsidRPr="00E25420" w:rsidRDefault="00BB3771" w:rsidP="00112822">
            <w:pPr>
              <w:pStyle w:val="11"/>
              <w:rPr>
                <w:lang w:eastAsia="uk-UA"/>
              </w:rPr>
            </w:pPr>
            <w:r w:rsidRPr="00E25420">
              <w:rPr>
                <w:lang w:eastAsia="uk-UA"/>
              </w:rPr>
              <w:t>Динаміка витрати води за сезонами</w:t>
            </w:r>
            <w:r>
              <w:rPr>
                <w:lang w:eastAsia="uk-UA"/>
              </w:rPr>
              <w:t xml:space="preserve"> (для водойм - </w:t>
            </w:r>
            <w:r>
              <w:rPr>
                <w:shd w:val="clear" w:color="auto" w:fill="FFFFFF"/>
              </w:rPr>
              <w:t>динаміки наповнення водойми)</w:t>
            </w:r>
            <w:r w:rsidRPr="00E25420">
              <w:rPr>
                <w:lang w:eastAsia="uk-UA"/>
              </w:rPr>
              <w:t>:</w:t>
            </w:r>
          </w:p>
          <w:p w14:paraId="1B7427A1" w14:textId="5ED46122" w:rsidR="00BB3771" w:rsidRPr="00E25420" w:rsidRDefault="00BB3771" w:rsidP="00112822">
            <w:pPr>
              <w:pStyle w:val="11"/>
              <w:rPr>
                <w:lang w:eastAsia="uk-UA"/>
              </w:rPr>
            </w:pPr>
            <w:r w:rsidRPr="00E25420">
              <w:rPr>
                <w:lang w:eastAsia="uk-UA"/>
              </w:rPr>
              <w:t>Повінь</w:t>
            </w:r>
          </w:p>
          <w:p w14:paraId="3E982E8C" w14:textId="77777777" w:rsidR="00BB3771" w:rsidRDefault="00BB3771" w:rsidP="00112822">
            <w:pPr>
              <w:pStyle w:val="11"/>
              <w:rPr>
                <w:lang w:eastAsia="uk-UA"/>
              </w:rPr>
            </w:pPr>
            <w:r>
              <w:rPr>
                <w:lang w:eastAsia="uk-UA"/>
              </w:rPr>
              <w:t xml:space="preserve">Літня </w:t>
            </w:r>
            <w:r w:rsidRPr="00E25420">
              <w:rPr>
                <w:lang w:eastAsia="uk-UA"/>
              </w:rPr>
              <w:t>межінь</w:t>
            </w:r>
            <w:r>
              <w:rPr>
                <w:lang w:eastAsia="uk-UA"/>
              </w:rPr>
              <w:t xml:space="preserve"> (літня мінімальна витрата)</w:t>
            </w:r>
          </w:p>
          <w:p w14:paraId="6B38154C" w14:textId="76739E7A" w:rsidR="00BB3771" w:rsidRPr="00E25420" w:rsidRDefault="00BB3771" w:rsidP="00112822">
            <w:pPr>
              <w:pStyle w:val="11"/>
              <w:rPr>
                <w:lang w:eastAsia="uk-UA"/>
              </w:rPr>
            </w:pPr>
            <w:r>
              <w:rPr>
                <w:lang w:eastAsia="uk-UA"/>
              </w:rPr>
              <w:t>Зимова межінь (зимова мінімальна витрата)</w:t>
            </w:r>
          </w:p>
        </w:tc>
        <w:tc>
          <w:tcPr>
            <w:tcW w:w="1332" w:type="dxa"/>
          </w:tcPr>
          <w:p w14:paraId="070D0388" w14:textId="585A8766" w:rsidR="00BB3771" w:rsidRDefault="007F4F8C" w:rsidP="00112822">
            <w:pPr>
              <w:pStyle w:val="11"/>
            </w:pPr>
            <w:r>
              <w:t xml:space="preserve">(за наявності даних тривалих </w:t>
            </w:r>
            <w:proofErr w:type="spellStart"/>
            <w:r>
              <w:t>спостережнь</w:t>
            </w:r>
            <w:proofErr w:type="spellEnd"/>
            <w:r>
              <w:t>)</w:t>
            </w:r>
          </w:p>
        </w:tc>
        <w:tc>
          <w:tcPr>
            <w:tcW w:w="1332" w:type="dxa"/>
          </w:tcPr>
          <w:p w14:paraId="619605B6" w14:textId="7A28B74D" w:rsidR="00BB3771" w:rsidRDefault="00BB3771" w:rsidP="00112822">
            <w:pPr>
              <w:pStyle w:val="11"/>
            </w:pPr>
          </w:p>
        </w:tc>
        <w:tc>
          <w:tcPr>
            <w:tcW w:w="1332" w:type="dxa"/>
          </w:tcPr>
          <w:p w14:paraId="5365EFC2" w14:textId="07C4B4CB" w:rsidR="00BB3771" w:rsidRDefault="00BB3771" w:rsidP="00112822">
            <w:pPr>
              <w:pStyle w:val="11"/>
            </w:pPr>
            <w:r>
              <w:t>–</w:t>
            </w:r>
          </w:p>
        </w:tc>
        <w:tc>
          <w:tcPr>
            <w:tcW w:w="1567" w:type="dxa"/>
          </w:tcPr>
          <w:p w14:paraId="0CA8CD81" w14:textId="2409280D" w:rsidR="00BB3771" w:rsidRDefault="007F4F8C" w:rsidP="00112822">
            <w:pPr>
              <w:pStyle w:val="11"/>
            </w:pPr>
            <w:r>
              <w:t>–</w:t>
            </w:r>
          </w:p>
        </w:tc>
        <w:tc>
          <w:tcPr>
            <w:tcW w:w="980" w:type="dxa"/>
          </w:tcPr>
          <w:p w14:paraId="7315CDE0" w14:textId="77777777" w:rsidR="00BB3771" w:rsidRDefault="00BB3771" w:rsidP="00112822">
            <w:pPr>
              <w:pStyle w:val="11"/>
            </w:pPr>
          </w:p>
        </w:tc>
        <w:tc>
          <w:tcPr>
            <w:tcW w:w="1579" w:type="dxa"/>
          </w:tcPr>
          <w:p w14:paraId="29441417" w14:textId="77777777" w:rsidR="00BB3771" w:rsidRDefault="00BB3771" w:rsidP="00112822">
            <w:pPr>
              <w:pStyle w:val="11"/>
            </w:pPr>
          </w:p>
        </w:tc>
      </w:tr>
      <w:tr w:rsidR="00BB3771" w14:paraId="5FC83E31" w14:textId="33C3827C" w:rsidTr="000515D0">
        <w:tc>
          <w:tcPr>
            <w:tcW w:w="1801" w:type="dxa"/>
          </w:tcPr>
          <w:p w14:paraId="0197AB58" w14:textId="02C5460E" w:rsidR="00BB3771" w:rsidRPr="00F23348" w:rsidRDefault="00BB3771" w:rsidP="00112822">
            <w:pPr>
              <w:pStyle w:val="11"/>
              <w:rPr>
                <w:b/>
                <w:lang w:eastAsia="uk-UA"/>
              </w:rPr>
            </w:pPr>
            <w:r w:rsidRPr="00F23348">
              <w:rPr>
                <w:b/>
                <w:lang w:eastAsia="uk-UA"/>
              </w:rPr>
              <w:t>Морфологічні умови водотоку/ водойми:</w:t>
            </w:r>
          </w:p>
        </w:tc>
        <w:tc>
          <w:tcPr>
            <w:tcW w:w="1332" w:type="dxa"/>
          </w:tcPr>
          <w:p w14:paraId="3F689C7B" w14:textId="77777777" w:rsidR="00BB3771" w:rsidRDefault="00BB3771" w:rsidP="00112822">
            <w:pPr>
              <w:pStyle w:val="11"/>
            </w:pPr>
          </w:p>
        </w:tc>
        <w:tc>
          <w:tcPr>
            <w:tcW w:w="1332" w:type="dxa"/>
          </w:tcPr>
          <w:p w14:paraId="3294FCC0" w14:textId="194D23F1" w:rsidR="00BB3771" w:rsidRDefault="00BB3771" w:rsidP="00112822">
            <w:pPr>
              <w:pStyle w:val="11"/>
            </w:pPr>
          </w:p>
        </w:tc>
        <w:tc>
          <w:tcPr>
            <w:tcW w:w="1332" w:type="dxa"/>
          </w:tcPr>
          <w:p w14:paraId="18B12AEB" w14:textId="77777777" w:rsidR="00BB3771" w:rsidRDefault="00BB3771" w:rsidP="00112822">
            <w:pPr>
              <w:pStyle w:val="11"/>
            </w:pPr>
          </w:p>
        </w:tc>
        <w:tc>
          <w:tcPr>
            <w:tcW w:w="1567" w:type="dxa"/>
          </w:tcPr>
          <w:p w14:paraId="3BFF3F0F" w14:textId="0E5245F4" w:rsidR="00BB3771" w:rsidRDefault="00BB3771" w:rsidP="00112822">
            <w:pPr>
              <w:pStyle w:val="11"/>
            </w:pPr>
          </w:p>
        </w:tc>
        <w:tc>
          <w:tcPr>
            <w:tcW w:w="980" w:type="dxa"/>
          </w:tcPr>
          <w:p w14:paraId="48BAA797" w14:textId="77777777" w:rsidR="00BB3771" w:rsidRDefault="00BB3771" w:rsidP="00112822">
            <w:pPr>
              <w:pStyle w:val="11"/>
            </w:pPr>
          </w:p>
        </w:tc>
        <w:tc>
          <w:tcPr>
            <w:tcW w:w="1579" w:type="dxa"/>
          </w:tcPr>
          <w:p w14:paraId="6E719780" w14:textId="77777777" w:rsidR="00BB3771" w:rsidRDefault="00BB3771" w:rsidP="00112822">
            <w:pPr>
              <w:pStyle w:val="11"/>
            </w:pPr>
          </w:p>
        </w:tc>
      </w:tr>
      <w:tr w:rsidR="00BB3771" w14:paraId="08D90AFB" w14:textId="16CDFC25" w:rsidTr="000515D0">
        <w:tc>
          <w:tcPr>
            <w:tcW w:w="1801" w:type="dxa"/>
          </w:tcPr>
          <w:p w14:paraId="59616775" w14:textId="3F0D3B4E" w:rsidR="00BB3771" w:rsidRDefault="00BB3771" w:rsidP="007F4F8C">
            <w:pPr>
              <w:pStyle w:val="11"/>
              <w:rPr>
                <w:lang w:eastAsia="uk-UA"/>
              </w:rPr>
            </w:pPr>
            <w:r>
              <w:rPr>
                <w:lang w:eastAsia="uk-UA"/>
              </w:rPr>
              <w:t>Ширина річки/ діаметр водойми (середн</w:t>
            </w:r>
            <w:r w:rsidR="007F4F8C">
              <w:rPr>
                <w:lang w:eastAsia="uk-UA"/>
              </w:rPr>
              <w:t>є значення</w:t>
            </w:r>
            <w:r>
              <w:rPr>
                <w:lang w:eastAsia="uk-UA"/>
              </w:rPr>
              <w:t xml:space="preserve"> у </w:t>
            </w:r>
            <w:r w:rsidR="007F4F8C">
              <w:rPr>
                <w:lang w:eastAsia="uk-UA"/>
              </w:rPr>
              <w:t>місці</w:t>
            </w:r>
            <w:r>
              <w:rPr>
                <w:lang w:eastAsia="uk-UA"/>
              </w:rPr>
              <w:t xml:space="preserve"> розташування створів і для водогосподарської ділянки)</w:t>
            </w:r>
          </w:p>
        </w:tc>
        <w:tc>
          <w:tcPr>
            <w:tcW w:w="1332" w:type="dxa"/>
          </w:tcPr>
          <w:p w14:paraId="04A47186" w14:textId="79A9078F" w:rsidR="00BB3771" w:rsidRDefault="007F4F8C" w:rsidP="00112822">
            <w:pPr>
              <w:pStyle w:val="11"/>
            </w:pPr>
            <w:r>
              <w:t>–</w:t>
            </w:r>
          </w:p>
        </w:tc>
        <w:tc>
          <w:tcPr>
            <w:tcW w:w="1332" w:type="dxa"/>
          </w:tcPr>
          <w:p w14:paraId="08CAC897" w14:textId="2B4802E9" w:rsidR="00BB3771" w:rsidRDefault="00BB3771" w:rsidP="00112822">
            <w:pPr>
              <w:pStyle w:val="11"/>
            </w:pPr>
          </w:p>
        </w:tc>
        <w:tc>
          <w:tcPr>
            <w:tcW w:w="1332" w:type="dxa"/>
          </w:tcPr>
          <w:p w14:paraId="667DF2D0" w14:textId="7EA933A2" w:rsidR="00BB3771" w:rsidRDefault="00BB3771" w:rsidP="00112822">
            <w:pPr>
              <w:pStyle w:val="11"/>
            </w:pPr>
            <w:r>
              <w:t>–</w:t>
            </w:r>
          </w:p>
        </w:tc>
        <w:tc>
          <w:tcPr>
            <w:tcW w:w="1567" w:type="dxa"/>
          </w:tcPr>
          <w:p w14:paraId="3B71D1D7" w14:textId="6493EC30" w:rsidR="00BB3771" w:rsidRDefault="007F4F8C" w:rsidP="00112822">
            <w:pPr>
              <w:pStyle w:val="11"/>
            </w:pPr>
            <w:r>
              <w:t>–</w:t>
            </w:r>
          </w:p>
        </w:tc>
        <w:tc>
          <w:tcPr>
            <w:tcW w:w="980" w:type="dxa"/>
          </w:tcPr>
          <w:p w14:paraId="3A24A4AD" w14:textId="77777777" w:rsidR="00BB3771" w:rsidRDefault="00BB3771" w:rsidP="00112822">
            <w:pPr>
              <w:pStyle w:val="11"/>
            </w:pPr>
          </w:p>
        </w:tc>
        <w:tc>
          <w:tcPr>
            <w:tcW w:w="1579" w:type="dxa"/>
          </w:tcPr>
          <w:p w14:paraId="774EC79E" w14:textId="77777777" w:rsidR="00BB3771" w:rsidRDefault="00BB3771" w:rsidP="00112822">
            <w:pPr>
              <w:pStyle w:val="11"/>
            </w:pPr>
          </w:p>
        </w:tc>
      </w:tr>
      <w:tr w:rsidR="00BB3771" w14:paraId="007AC5C3" w14:textId="244CF0BC" w:rsidTr="000515D0">
        <w:tc>
          <w:tcPr>
            <w:tcW w:w="1801" w:type="dxa"/>
          </w:tcPr>
          <w:p w14:paraId="77BDD19F" w14:textId="10F33256" w:rsidR="00BB3771" w:rsidRDefault="00BB3771" w:rsidP="007F4F8C">
            <w:pPr>
              <w:pStyle w:val="11"/>
              <w:rPr>
                <w:lang w:eastAsia="uk-UA"/>
              </w:rPr>
            </w:pPr>
            <w:r>
              <w:rPr>
                <w:lang w:eastAsia="uk-UA"/>
              </w:rPr>
              <w:t>Глибина (</w:t>
            </w:r>
            <w:r w:rsidR="007F4F8C">
              <w:rPr>
                <w:lang w:eastAsia="uk-UA"/>
              </w:rPr>
              <w:t xml:space="preserve">середнє значення </w:t>
            </w:r>
            <w:r>
              <w:rPr>
                <w:lang w:eastAsia="uk-UA"/>
              </w:rPr>
              <w:t xml:space="preserve">у </w:t>
            </w:r>
            <w:r w:rsidR="007F4F8C">
              <w:rPr>
                <w:lang w:eastAsia="uk-UA"/>
              </w:rPr>
              <w:t>місці</w:t>
            </w:r>
            <w:r>
              <w:rPr>
                <w:lang w:eastAsia="uk-UA"/>
              </w:rPr>
              <w:t xml:space="preserve"> розташування створів і для </w:t>
            </w:r>
            <w:r>
              <w:rPr>
                <w:lang w:eastAsia="uk-UA"/>
              </w:rPr>
              <w:lastRenderedPageBreak/>
              <w:t>водогосподарської ділянки)</w:t>
            </w:r>
          </w:p>
        </w:tc>
        <w:tc>
          <w:tcPr>
            <w:tcW w:w="1332" w:type="dxa"/>
          </w:tcPr>
          <w:p w14:paraId="314BD926" w14:textId="5CDECAE8" w:rsidR="00BB3771" w:rsidRDefault="007F4F8C" w:rsidP="00112822">
            <w:pPr>
              <w:pStyle w:val="11"/>
            </w:pPr>
            <w:r>
              <w:lastRenderedPageBreak/>
              <w:t>–</w:t>
            </w:r>
          </w:p>
        </w:tc>
        <w:tc>
          <w:tcPr>
            <w:tcW w:w="1332" w:type="dxa"/>
          </w:tcPr>
          <w:p w14:paraId="481FBA25" w14:textId="33A3E318" w:rsidR="00BB3771" w:rsidRDefault="00BB3771" w:rsidP="00112822">
            <w:pPr>
              <w:pStyle w:val="11"/>
            </w:pPr>
          </w:p>
        </w:tc>
        <w:tc>
          <w:tcPr>
            <w:tcW w:w="1332" w:type="dxa"/>
          </w:tcPr>
          <w:p w14:paraId="0435012D" w14:textId="6BCEB361" w:rsidR="00BB3771" w:rsidRDefault="00BB3771" w:rsidP="00112822">
            <w:pPr>
              <w:pStyle w:val="11"/>
            </w:pPr>
            <w:r>
              <w:t>–</w:t>
            </w:r>
          </w:p>
        </w:tc>
        <w:tc>
          <w:tcPr>
            <w:tcW w:w="1567" w:type="dxa"/>
          </w:tcPr>
          <w:p w14:paraId="4C368D4E" w14:textId="6A1B12ED" w:rsidR="00BB3771" w:rsidRDefault="007F4F8C" w:rsidP="00112822">
            <w:pPr>
              <w:pStyle w:val="11"/>
            </w:pPr>
            <w:r>
              <w:t>–</w:t>
            </w:r>
          </w:p>
        </w:tc>
        <w:tc>
          <w:tcPr>
            <w:tcW w:w="980" w:type="dxa"/>
          </w:tcPr>
          <w:p w14:paraId="47D3569F" w14:textId="77777777" w:rsidR="00BB3771" w:rsidRDefault="00BB3771" w:rsidP="00112822">
            <w:pPr>
              <w:pStyle w:val="11"/>
            </w:pPr>
          </w:p>
        </w:tc>
        <w:tc>
          <w:tcPr>
            <w:tcW w:w="1579" w:type="dxa"/>
          </w:tcPr>
          <w:p w14:paraId="36BC2B59" w14:textId="77777777" w:rsidR="00BB3771" w:rsidRDefault="00BB3771" w:rsidP="00112822">
            <w:pPr>
              <w:pStyle w:val="11"/>
            </w:pPr>
          </w:p>
        </w:tc>
      </w:tr>
      <w:tr w:rsidR="00BB3771" w14:paraId="795469CE" w14:textId="6BD7C102" w:rsidTr="000515D0">
        <w:tc>
          <w:tcPr>
            <w:tcW w:w="1801" w:type="dxa"/>
          </w:tcPr>
          <w:p w14:paraId="791D7B95" w14:textId="3F1E8463" w:rsidR="00BB3771" w:rsidRDefault="00BB3771" w:rsidP="00112822">
            <w:pPr>
              <w:pStyle w:val="11"/>
              <w:rPr>
                <w:lang w:eastAsia="uk-UA"/>
              </w:rPr>
            </w:pPr>
            <w:r>
              <w:rPr>
                <w:lang w:eastAsia="uk-UA"/>
              </w:rPr>
              <w:t>Природний характер русла: так, ні (спрямлення русла, днопоглиблення, штучне русло)</w:t>
            </w:r>
          </w:p>
        </w:tc>
        <w:tc>
          <w:tcPr>
            <w:tcW w:w="1332" w:type="dxa"/>
          </w:tcPr>
          <w:p w14:paraId="4C51EB18" w14:textId="187F0AA1" w:rsidR="00BB3771" w:rsidRDefault="007F4F8C" w:rsidP="00112822">
            <w:pPr>
              <w:pStyle w:val="11"/>
            </w:pPr>
            <w:r>
              <w:t xml:space="preserve">(за наявності даних тривалих </w:t>
            </w:r>
            <w:proofErr w:type="spellStart"/>
            <w:r>
              <w:t>спостережнь</w:t>
            </w:r>
            <w:proofErr w:type="spellEnd"/>
            <w:r>
              <w:t>)</w:t>
            </w:r>
          </w:p>
        </w:tc>
        <w:tc>
          <w:tcPr>
            <w:tcW w:w="1332" w:type="dxa"/>
          </w:tcPr>
          <w:p w14:paraId="7B1B0487" w14:textId="45D660F2" w:rsidR="00BB3771" w:rsidRDefault="00BB3771" w:rsidP="00112822">
            <w:pPr>
              <w:pStyle w:val="11"/>
            </w:pPr>
          </w:p>
        </w:tc>
        <w:tc>
          <w:tcPr>
            <w:tcW w:w="1332" w:type="dxa"/>
          </w:tcPr>
          <w:p w14:paraId="5689A38E" w14:textId="56E33100" w:rsidR="00BB3771" w:rsidRDefault="00BB3771" w:rsidP="00112822">
            <w:pPr>
              <w:pStyle w:val="11"/>
            </w:pPr>
            <w:r>
              <w:t>–</w:t>
            </w:r>
          </w:p>
        </w:tc>
        <w:tc>
          <w:tcPr>
            <w:tcW w:w="1567" w:type="dxa"/>
          </w:tcPr>
          <w:p w14:paraId="65B55A8C" w14:textId="2BB1F679" w:rsidR="00BB3771" w:rsidRDefault="007F4F8C" w:rsidP="00112822">
            <w:pPr>
              <w:pStyle w:val="11"/>
            </w:pPr>
            <w:r>
              <w:t>–</w:t>
            </w:r>
          </w:p>
        </w:tc>
        <w:tc>
          <w:tcPr>
            <w:tcW w:w="980" w:type="dxa"/>
          </w:tcPr>
          <w:p w14:paraId="7D4C733A" w14:textId="77777777" w:rsidR="00BB3771" w:rsidRDefault="00BB3771" w:rsidP="00112822">
            <w:pPr>
              <w:pStyle w:val="11"/>
            </w:pPr>
          </w:p>
        </w:tc>
        <w:tc>
          <w:tcPr>
            <w:tcW w:w="1579" w:type="dxa"/>
          </w:tcPr>
          <w:p w14:paraId="4F145519" w14:textId="77777777" w:rsidR="00BB3771" w:rsidRDefault="00BB3771" w:rsidP="00112822">
            <w:pPr>
              <w:pStyle w:val="11"/>
            </w:pPr>
          </w:p>
        </w:tc>
      </w:tr>
      <w:tr w:rsidR="00BB3771" w14:paraId="0910265C" w14:textId="5A118529" w:rsidTr="000515D0">
        <w:tc>
          <w:tcPr>
            <w:tcW w:w="1801" w:type="dxa"/>
          </w:tcPr>
          <w:p w14:paraId="45CA2D34" w14:textId="651D3756" w:rsidR="00BB3771" w:rsidRDefault="00BB3771" w:rsidP="00112822">
            <w:pPr>
              <w:pStyle w:val="11"/>
              <w:rPr>
                <w:lang w:eastAsia="uk-UA"/>
              </w:rPr>
            </w:pPr>
            <w:r>
              <w:rPr>
                <w:shd w:val="clear" w:color="auto" w:fill="FFFFFF"/>
              </w:rPr>
              <w:t>структура і субстрат річкового ложа/ озерного ложа</w:t>
            </w:r>
          </w:p>
        </w:tc>
        <w:tc>
          <w:tcPr>
            <w:tcW w:w="1332" w:type="dxa"/>
          </w:tcPr>
          <w:p w14:paraId="200E47A3" w14:textId="79ACC958" w:rsidR="00BB3771" w:rsidRDefault="00B11D02" w:rsidP="00112822">
            <w:pPr>
              <w:pStyle w:val="11"/>
            </w:pPr>
            <w:r>
              <w:t xml:space="preserve">(за наявності даних тривалих </w:t>
            </w:r>
            <w:proofErr w:type="spellStart"/>
            <w:r>
              <w:t>спостережнь</w:t>
            </w:r>
            <w:proofErr w:type="spellEnd"/>
            <w:r>
              <w:t>)</w:t>
            </w:r>
          </w:p>
        </w:tc>
        <w:tc>
          <w:tcPr>
            <w:tcW w:w="1332" w:type="dxa"/>
          </w:tcPr>
          <w:p w14:paraId="7835084B" w14:textId="7DB4E6FC" w:rsidR="00BB3771" w:rsidRDefault="00BB3771" w:rsidP="00112822">
            <w:pPr>
              <w:pStyle w:val="11"/>
            </w:pPr>
          </w:p>
        </w:tc>
        <w:tc>
          <w:tcPr>
            <w:tcW w:w="1332" w:type="dxa"/>
          </w:tcPr>
          <w:p w14:paraId="258C0E5F" w14:textId="5C42B941" w:rsidR="00BB3771" w:rsidRDefault="00BB3771" w:rsidP="00112822">
            <w:pPr>
              <w:pStyle w:val="11"/>
            </w:pPr>
            <w:r>
              <w:t>–</w:t>
            </w:r>
          </w:p>
        </w:tc>
        <w:tc>
          <w:tcPr>
            <w:tcW w:w="1567" w:type="dxa"/>
          </w:tcPr>
          <w:p w14:paraId="61F2E4DC" w14:textId="74B53A90" w:rsidR="00BB3771" w:rsidRDefault="00B11D02" w:rsidP="00112822">
            <w:pPr>
              <w:pStyle w:val="11"/>
            </w:pPr>
            <w:r>
              <w:t>–</w:t>
            </w:r>
          </w:p>
        </w:tc>
        <w:tc>
          <w:tcPr>
            <w:tcW w:w="980" w:type="dxa"/>
          </w:tcPr>
          <w:p w14:paraId="49E6BEB2" w14:textId="77777777" w:rsidR="00BB3771" w:rsidRDefault="00BB3771" w:rsidP="00112822">
            <w:pPr>
              <w:pStyle w:val="11"/>
            </w:pPr>
          </w:p>
        </w:tc>
        <w:tc>
          <w:tcPr>
            <w:tcW w:w="1579" w:type="dxa"/>
          </w:tcPr>
          <w:p w14:paraId="6D2E5101" w14:textId="77777777" w:rsidR="00BB3771" w:rsidRDefault="00BB3771" w:rsidP="00112822">
            <w:pPr>
              <w:pStyle w:val="11"/>
            </w:pPr>
          </w:p>
        </w:tc>
      </w:tr>
      <w:tr w:rsidR="00BB3771" w14:paraId="090B893A" w14:textId="24E68EC6" w:rsidTr="000515D0">
        <w:tc>
          <w:tcPr>
            <w:tcW w:w="1801" w:type="dxa"/>
          </w:tcPr>
          <w:p w14:paraId="7C0143FA" w14:textId="0177CCCF" w:rsidR="00BB3771" w:rsidRDefault="00BB3771" w:rsidP="00112822">
            <w:pPr>
              <w:pStyle w:val="11"/>
              <w:rPr>
                <w:shd w:val="clear" w:color="auto" w:fill="FFFFFF"/>
              </w:rPr>
            </w:pPr>
            <w:r>
              <w:rPr>
                <w:shd w:val="clear" w:color="auto" w:fill="FFFFFF"/>
              </w:rPr>
              <w:t>структура прибережної зони або озерних берегів</w:t>
            </w:r>
          </w:p>
        </w:tc>
        <w:tc>
          <w:tcPr>
            <w:tcW w:w="1332" w:type="dxa"/>
          </w:tcPr>
          <w:p w14:paraId="2A8BA563" w14:textId="2ABE0E19" w:rsidR="00BB3771" w:rsidRDefault="00B11D02" w:rsidP="00112822">
            <w:pPr>
              <w:pStyle w:val="11"/>
            </w:pPr>
            <w:r>
              <w:t xml:space="preserve">(за наявності даних тривалих </w:t>
            </w:r>
            <w:proofErr w:type="spellStart"/>
            <w:r>
              <w:t>спостережнь</w:t>
            </w:r>
            <w:proofErr w:type="spellEnd"/>
            <w:r>
              <w:t>)</w:t>
            </w:r>
          </w:p>
        </w:tc>
        <w:tc>
          <w:tcPr>
            <w:tcW w:w="1332" w:type="dxa"/>
          </w:tcPr>
          <w:p w14:paraId="5799CCE6" w14:textId="5EDEF5E1" w:rsidR="00BB3771" w:rsidRDefault="00BB3771" w:rsidP="00112822">
            <w:pPr>
              <w:pStyle w:val="11"/>
            </w:pPr>
          </w:p>
        </w:tc>
        <w:tc>
          <w:tcPr>
            <w:tcW w:w="1332" w:type="dxa"/>
          </w:tcPr>
          <w:p w14:paraId="42566FCB" w14:textId="0A5E65A8" w:rsidR="00BB3771" w:rsidRDefault="00BB3771" w:rsidP="00112822">
            <w:pPr>
              <w:pStyle w:val="11"/>
            </w:pPr>
            <w:r>
              <w:t>–</w:t>
            </w:r>
          </w:p>
        </w:tc>
        <w:tc>
          <w:tcPr>
            <w:tcW w:w="1567" w:type="dxa"/>
          </w:tcPr>
          <w:p w14:paraId="20B81AAA" w14:textId="582F9CF0" w:rsidR="00BB3771" w:rsidRDefault="00B11D02" w:rsidP="00112822">
            <w:pPr>
              <w:pStyle w:val="11"/>
            </w:pPr>
            <w:r>
              <w:t>–</w:t>
            </w:r>
          </w:p>
        </w:tc>
        <w:tc>
          <w:tcPr>
            <w:tcW w:w="980" w:type="dxa"/>
          </w:tcPr>
          <w:p w14:paraId="78DC8204" w14:textId="77777777" w:rsidR="00BB3771" w:rsidRDefault="00BB3771" w:rsidP="00112822">
            <w:pPr>
              <w:pStyle w:val="11"/>
            </w:pPr>
          </w:p>
        </w:tc>
        <w:tc>
          <w:tcPr>
            <w:tcW w:w="1579" w:type="dxa"/>
          </w:tcPr>
          <w:p w14:paraId="3BFFFBB3" w14:textId="77777777" w:rsidR="00BB3771" w:rsidRDefault="00BB3771" w:rsidP="00112822">
            <w:pPr>
              <w:pStyle w:val="11"/>
            </w:pPr>
          </w:p>
        </w:tc>
      </w:tr>
      <w:tr w:rsidR="00BB3771" w14:paraId="5F7B418D" w14:textId="77777777" w:rsidTr="000515D0">
        <w:tc>
          <w:tcPr>
            <w:tcW w:w="1801" w:type="dxa"/>
          </w:tcPr>
          <w:p w14:paraId="34A7E05F" w14:textId="4E5DCBA6" w:rsidR="00BB3771" w:rsidRDefault="00BB3771" w:rsidP="00112822">
            <w:pPr>
              <w:pStyle w:val="11"/>
              <w:rPr>
                <w:shd w:val="clear" w:color="auto" w:fill="FFFFFF"/>
              </w:rPr>
            </w:pPr>
            <w:r>
              <w:rPr>
                <w:shd w:val="clear" w:color="auto" w:fill="FFFFFF"/>
              </w:rPr>
              <w:t xml:space="preserve">Для берегів, що зазнали осушення: </w:t>
            </w:r>
            <w:r>
              <w:t xml:space="preserve">способи осушення і рівні падіння </w:t>
            </w:r>
            <w:proofErr w:type="spellStart"/>
            <w:r>
              <w:t>грунтових</w:t>
            </w:r>
            <w:proofErr w:type="spellEnd"/>
            <w:r>
              <w:t xml:space="preserve"> вод</w:t>
            </w:r>
          </w:p>
        </w:tc>
        <w:tc>
          <w:tcPr>
            <w:tcW w:w="1332" w:type="dxa"/>
          </w:tcPr>
          <w:p w14:paraId="2817B9A3" w14:textId="13C59819" w:rsidR="00BB3771" w:rsidRDefault="00B11D02" w:rsidP="00112822">
            <w:pPr>
              <w:pStyle w:val="11"/>
            </w:pPr>
            <w:r>
              <w:t xml:space="preserve">(за наявності даних тривалих </w:t>
            </w:r>
            <w:proofErr w:type="spellStart"/>
            <w:r>
              <w:t>спостережнь</w:t>
            </w:r>
            <w:proofErr w:type="spellEnd"/>
            <w:r>
              <w:t>, в тому числі, показники до осушення</w:t>
            </w:r>
          </w:p>
        </w:tc>
        <w:tc>
          <w:tcPr>
            <w:tcW w:w="1332" w:type="dxa"/>
          </w:tcPr>
          <w:p w14:paraId="27576D5C" w14:textId="4A5488FA" w:rsidR="00BB3771" w:rsidRDefault="00BB3771" w:rsidP="00112822">
            <w:pPr>
              <w:pStyle w:val="11"/>
            </w:pPr>
          </w:p>
        </w:tc>
        <w:tc>
          <w:tcPr>
            <w:tcW w:w="1332" w:type="dxa"/>
          </w:tcPr>
          <w:p w14:paraId="600B3BE2" w14:textId="1E68A71D" w:rsidR="00BB3771" w:rsidRDefault="00B11D02" w:rsidP="00112822">
            <w:pPr>
              <w:pStyle w:val="11"/>
            </w:pPr>
            <w:r>
              <w:t>–</w:t>
            </w:r>
          </w:p>
        </w:tc>
        <w:tc>
          <w:tcPr>
            <w:tcW w:w="1567" w:type="dxa"/>
          </w:tcPr>
          <w:p w14:paraId="2A0548A9" w14:textId="2FDFC792" w:rsidR="00BB3771" w:rsidRDefault="00B11D02" w:rsidP="00112822">
            <w:pPr>
              <w:pStyle w:val="11"/>
            </w:pPr>
            <w:r>
              <w:t>–</w:t>
            </w:r>
          </w:p>
        </w:tc>
        <w:tc>
          <w:tcPr>
            <w:tcW w:w="980" w:type="dxa"/>
          </w:tcPr>
          <w:p w14:paraId="27C14307" w14:textId="77777777" w:rsidR="00BB3771" w:rsidRDefault="00BB3771" w:rsidP="00112822">
            <w:pPr>
              <w:pStyle w:val="11"/>
            </w:pPr>
          </w:p>
        </w:tc>
        <w:tc>
          <w:tcPr>
            <w:tcW w:w="1579" w:type="dxa"/>
          </w:tcPr>
          <w:p w14:paraId="3C352FE5" w14:textId="77777777" w:rsidR="00BB3771" w:rsidRDefault="00BB3771" w:rsidP="00112822">
            <w:pPr>
              <w:pStyle w:val="11"/>
            </w:pPr>
          </w:p>
        </w:tc>
      </w:tr>
      <w:tr w:rsidR="00BB3771" w14:paraId="231DCE3B" w14:textId="77777777" w:rsidTr="000515D0">
        <w:tc>
          <w:tcPr>
            <w:tcW w:w="1801" w:type="dxa"/>
          </w:tcPr>
          <w:p w14:paraId="60461D57" w14:textId="1B2224B8" w:rsidR="00BB3771" w:rsidRPr="00382F5E" w:rsidRDefault="00BB3771" w:rsidP="00112822">
            <w:pPr>
              <w:pStyle w:val="11"/>
              <w:rPr>
                <w:b/>
                <w:shd w:val="clear" w:color="auto" w:fill="FFFFFF"/>
              </w:rPr>
            </w:pPr>
            <w:r w:rsidRPr="00382F5E">
              <w:rPr>
                <w:b/>
                <w:shd w:val="clear" w:color="auto" w:fill="FFFFFF"/>
              </w:rPr>
              <w:t>Якість води у водному об’єкті</w:t>
            </w:r>
            <w:r>
              <w:rPr>
                <w:b/>
                <w:shd w:val="clear" w:color="auto" w:fill="FFFFFF"/>
              </w:rPr>
              <w:t xml:space="preserve"> (фізико-хімічні і хімічні показники)</w:t>
            </w:r>
            <w:r w:rsidRPr="00382F5E">
              <w:rPr>
                <w:b/>
                <w:shd w:val="clear" w:color="auto" w:fill="FFFFFF"/>
              </w:rPr>
              <w:t>:</w:t>
            </w:r>
          </w:p>
        </w:tc>
        <w:tc>
          <w:tcPr>
            <w:tcW w:w="1332" w:type="dxa"/>
          </w:tcPr>
          <w:p w14:paraId="0073AF26" w14:textId="77777777" w:rsidR="00BB3771" w:rsidRDefault="00BB3771" w:rsidP="00112822">
            <w:pPr>
              <w:pStyle w:val="11"/>
            </w:pPr>
          </w:p>
        </w:tc>
        <w:tc>
          <w:tcPr>
            <w:tcW w:w="1332" w:type="dxa"/>
          </w:tcPr>
          <w:p w14:paraId="7CE070DD" w14:textId="31395B63" w:rsidR="00BB3771" w:rsidRDefault="00BB3771" w:rsidP="00112822">
            <w:pPr>
              <w:pStyle w:val="11"/>
            </w:pPr>
          </w:p>
        </w:tc>
        <w:tc>
          <w:tcPr>
            <w:tcW w:w="1332" w:type="dxa"/>
          </w:tcPr>
          <w:p w14:paraId="4956BB75" w14:textId="77777777" w:rsidR="00BB3771" w:rsidRDefault="00BB3771" w:rsidP="00112822">
            <w:pPr>
              <w:pStyle w:val="11"/>
            </w:pPr>
          </w:p>
        </w:tc>
        <w:tc>
          <w:tcPr>
            <w:tcW w:w="1567" w:type="dxa"/>
          </w:tcPr>
          <w:p w14:paraId="1F624402" w14:textId="77777777" w:rsidR="00BB3771" w:rsidRDefault="00BB3771" w:rsidP="00112822">
            <w:pPr>
              <w:pStyle w:val="11"/>
            </w:pPr>
          </w:p>
        </w:tc>
        <w:tc>
          <w:tcPr>
            <w:tcW w:w="980" w:type="dxa"/>
          </w:tcPr>
          <w:p w14:paraId="17D7C5AA" w14:textId="77777777" w:rsidR="00BB3771" w:rsidRDefault="00BB3771" w:rsidP="00112822">
            <w:pPr>
              <w:pStyle w:val="11"/>
            </w:pPr>
          </w:p>
        </w:tc>
        <w:tc>
          <w:tcPr>
            <w:tcW w:w="1579" w:type="dxa"/>
          </w:tcPr>
          <w:p w14:paraId="4BC6C26E" w14:textId="77777777" w:rsidR="00BB3771" w:rsidRDefault="00BB3771" w:rsidP="00112822">
            <w:pPr>
              <w:pStyle w:val="11"/>
            </w:pPr>
          </w:p>
        </w:tc>
      </w:tr>
      <w:tr w:rsidR="00BB3771" w14:paraId="076BE017" w14:textId="33A897AA" w:rsidTr="000515D0">
        <w:tc>
          <w:tcPr>
            <w:tcW w:w="1801" w:type="dxa"/>
          </w:tcPr>
          <w:p w14:paraId="32F90729" w14:textId="568A0909" w:rsidR="00BB3771" w:rsidRDefault="00BB3771" w:rsidP="00673177">
            <w:pPr>
              <w:pStyle w:val="11"/>
            </w:pPr>
            <w:commentRangeStart w:id="94"/>
            <w:r>
              <w:t>Якість</w:t>
            </w:r>
            <w:commentRangeEnd w:id="94"/>
            <w:r>
              <w:rPr>
                <w:rStyle w:val="af4"/>
              </w:rPr>
              <w:commentReference w:id="94"/>
            </w:r>
            <w:r>
              <w:t xml:space="preserve"> води:</w:t>
            </w:r>
          </w:p>
          <w:p w14:paraId="130289C3" w14:textId="2F155601" w:rsidR="00BB3771" w:rsidRDefault="00BB3771" w:rsidP="008143D8">
            <w:pPr>
              <w:pStyle w:val="11"/>
              <w:numPr>
                <w:ilvl w:val="0"/>
                <w:numId w:val="78"/>
              </w:numPr>
              <w:ind w:left="318"/>
              <w:jc w:val="left"/>
            </w:pPr>
            <w:r>
              <w:t>кількість відборів проб на рік*</w:t>
            </w:r>
          </w:p>
          <w:p w14:paraId="44AACFE4" w14:textId="77777777" w:rsidR="00BB3771" w:rsidRDefault="00BB3771" w:rsidP="008143D8">
            <w:pPr>
              <w:pStyle w:val="11"/>
              <w:numPr>
                <w:ilvl w:val="0"/>
                <w:numId w:val="78"/>
              </w:numPr>
              <w:ind w:left="318"/>
              <w:jc w:val="left"/>
              <w:rPr>
                <w:lang w:eastAsia="uk-UA"/>
              </w:rPr>
            </w:pPr>
            <w:r>
              <w:rPr>
                <w:lang w:eastAsia="uk-UA"/>
              </w:rPr>
              <w:t>Температура</w:t>
            </w:r>
          </w:p>
          <w:p w14:paraId="67F62A7A" w14:textId="77777777" w:rsidR="00BB3771" w:rsidRDefault="00BB3771" w:rsidP="008143D8">
            <w:pPr>
              <w:pStyle w:val="11"/>
              <w:numPr>
                <w:ilvl w:val="0"/>
                <w:numId w:val="78"/>
              </w:numPr>
              <w:ind w:left="318"/>
              <w:jc w:val="left"/>
              <w:rPr>
                <w:lang w:eastAsia="uk-UA"/>
              </w:rPr>
            </w:pPr>
            <w:r>
              <w:rPr>
                <w:shd w:val="clear" w:color="auto" w:fill="FFFFFF"/>
              </w:rPr>
              <w:t>водневий показник</w:t>
            </w:r>
            <w:r>
              <w:rPr>
                <w:lang w:eastAsia="uk-UA"/>
              </w:rPr>
              <w:t xml:space="preserve"> </w:t>
            </w:r>
            <w:proofErr w:type="spellStart"/>
            <w:r>
              <w:rPr>
                <w:lang w:eastAsia="uk-UA"/>
              </w:rPr>
              <w:t>рН</w:t>
            </w:r>
            <w:proofErr w:type="spellEnd"/>
          </w:p>
          <w:p w14:paraId="4C6BB461" w14:textId="77777777" w:rsidR="00BB3771" w:rsidRDefault="00BB3771" w:rsidP="008143D8">
            <w:pPr>
              <w:pStyle w:val="11"/>
              <w:numPr>
                <w:ilvl w:val="0"/>
                <w:numId w:val="78"/>
              </w:numPr>
              <w:ind w:left="318"/>
              <w:jc w:val="left"/>
              <w:rPr>
                <w:shd w:val="clear" w:color="auto" w:fill="FFFFFF"/>
              </w:rPr>
            </w:pPr>
            <w:r>
              <w:rPr>
                <w:shd w:val="clear" w:color="auto" w:fill="FFFFFF"/>
              </w:rPr>
              <w:lastRenderedPageBreak/>
              <w:t>БСК</w:t>
            </w:r>
          </w:p>
          <w:p w14:paraId="5AF3C640" w14:textId="77777777" w:rsidR="00BB3771" w:rsidRDefault="00BB3771" w:rsidP="008143D8">
            <w:pPr>
              <w:pStyle w:val="11"/>
              <w:numPr>
                <w:ilvl w:val="0"/>
                <w:numId w:val="78"/>
              </w:numPr>
              <w:ind w:left="318"/>
              <w:jc w:val="left"/>
              <w:rPr>
                <w:shd w:val="clear" w:color="auto" w:fill="FFFFFF"/>
              </w:rPr>
            </w:pPr>
            <w:r>
              <w:rPr>
                <w:shd w:val="clear" w:color="auto" w:fill="FFFFFF"/>
              </w:rPr>
              <w:t>ХСК</w:t>
            </w:r>
          </w:p>
          <w:p w14:paraId="55097D5C" w14:textId="77777777" w:rsidR="00BB3771" w:rsidRDefault="00BB3771" w:rsidP="008143D8">
            <w:pPr>
              <w:pStyle w:val="11"/>
              <w:numPr>
                <w:ilvl w:val="0"/>
                <w:numId w:val="78"/>
              </w:numPr>
              <w:ind w:left="318"/>
              <w:jc w:val="left"/>
              <w:rPr>
                <w:shd w:val="clear" w:color="auto" w:fill="FFFFFF"/>
              </w:rPr>
            </w:pPr>
            <w:r>
              <w:rPr>
                <w:shd w:val="clear" w:color="auto" w:fill="FFFFFF"/>
              </w:rPr>
              <w:t>Завислі речовини</w:t>
            </w:r>
          </w:p>
          <w:p w14:paraId="681B12C7" w14:textId="45BFD902" w:rsidR="00BB3771" w:rsidRDefault="00BB3771" w:rsidP="008143D8">
            <w:pPr>
              <w:pStyle w:val="11"/>
              <w:numPr>
                <w:ilvl w:val="0"/>
                <w:numId w:val="78"/>
              </w:numPr>
              <w:ind w:left="318"/>
              <w:jc w:val="left"/>
              <w:rPr>
                <w:shd w:val="clear" w:color="auto" w:fill="FFFFFF"/>
              </w:rPr>
            </w:pPr>
            <w:r>
              <w:rPr>
                <w:shd w:val="clear" w:color="auto" w:fill="FFFFFF"/>
              </w:rPr>
              <w:t>Прозорість/ каламутність – причини і джерела (природні або антропогенні)</w:t>
            </w:r>
          </w:p>
          <w:p w14:paraId="4CBE2D9D" w14:textId="77777777" w:rsidR="00CE517C" w:rsidRDefault="00CE517C" w:rsidP="008143D8">
            <w:pPr>
              <w:pStyle w:val="11"/>
              <w:numPr>
                <w:ilvl w:val="0"/>
                <w:numId w:val="78"/>
              </w:numPr>
              <w:ind w:left="318"/>
              <w:jc w:val="left"/>
              <w:rPr>
                <w:shd w:val="clear" w:color="auto" w:fill="FFFFFF"/>
              </w:rPr>
            </w:pPr>
            <w:r>
              <w:rPr>
                <w:shd w:val="clear" w:color="auto" w:fill="FFFFFF"/>
              </w:rPr>
              <w:t>вміст розчинених солей (мінералізація)</w:t>
            </w:r>
          </w:p>
          <w:p w14:paraId="78EB97E1" w14:textId="77777777" w:rsidR="00CE517C" w:rsidRDefault="00CE517C" w:rsidP="008143D8">
            <w:pPr>
              <w:pStyle w:val="11"/>
              <w:numPr>
                <w:ilvl w:val="0"/>
                <w:numId w:val="78"/>
              </w:numPr>
              <w:ind w:left="318"/>
              <w:jc w:val="left"/>
              <w:rPr>
                <w:shd w:val="clear" w:color="auto" w:fill="FFFFFF"/>
                <w:lang w:val="ru-RU"/>
              </w:rPr>
            </w:pPr>
            <w:proofErr w:type="spellStart"/>
            <w:r>
              <w:rPr>
                <w:shd w:val="clear" w:color="auto" w:fill="FFFFFF"/>
                <w:lang w:val="ru-RU"/>
              </w:rPr>
              <w:t>Сульфати</w:t>
            </w:r>
            <w:proofErr w:type="spellEnd"/>
          </w:p>
          <w:p w14:paraId="012E8588" w14:textId="77777777" w:rsidR="00CE517C" w:rsidRPr="00BF3541" w:rsidRDefault="00CE517C" w:rsidP="008143D8">
            <w:pPr>
              <w:pStyle w:val="11"/>
              <w:numPr>
                <w:ilvl w:val="0"/>
                <w:numId w:val="78"/>
              </w:numPr>
              <w:ind w:left="318"/>
              <w:jc w:val="left"/>
              <w:rPr>
                <w:lang w:val="ru-RU" w:eastAsia="uk-UA"/>
              </w:rPr>
            </w:pPr>
            <w:proofErr w:type="spellStart"/>
            <w:r>
              <w:rPr>
                <w:shd w:val="clear" w:color="auto" w:fill="FFFFFF"/>
                <w:lang w:val="ru-RU"/>
              </w:rPr>
              <w:t>хлориди</w:t>
            </w:r>
            <w:proofErr w:type="spellEnd"/>
          </w:p>
          <w:p w14:paraId="71AC4CC2" w14:textId="4F08EF8A" w:rsidR="00BB3771" w:rsidRDefault="00BB3771" w:rsidP="008143D8">
            <w:pPr>
              <w:pStyle w:val="11"/>
              <w:numPr>
                <w:ilvl w:val="0"/>
                <w:numId w:val="78"/>
              </w:numPr>
              <w:ind w:left="318"/>
              <w:jc w:val="left"/>
              <w:rPr>
                <w:shd w:val="clear" w:color="auto" w:fill="FFFFFF"/>
              </w:rPr>
            </w:pPr>
            <w:r>
              <w:rPr>
                <w:shd w:val="clear" w:color="auto" w:fill="FFFFFF"/>
              </w:rPr>
              <w:t xml:space="preserve">Біогенні </w:t>
            </w:r>
            <w:r w:rsidR="00CE517C">
              <w:rPr>
                <w:shd w:val="clear" w:color="auto" w:fill="FFFFFF"/>
              </w:rPr>
              <w:t>речовини</w:t>
            </w:r>
            <w:r>
              <w:rPr>
                <w:shd w:val="clear" w:color="auto" w:fill="FFFFFF"/>
              </w:rPr>
              <w:t>:</w:t>
            </w:r>
          </w:p>
          <w:p w14:paraId="7A09A0F7" w14:textId="708E1F12" w:rsidR="00BB3771" w:rsidRDefault="00530E3F" w:rsidP="00530E3F">
            <w:pPr>
              <w:pStyle w:val="11"/>
              <w:ind w:left="318"/>
              <w:jc w:val="left"/>
              <w:rPr>
                <w:shd w:val="clear" w:color="auto" w:fill="FFFFFF"/>
              </w:rPr>
            </w:pPr>
            <w:r>
              <w:rPr>
                <w:shd w:val="clear" w:color="auto" w:fill="FFFFFF"/>
              </w:rPr>
              <w:t>11.1. </w:t>
            </w:r>
            <w:r w:rsidR="00BB3771">
              <w:rPr>
                <w:shd w:val="clear" w:color="auto" w:fill="FFFFFF"/>
              </w:rPr>
              <w:t>Азот амонійний</w:t>
            </w:r>
          </w:p>
          <w:p w14:paraId="5E71128C" w14:textId="174AF2D2" w:rsidR="00BB3771" w:rsidRDefault="00530E3F" w:rsidP="00530E3F">
            <w:pPr>
              <w:pStyle w:val="11"/>
              <w:ind w:left="318"/>
              <w:jc w:val="left"/>
              <w:rPr>
                <w:shd w:val="clear" w:color="auto" w:fill="FFFFFF"/>
              </w:rPr>
            </w:pPr>
            <w:r>
              <w:rPr>
                <w:shd w:val="clear" w:color="auto" w:fill="FFFFFF"/>
              </w:rPr>
              <w:t>11.2. </w:t>
            </w:r>
            <w:r w:rsidR="00BB3771">
              <w:rPr>
                <w:shd w:val="clear" w:color="auto" w:fill="FFFFFF"/>
              </w:rPr>
              <w:t>Нітрати</w:t>
            </w:r>
          </w:p>
          <w:p w14:paraId="32E17793" w14:textId="315230BD" w:rsidR="00BB3771" w:rsidRDefault="00530E3F" w:rsidP="00530E3F">
            <w:pPr>
              <w:pStyle w:val="11"/>
              <w:ind w:left="318"/>
              <w:jc w:val="left"/>
              <w:rPr>
                <w:shd w:val="clear" w:color="auto" w:fill="FFFFFF"/>
              </w:rPr>
            </w:pPr>
            <w:r>
              <w:rPr>
                <w:shd w:val="clear" w:color="auto" w:fill="FFFFFF"/>
              </w:rPr>
              <w:t>11.3. </w:t>
            </w:r>
            <w:r w:rsidR="00BB3771">
              <w:rPr>
                <w:shd w:val="clear" w:color="auto" w:fill="FFFFFF"/>
              </w:rPr>
              <w:t>Нітрити</w:t>
            </w:r>
          </w:p>
          <w:p w14:paraId="0EB51FC4" w14:textId="3924A352" w:rsidR="00BB3771" w:rsidRPr="00530E3F" w:rsidRDefault="00530E3F" w:rsidP="00530E3F">
            <w:pPr>
              <w:pStyle w:val="11"/>
              <w:ind w:left="318"/>
              <w:jc w:val="left"/>
              <w:rPr>
                <w:shd w:val="clear" w:color="auto" w:fill="FFFFFF"/>
              </w:rPr>
            </w:pPr>
            <w:r>
              <w:rPr>
                <w:shd w:val="clear" w:color="auto" w:fill="FFFFFF"/>
              </w:rPr>
              <w:t>11.4. </w:t>
            </w:r>
            <w:r w:rsidR="00BB3771">
              <w:rPr>
                <w:shd w:val="clear" w:color="auto" w:fill="FFFFFF"/>
              </w:rPr>
              <w:t xml:space="preserve">Мінеральний фосфор (у складі </w:t>
            </w:r>
            <w:r w:rsidR="00BB3771">
              <w:rPr>
                <w:shd w:val="clear" w:color="auto" w:fill="FFFFFF"/>
                <w:lang w:val="en-US"/>
              </w:rPr>
              <w:t>PO</w:t>
            </w:r>
            <w:r w:rsidR="00BB3771" w:rsidRPr="00530E3F">
              <w:rPr>
                <w:shd w:val="clear" w:color="auto" w:fill="FFFFFF"/>
                <w:vertAlign w:val="subscript"/>
              </w:rPr>
              <w:t>4</w:t>
            </w:r>
            <w:r w:rsidR="00BB3771" w:rsidRPr="00530E3F">
              <w:rPr>
                <w:shd w:val="clear" w:color="auto" w:fill="FFFFFF"/>
                <w:vertAlign w:val="superscript"/>
              </w:rPr>
              <w:t>3-</w:t>
            </w:r>
            <w:r w:rsidR="00BB3771" w:rsidRPr="00530E3F">
              <w:rPr>
                <w:shd w:val="clear" w:color="auto" w:fill="FFFFFF"/>
              </w:rPr>
              <w:t>)</w:t>
            </w:r>
          </w:p>
          <w:p w14:paraId="67E3F257" w14:textId="77777777" w:rsidR="00BB3771" w:rsidRPr="00530E3F" w:rsidRDefault="00BB3771" w:rsidP="008143D8">
            <w:pPr>
              <w:pStyle w:val="11"/>
              <w:numPr>
                <w:ilvl w:val="0"/>
                <w:numId w:val="78"/>
              </w:numPr>
              <w:ind w:left="318"/>
              <w:jc w:val="left"/>
              <w:rPr>
                <w:lang w:eastAsia="uk-UA"/>
              </w:rPr>
            </w:pPr>
            <w:r w:rsidRPr="00530E3F">
              <w:rPr>
                <w:lang w:eastAsia="uk-UA"/>
              </w:rPr>
              <w:t>Специфічні забруднюючі речовини:</w:t>
            </w:r>
          </w:p>
          <w:p w14:paraId="7608A4E5" w14:textId="4D9A4067" w:rsidR="00BB3771" w:rsidRPr="00530E3F" w:rsidRDefault="00530E3F" w:rsidP="00530E3F">
            <w:pPr>
              <w:pStyle w:val="11"/>
              <w:ind w:left="318"/>
              <w:jc w:val="left"/>
              <w:rPr>
                <w:lang w:eastAsia="uk-UA"/>
              </w:rPr>
            </w:pPr>
            <w:r>
              <w:rPr>
                <w:lang w:eastAsia="uk-UA"/>
              </w:rPr>
              <w:t>12.1. </w:t>
            </w:r>
            <w:r w:rsidR="00BB3771" w:rsidRPr="00530E3F">
              <w:rPr>
                <w:lang w:eastAsia="uk-UA"/>
              </w:rPr>
              <w:t>Нафтопродукти</w:t>
            </w:r>
          </w:p>
          <w:p w14:paraId="5B9E5C6D" w14:textId="31A5916D" w:rsidR="00BB3771" w:rsidRDefault="00530E3F" w:rsidP="00530E3F">
            <w:pPr>
              <w:pStyle w:val="11"/>
              <w:ind w:left="318"/>
              <w:jc w:val="left"/>
            </w:pPr>
            <w:r>
              <w:t>12.2. </w:t>
            </w:r>
            <w:r w:rsidR="00BB3771">
              <w:t>Колі-індекс</w:t>
            </w:r>
          </w:p>
          <w:p w14:paraId="07FD8022" w14:textId="2D5C21C7" w:rsidR="00CE517C" w:rsidRDefault="00530E3F" w:rsidP="00530E3F">
            <w:pPr>
              <w:pStyle w:val="11"/>
              <w:ind w:left="318"/>
              <w:jc w:val="left"/>
            </w:pPr>
            <w:r>
              <w:t>12.3. І</w:t>
            </w:r>
            <w:r w:rsidR="00CE517C">
              <w:t>нші</w:t>
            </w:r>
          </w:p>
        </w:tc>
        <w:tc>
          <w:tcPr>
            <w:tcW w:w="1332" w:type="dxa"/>
          </w:tcPr>
          <w:p w14:paraId="7EC8FF77" w14:textId="77777777" w:rsidR="00BB3771" w:rsidRDefault="00BB3771" w:rsidP="00112822">
            <w:pPr>
              <w:pStyle w:val="11"/>
            </w:pPr>
          </w:p>
        </w:tc>
        <w:tc>
          <w:tcPr>
            <w:tcW w:w="1332" w:type="dxa"/>
          </w:tcPr>
          <w:p w14:paraId="23295DD0" w14:textId="7112F189" w:rsidR="00BB3771" w:rsidRDefault="00BB3771" w:rsidP="00112822">
            <w:pPr>
              <w:pStyle w:val="11"/>
            </w:pPr>
          </w:p>
        </w:tc>
        <w:tc>
          <w:tcPr>
            <w:tcW w:w="1332" w:type="dxa"/>
          </w:tcPr>
          <w:p w14:paraId="0500B6A7" w14:textId="63382ADB" w:rsidR="00BB3771" w:rsidRDefault="00BB3771" w:rsidP="00112822">
            <w:pPr>
              <w:pStyle w:val="11"/>
            </w:pPr>
          </w:p>
        </w:tc>
        <w:tc>
          <w:tcPr>
            <w:tcW w:w="1567" w:type="dxa"/>
          </w:tcPr>
          <w:p w14:paraId="09D83FF2" w14:textId="224C4678" w:rsidR="00BB3771" w:rsidRDefault="00BB3771" w:rsidP="00112822">
            <w:pPr>
              <w:pStyle w:val="11"/>
            </w:pPr>
            <w:r>
              <w:t>За температурою – згідно з Водним кодексом.</w:t>
            </w:r>
          </w:p>
          <w:p w14:paraId="4D5F1DFE" w14:textId="25EF9A5F" w:rsidR="00BB3771" w:rsidRPr="00A85B6C" w:rsidRDefault="00BB3771" w:rsidP="00112822">
            <w:pPr>
              <w:pStyle w:val="11"/>
              <w:rPr>
                <w:rFonts w:ascii="Consolas" w:eastAsia="Times New Roman" w:hAnsi="Consolas" w:cs="Consolas"/>
                <w:color w:val="292B2C"/>
                <w:sz w:val="26"/>
                <w:szCs w:val="26"/>
                <w:lang w:eastAsia="uk-UA"/>
              </w:rPr>
            </w:pPr>
            <w:proofErr w:type="spellStart"/>
            <w:r>
              <w:t>рН</w:t>
            </w:r>
            <w:proofErr w:type="spellEnd"/>
            <w:r>
              <w:t xml:space="preserve"> </w:t>
            </w:r>
            <w:r w:rsidRPr="00A85B6C">
              <w:rPr>
                <w:rFonts w:ascii="Consolas" w:eastAsia="Times New Roman" w:hAnsi="Consolas" w:cs="Consolas"/>
                <w:color w:val="292B2C"/>
                <w:sz w:val="26"/>
                <w:szCs w:val="26"/>
                <w:lang w:eastAsia="uk-UA"/>
              </w:rPr>
              <w:t>6,5-8,5.</w:t>
            </w:r>
          </w:p>
          <w:p w14:paraId="25C9D452" w14:textId="50DD53CE" w:rsidR="00BB3771" w:rsidRPr="00206979" w:rsidRDefault="00BB3771" w:rsidP="00112822">
            <w:pPr>
              <w:pStyle w:val="11"/>
              <w:rPr>
                <w:lang w:eastAsia="uk-UA"/>
              </w:rPr>
            </w:pPr>
            <w:r w:rsidRPr="007D512E">
              <w:rPr>
                <w:highlight w:val="yellow"/>
                <w:lang w:eastAsia="uk-UA"/>
              </w:rPr>
              <w:t>Мінералізація:</w:t>
            </w:r>
            <w:r>
              <w:rPr>
                <w:lang w:eastAsia="uk-UA"/>
              </w:rPr>
              <w:t xml:space="preserve"> до встановленн</w:t>
            </w:r>
            <w:r>
              <w:rPr>
                <w:lang w:eastAsia="uk-UA"/>
              </w:rPr>
              <w:lastRenderedPageBreak/>
              <w:t xml:space="preserve">я нормативів, застосовують градацію: до  1000 – не мінералізована, </w:t>
            </w:r>
            <w:r w:rsidRPr="00206979">
              <w:rPr>
                <w:rFonts w:ascii="Consolas" w:eastAsia="Times New Roman" w:hAnsi="Consolas" w:cs="Consolas"/>
                <w:color w:val="292B2C"/>
                <w:sz w:val="26"/>
                <w:szCs w:val="26"/>
                <w:lang w:eastAsia="uk-UA"/>
              </w:rPr>
              <w:t>1000-…</w:t>
            </w:r>
          </w:p>
          <w:p w14:paraId="55E4E572" w14:textId="77777777" w:rsidR="00BB3771" w:rsidRPr="00206979" w:rsidRDefault="00BB3771" w:rsidP="00112822">
            <w:pPr>
              <w:pStyle w:val="11"/>
              <w:rPr>
                <w:lang w:eastAsia="uk-UA"/>
              </w:rPr>
            </w:pPr>
          </w:p>
          <w:p w14:paraId="66AD3687" w14:textId="70E1A57B" w:rsidR="00BB3771" w:rsidRDefault="00BB3771" w:rsidP="00112822">
            <w:pPr>
              <w:pStyle w:val="11"/>
            </w:pPr>
            <w:r>
              <w:t xml:space="preserve">БСК, ХСК, завислі речовини, амонійний азот, мінеральний фосфор у складі фосфатів – згідно з нормативами екологічної безпеки для водних об’єктів рибогосподарського призначення (наказ </w:t>
            </w:r>
            <w:proofErr w:type="spellStart"/>
            <w:r>
              <w:t>МінАПК</w:t>
            </w:r>
            <w:proofErr w:type="spellEnd"/>
            <w:r>
              <w:t xml:space="preserve"> 147).</w:t>
            </w:r>
          </w:p>
          <w:p w14:paraId="09DD5BCE" w14:textId="13E8624C" w:rsidR="00BB3771" w:rsidRDefault="00BB3771" w:rsidP="00112822">
            <w:pPr>
              <w:pStyle w:val="11"/>
            </w:pPr>
            <w:r>
              <w:t>БСК вище 8 характеризує високий ступінь  забруднення органічними речовинами.</w:t>
            </w:r>
          </w:p>
          <w:p w14:paraId="0164E44D" w14:textId="77777777" w:rsidR="00BB3771" w:rsidRDefault="00BB3771" w:rsidP="00112822">
            <w:pPr>
              <w:pStyle w:val="11"/>
            </w:pPr>
          </w:p>
          <w:p w14:paraId="75CB00C4" w14:textId="2DEBBE4A" w:rsidR="00BB3771" w:rsidRDefault="00BB3771" w:rsidP="00112822">
            <w:pPr>
              <w:pStyle w:val="11"/>
            </w:pPr>
            <w:r>
              <w:t>Колі-індекс: не вище 1000</w:t>
            </w:r>
          </w:p>
        </w:tc>
        <w:tc>
          <w:tcPr>
            <w:tcW w:w="980" w:type="dxa"/>
          </w:tcPr>
          <w:p w14:paraId="2C3039F3" w14:textId="77777777" w:rsidR="00BB3771" w:rsidRDefault="00BB3771" w:rsidP="00112822">
            <w:pPr>
              <w:pStyle w:val="11"/>
            </w:pPr>
          </w:p>
        </w:tc>
        <w:tc>
          <w:tcPr>
            <w:tcW w:w="1579" w:type="dxa"/>
          </w:tcPr>
          <w:p w14:paraId="65CF2B99" w14:textId="77777777" w:rsidR="00BB3771" w:rsidRDefault="00BB3771" w:rsidP="00112822">
            <w:pPr>
              <w:pStyle w:val="11"/>
            </w:pPr>
          </w:p>
        </w:tc>
      </w:tr>
      <w:tr w:rsidR="00BB3771" w14:paraId="40099A23" w14:textId="40346442" w:rsidTr="000515D0">
        <w:tc>
          <w:tcPr>
            <w:tcW w:w="1801" w:type="dxa"/>
          </w:tcPr>
          <w:p w14:paraId="635EF3AE" w14:textId="00997BA8" w:rsidR="00BB3771" w:rsidRDefault="00BB3771" w:rsidP="007C2F70">
            <w:pPr>
              <w:pStyle w:val="11"/>
            </w:pPr>
            <w:r>
              <w:t xml:space="preserve">Забрудненість масиву поверхневих вод побутовим та ін. сміттям (побутові </w:t>
            </w:r>
            <w:r>
              <w:lastRenderedPageBreak/>
              <w:t>відходи, будівельне сміття</w:t>
            </w:r>
            <w:r w:rsidR="007C2F70">
              <w:t>, ін.</w:t>
            </w:r>
            <w:r>
              <w:t>)</w:t>
            </w:r>
          </w:p>
        </w:tc>
        <w:tc>
          <w:tcPr>
            <w:tcW w:w="1332" w:type="dxa"/>
          </w:tcPr>
          <w:p w14:paraId="796EB311" w14:textId="77777777" w:rsidR="00BB3771" w:rsidRDefault="00BB3771" w:rsidP="00112822">
            <w:pPr>
              <w:pStyle w:val="11"/>
            </w:pPr>
          </w:p>
        </w:tc>
        <w:tc>
          <w:tcPr>
            <w:tcW w:w="1332" w:type="dxa"/>
          </w:tcPr>
          <w:p w14:paraId="4CB74475" w14:textId="0188D562" w:rsidR="00BB3771" w:rsidRDefault="00BB3771" w:rsidP="00112822">
            <w:pPr>
              <w:pStyle w:val="11"/>
            </w:pPr>
          </w:p>
        </w:tc>
        <w:tc>
          <w:tcPr>
            <w:tcW w:w="1332" w:type="dxa"/>
          </w:tcPr>
          <w:p w14:paraId="2DCA2C13" w14:textId="77777777" w:rsidR="00BB3771" w:rsidRDefault="00BB3771" w:rsidP="00112822">
            <w:pPr>
              <w:pStyle w:val="11"/>
            </w:pPr>
          </w:p>
        </w:tc>
        <w:tc>
          <w:tcPr>
            <w:tcW w:w="1567" w:type="dxa"/>
          </w:tcPr>
          <w:p w14:paraId="51873B78" w14:textId="77777777" w:rsidR="00BB3771" w:rsidRDefault="00BB3771" w:rsidP="00112822">
            <w:pPr>
              <w:pStyle w:val="11"/>
            </w:pPr>
          </w:p>
        </w:tc>
        <w:tc>
          <w:tcPr>
            <w:tcW w:w="980" w:type="dxa"/>
          </w:tcPr>
          <w:p w14:paraId="7B7CE3A9" w14:textId="77777777" w:rsidR="00BB3771" w:rsidRDefault="00BB3771" w:rsidP="00112822">
            <w:pPr>
              <w:pStyle w:val="11"/>
            </w:pPr>
          </w:p>
        </w:tc>
        <w:tc>
          <w:tcPr>
            <w:tcW w:w="1579" w:type="dxa"/>
          </w:tcPr>
          <w:p w14:paraId="34F70A8C" w14:textId="77777777" w:rsidR="00BB3771" w:rsidRDefault="00BB3771" w:rsidP="00112822">
            <w:pPr>
              <w:pStyle w:val="11"/>
            </w:pPr>
          </w:p>
        </w:tc>
      </w:tr>
    </w:tbl>
    <w:p w14:paraId="66A1CF9E" w14:textId="77777777" w:rsidR="00A476BD" w:rsidRDefault="002422C6" w:rsidP="001E28FC">
      <w:pPr>
        <w:rPr>
          <w:b/>
        </w:rPr>
      </w:pPr>
      <w:r w:rsidRPr="00052043">
        <w:rPr>
          <w:b/>
        </w:rPr>
        <w:t xml:space="preserve">Пояснення до таблиці: </w:t>
      </w:r>
    </w:p>
    <w:p w14:paraId="351F6D9E" w14:textId="68A6D9DB" w:rsidR="00295D3E" w:rsidRDefault="00295D3E" w:rsidP="001E28FC">
      <w:r w:rsidRPr="00295D3E">
        <w:rPr>
          <w:color w:val="000000"/>
        </w:rPr>
        <w:t xml:space="preserve">Схеми визначення масивів поверхневих вод </w:t>
      </w:r>
      <w:r w:rsidRPr="00295D3E">
        <w:t>наведені у додатку 13 до Методики №4 (щодо визначення масивів поверхневих та підземних вод).</w:t>
      </w:r>
    </w:p>
    <w:p w14:paraId="60B17AAE" w14:textId="77777777" w:rsidR="00BB3771" w:rsidRDefault="00BB3771" w:rsidP="00BB3771">
      <w:r>
        <w:t>Вихідні дані про водні об’єкти отримують, в тому числі, у спосіб, встановлений пунктом 3.2.1 Інструкції №116, з урахуванням умов та обмежень, встановлених у даному пункті.</w:t>
      </w:r>
    </w:p>
    <w:p w14:paraId="5AFDF78C" w14:textId="5BB4FBD3" w:rsidR="00BB3771" w:rsidRDefault="00BB3771" w:rsidP="00BB3771">
      <w:r>
        <w:t>За відсутності даних, надають обґрунтування.</w:t>
      </w:r>
    </w:p>
    <w:p w14:paraId="64009141" w14:textId="0A30DFEE" w:rsidR="00A476BD" w:rsidRDefault="00A476BD" w:rsidP="001E28FC">
      <w:r>
        <w:t xml:space="preserve">У графі 1 </w:t>
      </w:r>
      <w:r w:rsidR="00B42D6C">
        <w:t>- о</w:t>
      </w:r>
      <w:r w:rsidR="00B42D6C" w:rsidRPr="004441D5">
        <w:t xml:space="preserve">бсяг показників визначено з урахуванням Методики </w:t>
      </w:r>
      <w:r w:rsidR="00B42D6C">
        <w:t>№5</w:t>
      </w:r>
      <w:r>
        <w:t>.</w:t>
      </w:r>
    </w:p>
    <w:p w14:paraId="70B3BED9" w14:textId="03E1D863" w:rsidR="00A476BD" w:rsidRDefault="00A476BD" w:rsidP="0033559F">
      <w:r w:rsidRPr="003F20C7">
        <w:rPr>
          <w:b/>
        </w:rPr>
        <w:t>Біологічні показники</w:t>
      </w:r>
      <w:r w:rsidRPr="0033559F">
        <w:t xml:space="preserve"> </w:t>
      </w:r>
      <w:r w:rsidR="005C7440">
        <w:t xml:space="preserve">встановлюють за спеціальними дослідженнями. У таблиці їх </w:t>
      </w:r>
      <w:r w:rsidRPr="0033559F">
        <w:t xml:space="preserve">викладають </w:t>
      </w:r>
      <w:r w:rsidR="005C7440">
        <w:t xml:space="preserve">в </w:t>
      </w:r>
      <w:r w:rsidRPr="0033559F">
        <w:t>узагальнено</w:t>
      </w:r>
      <w:r w:rsidR="005C7440">
        <w:t>му вигляді</w:t>
      </w:r>
      <w:r w:rsidR="0033559F" w:rsidRPr="0033559F">
        <w:t xml:space="preserve">, а науково-технічний звіт про гідробіологічні дослідження наводять у додатках до </w:t>
      </w:r>
      <w:r w:rsidR="00416D61">
        <w:t>Звіту</w:t>
      </w:r>
      <w:r w:rsidR="0033559F" w:rsidRPr="0033559F">
        <w:t>.</w:t>
      </w:r>
      <w:r w:rsidR="0033559F">
        <w:t xml:space="preserve"> Групу організмів-</w:t>
      </w:r>
      <w:proofErr w:type="spellStart"/>
      <w:r w:rsidR="0033559F">
        <w:t>гідробіонтів</w:t>
      </w:r>
      <w:proofErr w:type="spellEnd"/>
      <w:r w:rsidR="0033559F">
        <w:t xml:space="preserve">, за якими встановлюють трофічний статус вод та якість вод (фітобентос, фітопланктон, безхребетні тварини), обирають з урахуванням </w:t>
      </w:r>
      <w:r w:rsidR="005C7440">
        <w:t xml:space="preserve">експертних думок і </w:t>
      </w:r>
      <w:r w:rsidR="0033559F">
        <w:t>доступн</w:t>
      </w:r>
      <w:r w:rsidR="005C7440">
        <w:t xml:space="preserve">ості </w:t>
      </w:r>
      <w:r w:rsidR="0033559F">
        <w:t xml:space="preserve">експертів </w:t>
      </w:r>
      <w:r w:rsidR="005C7440">
        <w:t>з відповідною кваліфікацією</w:t>
      </w:r>
      <w:r w:rsidR="0033559F">
        <w:t>.</w:t>
      </w:r>
    </w:p>
    <w:p w14:paraId="71B827F1" w14:textId="77777777" w:rsidR="005C7440" w:rsidRDefault="005C7440" w:rsidP="005C7440">
      <w:r w:rsidRPr="003F20C7">
        <w:rPr>
          <w:b/>
        </w:rPr>
        <w:t>Розрахункові гідрологічні умови</w:t>
      </w:r>
      <w:r w:rsidRPr="00B622E8">
        <w:t xml:space="preserve"> отримують у встановленому порядку від установ та</w:t>
      </w:r>
      <w:r>
        <w:t xml:space="preserve"> організацій гідрометеослужби, Центральної геофізичної обсерваторії.</w:t>
      </w:r>
    </w:p>
    <w:p w14:paraId="6CC4DFAA" w14:textId="6FF1695A" w:rsidR="00B42D6C" w:rsidRDefault="00B42D6C" w:rsidP="0033559F">
      <w:r w:rsidRPr="003F20C7">
        <w:rPr>
          <w:b/>
        </w:rPr>
        <w:t xml:space="preserve">Показники стоку, </w:t>
      </w:r>
      <w:proofErr w:type="spellStart"/>
      <w:r w:rsidRPr="003F20C7">
        <w:rPr>
          <w:b/>
        </w:rPr>
        <w:t>гідроморфологічні</w:t>
      </w:r>
      <w:proofErr w:type="spellEnd"/>
      <w:r w:rsidRPr="003F20C7">
        <w:rPr>
          <w:b/>
        </w:rPr>
        <w:t xml:space="preserve"> показники</w:t>
      </w:r>
      <w:r w:rsidRPr="004441D5">
        <w:t xml:space="preserve"> масивів поверхневих вод характеризують за даними багаторічних систематичних спостережень,</w:t>
      </w:r>
      <w:r>
        <w:t xml:space="preserve"> зібраними від суб’єктів державного моніторингу вод (згідно з Порядком здійснення державного моніторингу вод, затвердженим постановою Кабінету Міністрів України від 19 вересня 2018 р. №758). За відсутності таких даних, </w:t>
      </w:r>
      <w:r w:rsidR="005C7440">
        <w:t xml:space="preserve">показники встановлюють за спеціальними гідрологічними </w:t>
      </w:r>
      <w:proofErr w:type="spellStart"/>
      <w:r w:rsidR="005C7440">
        <w:t>вишукуваннями</w:t>
      </w:r>
      <w:proofErr w:type="spellEnd"/>
      <w:r w:rsidR="005C7440">
        <w:t xml:space="preserve"> і дослідженнями.</w:t>
      </w:r>
    </w:p>
    <w:p w14:paraId="17A35195" w14:textId="038DBFB9" w:rsidR="00B622E8" w:rsidRDefault="00B622E8" w:rsidP="00B622E8">
      <w:pPr>
        <w:rPr>
          <w:b/>
        </w:rPr>
      </w:pPr>
      <w:r w:rsidRPr="00B622E8">
        <w:t xml:space="preserve">Морфологічні </w:t>
      </w:r>
      <w:r>
        <w:t>умови водотоку/ водойми</w:t>
      </w:r>
      <w:r w:rsidR="00C20BA9">
        <w:t xml:space="preserve"> </w:t>
      </w:r>
      <w:r w:rsidRPr="00B622E8">
        <w:t xml:space="preserve">характеризують </w:t>
      </w:r>
      <w:r w:rsidR="00C20BA9">
        <w:t>в деталях</w:t>
      </w:r>
      <w:r w:rsidRPr="00B622E8">
        <w:t xml:space="preserve">, якщо </w:t>
      </w:r>
      <w:r w:rsidRPr="00B622E8">
        <w:rPr>
          <w:color w:val="000000"/>
        </w:rPr>
        <w:t>планована діяльність</w:t>
      </w:r>
      <w:r>
        <w:rPr>
          <w:color w:val="000000"/>
        </w:rPr>
        <w:t xml:space="preserve"> передбачає </w:t>
      </w:r>
      <w:r w:rsidR="00C20BA9">
        <w:rPr>
          <w:color w:val="000000"/>
        </w:rPr>
        <w:t xml:space="preserve">такі види діяльності, як </w:t>
      </w:r>
      <w:r>
        <w:rPr>
          <w:color w:val="000000"/>
        </w:rPr>
        <w:t>берегоукріплення, регулювання русла, руслових процесів або процесів у ложі водойми, реконструкцію гідротехнічних споруд/ споруд гідрозахи</w:t>
      </w:r>
      <w:r w:rsidR="00C20BA9">
        <w:rPr>
          <w:color w:val="000000"/>
        </w:rPr>
        <w:t xml:space="preserve">сту, встановлення </w:t>
      </w:r>
      <w:proofErr w:type="spellStart"/>
      <w:r w:rsidR="00C20BA9">
        <w:rPr>
          <w:color w:val="000000"/>
        </w:rPr>
        <w:t>водовипусків</w:t>
      </w:r>
      <w:proofErr w:type="spellEnd"/>
      <w:r w:rsidR="00C20BA9">
        <w:rPr>
          <w:color w:val="000000"/>
        </w:rPr>
        <w:t xml:space="preserve"> </w:t>
      </w:r>
      <w:r>
        <w:rPr>
          <w:color w:val="000000"/>
        </w:rPr>
        <w:t xml:space="preserve">у певній точці або на ділянці масиву поверхневих вод. </w:t>
      </w:r>
      <w:r w:rsidRPr="00DA6181">
        <w:rPr>
          <w:color w:val="000000"/>
          <w:highlight w:val="yellow"/>
        </w:rPr>
        <w:t xml:space="preserve">Для детальної характеристики застосовують протоколи </w:t>
      </w:r>
      <w:proofErr w:type="spellStart"/>
      <w:r w:rsidRPr="00DA6181">
        <w:rPr>
          <w:color w:val="000000"/>
          <w:highlight w:val="yellow"/>
        </w:rPr>
        <w:t>гідроморфологічної</w:t>
      </w:r>
      <w:proofErr w:type="spellEnd"/>
      <w:r w:rsidRPr="00DA6181">
        <w:rPr>
          <w:color w:val="000000"/>
          <w:highlight w:val="yellow"/>
        </w:rPr>
        <w:t xml:space="preserve"> оцінки (стандарти EN 14614:2004, </w:t>
      </w:r>
      <w:r w:rsidRPr="00DA6181">
        <w:rPr>
          <w:highlight w:val="yellow"/>
        </w:rPr>
        <w:t>EN 15843:2010</w:t>
      </w:r>
      <w:r w:rsidRPr="00DA6181">
        <w:rPr>
          <w:color w:val="000000"/>
          <w:highlight w:val="yellow"/>
        </w:rPr>
        <w:t>).</w:t>
      </w:r>
    </w:p>
    <w:p w14:paraId="6F7D8370" w14:textId="7103E347" w:rsidR="00B622E8" w:rsidRDefault="00B622E8" w:rsidP="00B622E8">
      <w:r w:rsidRPr="00274DE1">
        <w:t xml:space="preserve">Структура прибережної зони або озерних берегів: </w:t>
      </w:r>
      <w:r w:rsidRPr="00274DE1">
        <w:rPr>
          <w:color w:val="000000"/>
          <w:shd w:val="clear" w:color="auto" w:fill="FFFFFF"/>
        </w:rPr>
        <w:t>характеризують у  разі, коли</w:t>
      </w:r>
      <w:r>
        <w:rPr>
          <w:color w:val="000000"/>
          <w:shd w:val="clear" w:color="auto" w:fill="FFFFFF"/>
        </w:rPr>
        <w:t xml:space="preserve"> планована діяльність передбачає зміну берегів. Береги: природні, змінені; заболочені, осушені, укріплені насипами, штучними матеріалами, заліснені, залужені, інше; вказати гранулометричний склад субстрату. </w:t>
      </w:r>
      <w:r>
        <w:t>Відмічають наявність гідротехнічних споруд, споруд</w:t>
      </w:r>
      <w:r w:rsidR="00274DE1">
        <w:t xml:space="preserve"> із гідрозахисту, </w:t>
      </w:r>
      <w:proofErr w:type="spellStart"/>
      <w:r w:rsidR="00274DE1">
        <w:t>водо</w:t>
      </w:r>
      <w:r>
        <w:t>підпірних</w:t>
      </w:r>
      <w:proofErr w:type="spellEnd"/>
      <w:r>
        <w:t xml:space="preserve"> земляних споруд тощо у зоні впливу планованої діяльності на водотік або водойму.</w:t>
      </w:r>
    </w:p>
    <w:p w14:paraId="3D285660" w14:textId="4BD5967A" w:rsidR="00B622E8" w:rsidRDefault="00B622E8" w:rsidP="00B622E8">
      <w:r w:rsidRPr="003F20C7">
        <w:rPr>
          <w:b/>
          <w:color w:val="000000"/>
          <w:shd w:val="clear" w:color="auto" w:fill="FFFFFF"/>
        </w:rPr>
        <w:t>Якість води у водному об’єкті (фізико-хімічні і хімічні показники</w:t>
      </w:r>
      <w:r w:rsidRPr="003F20C7">
        <w:rPr>
          <w:b/>
        </w:rPr>
        <w:t>):</w:t>
      </w:r>
      <w:r w:rsidRPr="00274DE1">
        <w:t xml:space="preserve"> </w:t>
      </w:r>
      <w:r w:rsidR="00A91197">
        <w:t xml:space="preserve">встановлюють за спеціальними </w:t>
      </w:r>
      <w:proofErr w:type="spellStart"/>
      <w:r w:rsidR="00A91197">
        <w:t>вишукуваннями</w:t>
      </w:r>
      <w:proofErr w:type="spellEnd"/>
      <w:r w:rsidR="00A91197">
        <w:t xml:space="preserve"> і дослідженнями. Місця проведення інструментальних вимірювань і відбору проб: </w:t>
      </w:r>
      <w:r w:rsidRPr="00E97571">
        <w:t>у створі у місці скидання</w:t>
      </w:r>
      <w:r w:rsidRPr="003D7268">
        <w:t xml:space="preserve"> </w:t>
      </w:r>
      <w:r>
        <w:t xml:space="preserve">зворотних або стічних вод, у контрольному створі </w:t>
      </w:r>
      <w:r w:rsidR="00274DE1">
        <w:t xml:space="preserve">або у створі </w:t>
      </w:r>
      <w:r>
        <w:t xml:space="preserve">500 метрів нижче за течією </w:t>
      </w:r>
      <w:r w:rsidRPr="00B25988">
        <w:t xml:space="preserve">від місця скидання зворотних </w:t>
      </w:r>
      <w:r w:rsidR="00274DE1">
        <w:t xml:space="preserve">(стічних) </w:t>
      </w:r>
      <w:r w:rsidRPr="00B25988">
        <w:t>вод</w:t>
      </w:r>
      <w:r>
        <w:t xml:space="preserve">, з урахуванням вимог </w:t>
      </w:r>
      <w:r w:rsidRPr="00B25988">
        <w:t>пункту 1.4 Інст</w:t>
      </w:r>
      <w:r w:rsidR="00274DE1">
        <w:t>ру</w:t>
      </w:r>
      <w:r w:rsidRPr="00B25988">
        <w:t xml:space="preserve">кції </w:t>
      </w:r>
      <w:r w:rsidR="00274DE1">
        <w:t>№</w:t>
      </w:r>
      <w:r w:rsidR="00274DE1" w:rsidRPr="00B25988">
        <w:t xml:space="preserve">116 </w:t>
      </w:r>
      <w:r w:rsidR="00274DE1">
        <w:t xml:space="preserve">(щодо порядку розробки і затвердження ГДС): </w:t>
      </w:r>
      <w:r w:rsidRPr="00B25988">
        <w:t>норми якості води водних об'єктів мають дотри</w:t>
      </w:r>
      <w:r w:rsidR="00274DE1">
        <w:t>муватися у водотоках впродовж 1 </w:t>
      </w:r>
      <w:r w:rsidRPr="00B25988">
        <w:t xml:space="preserve">км вище найближчого за течією пункту водокористування (водозабору для господарсько-питного водопостачання, місця купання або організованого відпочинку, території населеного пункту), </w:t>
      </w:r>
      <w:r w:rsidR="00274DE1">
        <w:t xml:space="preserve">а </w:t>
      </w:r>
      <w:r w:rsidRPr="00B25988">
        <w:t>у водоймах - на акваторії в межах 1 км від пункту водокористування, в прибережних зонах морів - на найближчій границі району водокористування або зони санітарної охорони.</w:t>
      </w:r>
    </w:p>
    <w:p w14:paraId="09F0E539" w14:textId="3073B3D8" w:rsidR="00673177" w:rsidRDefault="00673177" w:rsidP="00673177">
      <w:r w:rsidRPr="00673177">
        <w:t>Кількість відборів проб на рік: зазначають число виконаних вимірювань та відібраних</w:t>
      </w:r>
      <w:r>
        <w:t xml:space="preserve"> проб, на підставі яких були встановлені фактичні значення фізико-хімічних показників: 1-3 </w:t>
      </w:r>
      <w:r>
        <w:lastRenderedPageBreak/>
        <w:t>проби на рік – низький рівень надійності даних, 4-12 – від середнього до високого рівня надійності.</w:t>
      </w:r>
    </w:p>
    <w:p w14:paraId="24C2D476" w14:textId="7BC234E2" w:rsidR="00CE517C" w:rsidRPr="00B25988" w:rsidRDefault="00CE517C" w:rsidP="00CE517C">
      <w:pPr>
        <w:rPr>
          <w:rFonts w:ascii="Consolas" w:hAnsi="Consolas" w:cs="Consolas"/>
          <w:color w:val="292B2C"/>
          <w:sz w:val="26"/>
          <w:szCs w:val="26"/>
        </w:rPr>
      </w:pPr>
      <w:commentRangeStart w:id="95"/>
      <w:r w:rsidRPr="00CE517C">
        <w:rPr>
          <w:lang w:eastAsia="uk-UA"/>
        </w:rPr>
        <w:t xml:space="preserve">Специфічні забруднюючі речовини </w:t>
      </w:r>
      <w:commentRangeEnd w:id="95"/>
      <w:r w:rsidR="0085456A">
        <w:rPr>
          <w:rStyle w:val="af4"/>
        </w:rPr>
        <w:commentReference w:id="95"/>
      </w:r>
      <w:r w:rsidRPr="00CE517C">
        <w:rPr>
          <w:lang w:eastAsia="uk-UA"/>
        </w:rPr>
        <w:t>для оцінки якості води визначають</w:t>
      </w:r>
      <w:r w:rsidRPr="006828A6">
        <w:rPr>
          <w:lang w:eastAsia="uk-UA"/>
        </w:rPr>
        <w:t xml:space="preserve"> з урахуванням </w:t>
      </w:r>
      <w:r w:rsidR="00437B32">
        <w:rPr>
          <w:lang w:eastAsia="uk-UA"/>
        </w:rPr>
        <w:t xml:space="preserve">скидів забруднюючих речовин зі зворотними </w:t>
      </w:r>
      <w:r w:rsidR="00530E3F">
        <w:rPr>
          <w:lang w:eastAsia="uk-UA"/>
        </w:rPr>
        <w:t>(</w:t>
      </w:r>
      <w:r w:rsidR="00437B32">
        <w:rPr>
          <w:lang w:eastAsia="uk-UA"/>
        </w:rPr>
        <w:t>стічними</w:t>
      </w:r>
      <w:r w:rsidR="00530E3F">
        <w:rPr>
          <w:lang w:eastAsia="uk-UA"/>
        </w:rPr>
        <w:t xml:space="preserve">) </w:t>
      </w:r>
      <w:r>
        <w:rPr>
          <w:lang w:eastAsia="uk-UA"/>
        </w:rPr>
        <w:t>вод</w:t>
      </w:r>
      <w:r w:rsidR="00437B32">
        <w:rPr>
          <w:lang w:eastAsia="uk-UA"/>
        </w:rPr>
        <w:t>ами</w:t>
      </w:r>
      <w:r w:rsidR="008F3328">
        <w:rPr>
          <w:lang w:eastAsia="uk-UA"/>
        </w:rPr>
        <w:t xml:space="preserve"> (</w:t>
      </w:r>
      <w:r w:rsidR="00D42FE9">
        <w:rPr>
          <w:lang w:eastAsia="uk-UA"/>
        </w:rPr>
        <w:t>обсяг</w:t>
      </w:r>
      <w:r w:rsidR="008F3328">
        <w:rPr>
          <w:lang w:eastAsia="uk-UA"/>
        </w:rPr>
        <w:t xml:space="preserve"> специфічних забруднюючих речовин</w:t>
      </w:r>
      <w:r w:rsidR="00D42FE9">
        <w:rPr>
          <w:lang w:eastAsia="uk-UA"/>
        </w:rPr>
        <w:t xml:space="preserve">, визначених для галузі, </w:t>
      </w:r>
      <w:r w:rsidR="008F3328">
        <w:rPr>
          <w:lang w:eastAsia="uk-UA"/>
        </w:rPr>
        <w:t xml:space="preserve">обґрунтовано у розділі 1.5.2 у поясненні до </w:t>
      </w:r>
      <w:r w:rsidR="008F3328" w:rsidRPr="008F3328">
        <w:rPr>
          <w:highlight w:val="yellow"/>
          <w:lang w:eastAsia="uk-UA"/>
        </w:rPr>
        <w:t>таблиці 8</w:t>
      </w:r>
      <w:r w:rsidR="008F3328">
        <w:rPr>
          <w:lang w:eastAsia="uk-UA"/>
        </w:rPr>
        <w:t>)</w:t>
      </w:r>
      <w:r>
        <w:rPr>
          <w:lang w:eastAsia="uk-UA"/>
        </w:rPr>
        <w:t xml:space="preserve">, а також: </w:t>
      </w:r>
      <w:r w:rsidRPr="00530E3F">
        <w:rPr>
          <w:lang w:eastAsia="uk-UA"/>
        </w:rPr>
        <w:t xml:space="preserve">викидів від стаціонарних джерел планованої діяльності; сировини/ матеріалів і відходів, що зберігаються у відкритому стані на території; </w:t>
      </w:r>
      <w:proofErr w:type="spellStart"/>
      <w:r w:rsidRPr="00530E3F">
        <w:rPr>
          <w:lang w:eastAsia="uk-UA"/>
        </w:rPr>
        <w:t>золошлаковідвалу</w:t>
      </w:r>
      <w:proofErr w:type="spellEnd"/>
      <w:r w:rsidRPr="00530E3F">
        <w:rPr>
          <w:lang w:eastAsia="uk-UA"/>
        </w:rPr>
        <w:t>.</w:t>
      </w:r>
    </w:p>
    <w:p w14:paraId="4987FCAE" w14:textId="77777777" w:rsidR="00A91197" w:rsidRPr="00ED07F3" w:rsidRDefault="00A91197" w:rsidP="00A91197">
      <w:pPr>
        <w:rPr>
          <w:rFonts w:ascii="Consolas" w:hAnsi="Consolas" w:cs="Consolas"/>
          <w:color w:val="292B2C"/>
          <w:sz w:val="26"/>
          <w:szCs w:val="26"/>
        </w:rPr>
      </w:pPr>
      <w:r>
        <w:t xml:space="preserve">Щодо забруднюючих речовин </w:t>
      </w:r>
      <w:r>
        <w:rPr>
          <w:lang w:val="en-US"/>
        </w:rPr>
        <w:t>I</w:t>
      </w:r>
      <w:r w:rsidRPr="00ED07F3">
        <w:t>-</w:t>
      </w:r>
      <w:r>
        <w:rPr>
          <w:lang w:val="en-US"/>
        </w:rPr>
        <w:t>II</w:t>
      </w:r>
      <w:r w:rsidRPr="00ED07F3">
        <w:t xml:space="preserve"> </w:t>
      </w:r>
      <w:r>
        <w:t xml:space="preserve">класів небезпеки, які містяться у зворотних/ стічних водах, введення підприємств, нових </w:t>
      </w:r>
      <w:proofErr w:type="spellStart"/>
      <w:r>
        <w:t>цехів</w:t>
      </w:r>
      <w:proofErr w:type="spellEnd"/>
      <w:r>
        <w:t xml:space="preserve">, технологій в експлуатацію можливе лише за наявності ГДК у воді щодо цих речовин і методів їх визначення або за наявності орієнтовних допустимих рівнів речовин у воді (ОДР, розроблених на основі розрахункових і експрес-експериментальних методів прогнозу токсичності на стадії проектування підприємств та їхніх очисних споруд). Для речовин </w:t>
      </w:r>
      <w:r>
        <w:rPr>
          <w:lang w:val="en-US"/>
        </w:rPr>
        <w:t>III</w:t>
      </w:r>
      <w:r w:rsidRPr="00632A6A">
        <w:t>-</w:t>
      </w:r>
      <w:r>
        <w:rPr>
          <w:lang w:val="en-US"/>
        </w:rPr>
        <w:t>IV</w:t>
      </w:r>
      <w:r w:rsidRPr="00632A6A">
        <w:t>-</w:t>
      </w:r>
      <w:r>
        <w:t>го класів небезпеки, до прийняття відповідних нормативів їх вміст оцінюють у складі інтегральних показників (завислі речовини, БСК, ХСК).</w:t>
      </w:r>
    </w:p>
    <w:p w14:paraId="27B3D33E" w14:textId="77777777" w:rsidR="00A91197" w:rsidRDefault="00A91197" w:rsidP="00A91197">
      <w:pPr>
        <w:rPr>
          <w:lang w:eastAsia="uk-UA"/>
        </w:rPr>
      </w:pPr>
      <w:commentRangeStart w:id="96"/>
      <w:r w:rsidRPr="00B030ED">
        <w:rPr>
          <w:lang w:eastAsia="uk-UA"/>
        </w:rPr>
        <w:t xml:space="preserve">При відсутності встановлених нормативів </w:t>
      </w:r>
      <w:r>
        <w:rPr>
          <w:lang w:eastAsia="uk-UA"/>
        </w:rPr>
        <w:t xml:space="preserve">якості води у водних об’єктах (до їх прийняття у встановленому порядку), </w:t>
      </w:r>
      <w:r w:rsidRPr="00B030ED">
        <w:rPr>
          <w:lang w:eastAsia="uk-UA"/>
        </w:rPr>
        <w:t>водокористувачі</w:t>
      </w:r>
      <w:r>
        <w:rPr>
          <w:lang w:eastAsia="uk-UA"/>
        </w:rPr>
        <w:t xml:space="preserve"> забезпечують </w:t>
      </w:r>
      <w:r w:rsidRPr="00B030ED">
        <w:rPr>
          <w:lang w:eastAsia="uk-UA"/>
        </w:rPr>
        <w:t xml:space="preserve">проведення необхідних досліджень </w:t>
      </w:r>
      <w:r>
        <w:rPr>
          <w:lang w:eastAsia="uk-UA"/>
        </w:rPr>
        <w:t xml:space="preserve">щодо обґрунтування </w:t>
      </w:r>
      <w:r w:rsidRPr="00B030ED">
        <w:rPr>
          <w:lang w:eastAsia="uk-UA"/>
        </w:rPr>
        <w:t>ГДК або ОДР у воді водних об'єктів, а також методів їх</w:t>
      </w:r>
      <w:r>
        <w:rPr>
          <w:lang w:eastAsia="uk-UA"/>
        </w:rPr>
        <w:t xml:space="preserve"> </w:t>
      </w:r>
      <w:r w:rsidRPr="00B030ED">
        <w:rPr>
          <w:lang w:eastAsia="uk-UA"/>
        </w:rPr>
        <w:t>визначення</w:t>
      </w:r>
      <w:commentRangeEnd w:id="96"/>
      <w:r>
        <w:rPr>
          <w:rStyle w:val="af4"/>
        </w:rPr>
        <w:commentReference w:id="96"/>
      </w:r>
      <w:r w:rsidRPr="00B030ED">
        <w:rPr>
          <w:lang w:eastAsia="uk-UA"/>
        </w:rPr>
        <w:t>.</w:t>
      </w:r>
    </w:p>
    <w:p w14:paraId="6CAB5D60" w14:textId="03BDA9DC" w:rsidR="00BB3771" w:rsidRPr="0033559F" w:rsidRDefault="00742403" w:rsidP="0033559F">
      <w:r>
        <w:t xml:space="preserve">У графі 2 – зазначають дані, за результатами </w:t>
      </w:r>
      <w:r w:rsidR="00BB3771">
        <w:t xml:space="preserve">державного моніторингу вод або виробничого моніторингу і контролю на підприємстві у попередні </w:t>
      </w:r>
      <w:r w:rsidR="008708A9">
        <w:t>періоди (6 та більше років тому)</w:t>
      </w:r>
      <w:r w:rsidR="00AD1206">
        <w:t>, у контрольному створі (для існуючого об’єкту) або у зоні акваторії між проектованим випуском зворотних/ стічних вод і проектованим контрольним створом (для нового об’єкта)</w:t>
      </w:r>
      <w:r w:rsidR="00BB3771">
        <w:t>. Великий масив даних за попередні роки оформляють у вигляді окремої таблиці (</w:t>
      </w:r>
      <w:r>
        <w:t xml:space="preserve">назва таблиці: </w:t>
      </w:r>
      <w:r w:rsidR="00BB3771">
        <w:t>результати моніторингу екологічного стану поверхневих вод за період з __ по _____) або графічних матеріалів.</w:t>
      </w:r>
    </w:p>
    <w:p w14:paraId="4C546CE2" w14:textId="1E2A03F6" w:rsidR="00B3527D" w:rsidRDefault="00B42D6C" w:rsidP="00B3527D">
      <w:r>
        <w:t xml:space="preserve">У графі 3 – значення показників, встановлені у контрольному створі за результатами спеціальних </w:t>
      </w:r>
      <w:proofErr w:type="spellStart"/>
      <w:r>
        <w:t>вишукувань</w:t>
      </w:r>
      <w:proofErr w:type="spellEnd"/>
      <w:r>
        <w:t xml:space="preserve"> і досліджень за останні три роки</w:t>
      </w:r>
      <w:r w:rsidR="000515D0">
        <w:t xml:space="preserve">, за винятком показників гідрологічного режиму. Для показників гідрологічного режиму зазначають </w:t>
      </w:r>
      <w:r>
        <w:t xml:space="preserve"> </w:t>
      </w:r>
      <w:r w:rsidR="000515D0">
        <w:t>дані відповідно до довідників з гідрографії</w:t>
      </w:r>
      <w:r w:rsidR="00742403">
        <w:t xml:space="preserve"> або довідок від органів державного моніторингу вод</w:t>
      </w:r>
      <w:r w:rsidR="000515D0">
        <w:t xml:space="preserve">. </w:t>
      </w:r>
      <w:r w:rsidR="00052043">
        <w:t xml:space="preserve">Для </w:t>
      </w:r>
      <w:r>
        <w:t xml:space="preserve">нового об’єкта, в тому числі будівництва </w:t>
      </w:r>
      <w:r w:rsidR="00052043" w:rsidRPr="00052043">
        <w:t>нового випуску/ випусків зворотних</w:t>
      </w:r>
      <w:r>
        <w:t xml:space="preserve"> (стічних) </w:t>
      </w:r>
      <w:r w:rsidR="00052043" w:rsidRPr="00052043">
        <w:t>вод</w:t>
      </w:r>
      <w:r>
        <w:t xml:space="preserve">, поточні </w:t>
      </w:r>
      <w:r w:rsidR="00052043">
        <w:t xml:space="preserve">значення встановлюються в середньому для зони акваторії між проектованим випуском зворотних/ стічних вод і </w:t>
      </w:r>
      <w:r>
        <w:t xml:space="preserve">проектованим </w:t>
      </w:r>
      <w:r w:rsidR="00052043">
        <w:t>контрольним</w:t>
      </w:r>
      <w:r w:rsidR="00AD1206">
        <w:t xml:space="preserve"> створом</w:t>
      </w:r>
      <w:r w:rsidR="00B3527D">
        <w:t>.</w:t>
      </w:r>
    </w:p>
    <w:p w14:paraId="0050450A" w14:textId="6DD6EE1B" w:rsidR="0098569A" w:rsidRDefault="00AD1206" w:rsidP="000912BD">
      <w:r w:rsidRPr="00AD1206">
        <w:t>У графі 4 - ф</w:t>
      </w:r>
      <w:r w:rsidR="000912BD" w:rsidRPr="00AD1206">
        <w:t xml:space="preserve">онові значення показників встановлюють </w:t>
      </w:r>
      <w:r w:rsidRPr="00AD1206">
        <w:t>у фоновому створі за</w:t>
      </w:r>
      <w:r>
        <w:t xml:space="preserve"> результатами спеціальних </w:t>
      </w:r>
      <w:proofErr w:type="spellStart"/>
      <w:r>
        <w:t>вишукувань</w:t>
      </w:r>
      <w:proofErr w:type="spellEnd"/>
      <w:r>
        <w:t xml:space="preserve"> і досліджень за останні три роки. Фоновий створ визначають відповідно до Інструкції №116. Фонові значення встановлюють </w:t>
      </w:r>
      <w:r w:rsidR="000912BD">
        <w:t xml:space="preserve">для </w:t>
      </w:r>
      <w:r>
        <w:t xml:space="preserve">біологічних показників, морфологічних умов водотоку/ водойми і </w:t>
      </w:r>
      <w:r w:rsidR="000912BD">
        <w:t xml:space="preserve">нормованих показників якості води. </w:t>
      </w:r>
      <w:r w:rsidR="0098569A">
        <w:t xml:space="preserve">В якості фонового приймається рівень забруднення </w:t>
      </w:r>
      <w:r w:rsidR="0098569A" w:rsidRPr="000912BD">
        <w:t>води водно</w:t>
      </w:r>
      <w:r w:rsidR="000912BD" w:rsidRPr="000912BD">
        <w:t xml:space="preserve">го об'єкта з урахуванням вкладу </w:t>
      </w:r>
      <w:r w:rsidR="0098569A" w:rsidRPr="000912BD">
        <w:t>інших</w:t>
      </w:r>
      <w:r>
        <w:t>,</w:t>
      </w:r>
      <w:r w:rsidR="0098569A" w:rsidRPr="000912BD">
        <w:t xml:space="preserve"> ніж планована діяльність, існуючих</w:t>
      </w:r>
      <w:r w:rsidR="0098569A">
        <w:rPr>
          <w:rFonts w:ascii="Consolas" w:hAnsi="Consolas" w:cs="Consolas"/>
          <w:color w:val="292B2C"/>
          <w:sz w:val="26"/>
          <w:szCs w:val="26"/>
        </w:rPr>
        <w:t xml:space="preserve"> </w:t>
      </w:r>
      <w:r w:rsidR="0098569A">
        <w:t>випусків стічних вод.</w:t>
      </w:r>
    </w:p>
    <w:p w14:paraId="04EBC7B6" w14:textId="1AC02C5B" w:rsidR="001955E5" w:rsidRDefault="001955E5" w:rsidP="000912BD">
      <w:pPr>
        <w:rPr>
          <w:color w:val="000000"/>
          <w:shd w:val="clear" w:color="auto" w:fill="FFFFFF"/>
        </w:rPr>
      </w:pPr>
      <w:r>
        <w:t xml:space="preserve">У графі 5 </w:t>
      </w:r>
      <w:r w:rsidR="001A2D7E">
        <w:t xml:space="preserve">- </w:t>
      </w:r>
      <w:r>
        <w:t xml:space="preserve">нормативні </w:t>
      </w:r>
      <w:r w:rsidR="001A2D7E">
        <w:t>значення</w:t>
      </w:r>
      <w:r>
        <w:t xml:space="preserve"> </w:t>
      </w:r>
      <w:r w:rsidR="007D512E">
        <w:t xml:space="preserve">зазначають </w:t>
      </w:r>
      <w:r>
        <w:t>лише за нормованими показниками якості води.</w:t>
      </w:r>
      <w:r w:rsidRPr="001955E5">
        <w:t xml:space="preserve"> </w:t>
      </w:r>
      <w:r>
        <w:t>Д</w:t>
      </w:r>
      <w:r w:rsidRPr="00274DE1">
        <w:t>о встановлення</w:t>
      </w:r>
      <w:r>
        <w:t xml:space="preserve"> нормативів </w:t>
      </w:r>
      <w:r w:rsidR="00093ADD">
        <w:t xml:space="preserve">екологічної безпеки водокористування у </w:t>
      </w:r>
      <w:r>
        <w:t xml:space="preserve">водних об’єктах різного призначення або </w:t>
      </w:r>
      <w:r w:rsidR="00093ADD">
        <w:t>екологічного нормативу якості води</w:t>
      </w:r>
      <w:r w:rsidR="00093ADD" w:rsidRPr="00093ADD">
        <w:rPr>
          <w:color w:val="000000"/>
          <w:shd w:val="clear" w:color="auto" w:fill="FFFFFF"/>
        </w:rPr>
        <w:t xml:space="preserve"> </w:t>
      </w:r>
      <w:r w:rsidR="00093ADD">
        <w:rPr>
          <w:color w:val="000000"/>
          <w:shd w:val="clear" w:color="auto" w:fill="FFFFFF"/>
        </w:rPr>
        <w:t>масивів поверхневих та підземних вод</w:t>
      </w:r>
      <w:r>
        <w:t xml:space="preserve">, поточні показники якості води порівнюють </w:t>
      </w:r>
      <w:r w:rsidR="00093ADD">
        <w:t>і</w:t>
      </w:r>
      <w:r>
        <w:t>з</w:t>
      </w:r>
      <w:r w:rsidR="00093ADD">
        <w:t>: а)</w:t>
      </w:r>
      <w:r>
        <w:t xml:space="preserve"> нормативами екологічної безпеки для водних об’єктів рибогосподарського призначення (наказ Мінагрополітики від  30.07.2012  №</w:t>
      </w:r>
      <w:r w:rsidRPr="00E97571">
        <w:t>471</w:t>
      </w:r>
      <w:r w:rsidR="00093ADD">
        <w:t xml:space="preserve">); б) </w:t>
      </w:r>
      <w:r w:rsidR="00093ADD">
        <w:rPr>
          <w:color w:val="000000"/>
          <w:shd w:val="clear" w:color="auto" w:fill="FFFFFF"/>
        </w:rPr>
        <w:t>нормативами якості води у водних об'єктах місцевого значення, у разі їх встановлення органами місцевого самоврядування</w:t>
      </w:r>
      <w:r w:rsidR="007D512E">
        <w:rPr>
          <w:color w:val="000000"/>
          <w:shd w:val="clear" w:color="auto" w:fill="FFFFFF"/>
        </w:rPr>
        <w:t>.</w:t>
      </w:r>
    </w:p>
    <w:p w14:paraId="27AE20B8" w14:textId="7DEE5E1A" w:rsidR="007D512E" w:rsidRDefault="007D512E" w:rsidP="000912BD">
      <w:pPr>
        <w:rPr>
          <w:color w:val="000000"/>
          <w:shd w:val="clear" w:color="auto" w:fill="FFFFFF"/>
        </w:rPr>
      </w:pPr>
      <w:r>
        <w:rPr>
          <w:color w:val="000000"/>
          <w:shd w:val="clear" w:color="auto" w:fill="FFFFFF"/>
        </w:rPr>
        <w:t xml:space="preserve">У графі 6 – зазначають методи </w:t>
      </w:r>
      <w:r w:rsidR="004B6245">
        <w:rPr>
          <w:color w:val="000000"/>
          <w:shd w:val="clear" w:color="auto" w:fill="FFFFFF"/>
        </w:rPr>
        <w:t xml:space="preserve">виконання робіт і </w:t>
      </w:r>
      <w:proofErr w:type="spellStart"/>
      <w:r>
        <w:rPr>
          <w:color w:val="000000"/>
          <w:shd w:val="clear" w:color="auto" w:fill="FFFFFF"/>
        </w:rPr>
        <w:t>і</w:t>
      </w:r>
      <w:proofErr w:type="spellEnd"/>
      <w:r>
        <w:rPr>
          <w:color w:val="000000"/>
          <w:shd w:val="clear" w:color="auto" w:fill="FFFFFF"/>
        </w:rPr>
        <w:t xml:space="preserve"> посилання на методики </w:t>
      </w:r>
      <w:r w:rsidR="004B6245">
        <w:rPr>
          <w:color w:val="000000"/>
          <w:shd w:val="clear" w:color="auto" w:fill="FFFFFF"/>
        </w:rPr>
        <w:t xml:space="preserve">визначення показників </w:t>
      </w:r>
      <w:r>
        <w:rPr>
          <w:color w:val="000000"/>
          <w:shd w:val="clear" w:color="auto" w:fill="FFFFFF"/>
        </w:rPr>
        <w:t xml:space="preserve">(перелік </w:t>
      </w:r>
      <w:proofErr w:type="spellStart"/>
      <w:r>
        <w:rPr>
          <w:color w:val="000000"/>
          <w:shd w:val="clear" w:color="auto" w:fill="FFFFFF"/>
        </w:rPr>
        <w:t>методик</w:t>
      </w:r>
      <w:proofErr w:type="spellEnd"/>
      <w:r>
        <w:rPr>
          <w:color w:val="000000"/>
          <w:shd w:val="clear" w:color="auto" w:fill="FFFFFF"/>
        </w:rPr>
        <w:t xml:space="preserve"> наводять у розділі 13)</w:t>
      </w:r>
      <w:r w:rsidR="00761E4F">
        <w:rPr>
          <w:color w:val="000000"/>
          <w:shd w:val="clear" w:color="auto" w:fill="FFFFFF"/>
        </w:rPr>
        <w:t xml:space="preserve">, </w:t>
      </w:r>
      <w:r w:rsidR="004B6245">
        <w:rPr>
          <w:color w:val="000000"/>
          <w:shd w:val="clear" w:color="auto" w:fill="FFFFFF"/>
        </w:rPr>
        <w:t xml:space="preserve">що </w:t>
      </w:r>
      <w:r w:rsidR="00761E4F">
        <w:rPr>
          <w:color w:val="000000"/>
          <w:shd w:val="clear" w:color="auto" w:fill="FFFFFF"/>
        </w:rPr>
        <w:t>використовувалися для встановлення попередніх, поточних і фонових значень.</w:t>
      </w:r>
      <w:r w:rsidR="004B6245">
        <w:rPr>
          <w:color w:val="000000"/>
          <w:shd w:val="clear" w:color="auto" w:fill="FFFFFF"/>
        </w:rPr>
        <w:t xml:space="preserve"> Для підвищення </w:t>
      </w:r>
      <w:proofErr w:type="spellStart"/>
      <w:r w:rsidR="004B6245">
        <w:rPr>
          <w:color w:val="000000"/>
          <w:shd w:val="clear" w:color="auto" w:fill="FFFFFF"/>
        </w:rPr>
        <w:t>порівнюваності</w:t>
      </w:r>
      <w:proofErr w:type="spellEnd"/>
      <w:r w:rsidR="004B6245">
        <w:rPr>
          <w:color w:val="000000"/>
          <w:shd w:val="clear" w:color="auto" w:fill="FFFFFF"/>
        </w:rPr>
        <w:t xml:space="preserve"> і достовірності отриманих результатів, один показник визначають однаковими або принципово аналогічними методами і методиками у різних створах </w:t>
      </w:r>
      <w:r w:rsidR="002304E2">
        <w:rPr>
          <w:color w:val="000000"/>
          <w:shd w:val="clear" w:color="auto" w:fill="FFFFFF"/>
        </w:rPr>
        <w:t xml:space="preserve">і </w:t>
      </w:r>
      <w:r w:rsidR="004B6245">
        <w:rPr>
          <w:color w:val="000000"/>
          <w:shd w:val="clear" w:color="auto" w:fill="FFFFFF"/>
        </w:rPr>
        <w:t xml:space="preserve">в </w:t>
      </w:r>
      <w:r w:rsidR="002304E2">
        <w:rPr>
          <w:color w:val="000000"/>
          <w:shd w:val="clear" w:color="auto" w:fill="FFFFFF"/>
        </w:rPr>
        <w:t>різний час.</w:t>
      </w:r>
    </w:p>
    <w:p w14:paraId="3A4F5D4B" w14:textId="5D98CE87" w:rsidR="001001F0" w:rsidRDefault="001001F0" w:rsidP="000912BD">
      <w:pPr>
        <w:rPr>
          <w:color w:val="000000"/>
          <w:shd w:val="clear" w:color="auto" w:fill="FFFFFF"/>
        </w:rPr>
      </w:pPr>
      <w:r>
        <w:rPr>
          <w:color w:val="000000"/>
          <w:shd w:val="clear" w:color="auto" w:fill="FFFFFF"/>
        </w:rPr>
        <w:lastRenderedPageBreak/>
        <w:t>У графі 7 – оцінюють ймовірний тренд змін за показником, використовуючи експертні оцінки або прогнози. Оцінку здійснюють за умови наявного ряду даних про показник/ показники у попередні періоди, на поточний стан і у фонових створах. Тренд змін оцінюють відносними (зростання, підвищення; скорочення, зниження; без змін) або кількісними характеристиками (зростання удвічі порівняно з фоновими значеннями, падіння на 30% тощо).</w:t>
      </w:r>
    </w:p>
    <w:p w14:paraId="44B47B8D" w14:textId="71DA004F" w:rsidR="001001F0" w:rsidRDefault="001001F0" w:rsidP="000912BD">
      <w:r>
        <w:rPr>
          <w:color w:val="000000"/>
          <w:shd w:val="clear" w:color="auto" w:fill="FFFFFF"/>
        </w:rPr>
        <w:t>У разі відсутності даних та оцінок, надають обґрунтування.</w:t>
      </w:r>
    </w:p>
    <w:p w14:paraId="7BCC7B99" w14:textId="77777777" w:rsidR="005127E5" w:rsidRDefault="005127E5" w:rsidP="0098569A">
      <w:pPr>
        <w:rPr>
          <w:color w:val="000000"/>
        </w:rPr>
      </w:pPr>
    </w:p>
    <w:p w14:paraId="6EE3F46D" w14:textId="77777777" w:rsidR="00E01E35" w:rsidRPr="00E90971" w:rsidRDefault="00E01E35" w:rsidP="0098569A">
      <w:pPr>
        <w:rPr>
          <w:b/>
          <w:color w:val="000000"/>
        </w:rPr>
      </w:pPr>
      <w:r w:rsidRPr="00E90971">
        <w:rPr>
          <w:b/>
          <w:color w:val="000000"/>
        </w:rPr>
        <w:t>Графічні матеріали:</w:t>
      </w:r>
    </w:p>
    <w:p w14:paraId="35DA8EC2" w14:textId="7B6DA559" w:rsidR="00F50CDE" w:rsidRDefault="00F50CDE" w:rsidP="008143D8">
      <w:pPr>
        <w:pStyle w:val="a3"/>
        <w:numPr>
          <w:ilvl w:val="0"/>
          <w:numId w:val="56"/>
        </w:numPr>
      </w:pPr>
      <w:r>
        <w:t xml:space="preserve">Багаторічна динаміка витрати води </w:t>
      </w:r>
      <w:r w:rsidRPr="00E90971">
        <w:rPr>
          <w:color w:val="000000"/>
        </w:rPr>
        <w:t>(</w:t>
      </w:r>
      <w:proofErr w:type="spellStart"/>
      <w:r w:rsidRPr="00E90971">
        <w:rPr>
          <w:color w:val="000000"/>
        </w:rPr>
        <w:t>куб.м</w:t>
      </w:r>
      <w:proofErr w:type="spellEnd"/>
      <w:r w:rsidRPr="00E90971">
        <w:rPr>
          <w:color w:val="000000"/>
        </w:rPr>
        <w:t xml:space="preserve">/с) </w:t>
      </w:r>
      <w:r>
        <w:t xml:space="preserve">у створах або пунктах спостережень за </w:t>
      </w:r>
      <w:r w:rsidRPr="00920493">
        <w:t xml:space="preserve">даними останніх </w:t>
      </w:r>
      <w:r>
        <w:t>десятиліть (15-50 років) або за весь період спостережень, у розрізі за основними сезонами водності (повінь, літня межінь, зимова межінь) та у зв’язку зі зміною клімату і її ймовірними наслідками.</w:t>
      </w:r>
    </w:p>
    <w:p w14:paraId="5D0EB0A0" w14:textId="08044AB0" w:rsidR="00F50CDE" w:rsidRDefault="00F50CDE" w:rsidP="008143D8">
      <w:pPr>
        <w:pStyle w:val="a3"/>
        <w:numPr>
          <w:ilvl w:val="0"/>
          <w:numId w:val="56"/>
        </w:numPr>
      </w:pPr>
      <w:r>
        <w:t xml:space="preserve">Багаторічна </w:t>
      </w:r>
      <w:r w:rsidR="00E01E35">
        <w:t xml:space="preserve">динаміка </w:t>
      </w:r>
      <w:r>
        <w:t xml:space="preserve">нормованих показників і властивостей якості </w:t>
      </w:r>
      <w:r w:rsidR="00E01E35">
        <w:t>води водного об’єкта</w:t>
      </w:r>
      <w:r>
        <w:t>, за даними державного моніторингу або виробничого моніторингу і контролю на підприємстві, за останні 10-30 років;</w:t>
      </w:r>
    </w:p>
    <w:p w14:paraId="33824DFB" w14:textId="7BC779E0" w:rsidR="00E01E35" w:rsidRDefault="00F50CDE" w:rsidP="008143D8">
      <w:pPr>
        <w:pStyle w:val="a3"/>
        <w:numPr>
          <w:ilvl w:val="0"/>
          <w:numId w:val="56"/>
        </w:numPr>
      </w:pPr>
      <w:r>
        <w:t xml:space="preserve">Середньорічна динаміка температури води масиву поверхневих вод </w:t>
      </w:r>
      <w:r w:rsidR="00E01E35">
        <w:t>у розрізі за місяцями або декадами;</w:t>
      </w:r>
    </w:p>
    <w:p w14:paraId="28F6750B" w14:textId="77777777" w:rsidR="00E01E35" w:rsidRDefault="00E01E35" w:rsidP="0098569A">
      <w:pPr>
        <w:rPr>
          <w:color w:val="000000"/>
        </w:rPr>
      </w:pPr>
    </w:p>
    <w:p w14:paraId="051696A1" w14:textId="3871CBB8" w:rsidR="0098569A" w:rsidRDefault="005D7C5D" w:rsidP="0098569A">
      <w:r>
        <w:rPr>
          <w:color w:val="000000"/>
        </w:rPr>
        <w:t xml:space="preserve">У разі, якщо </w:t>
      </w:r>
      <w:r w:rsidRPr="00B622E8">
        <w:rPr>
          <w:color w:val="000000"/>
        </w:rPr>
        <w:t>планована діяльність</w:t>
      </w:r>
      <w:r>
        <w:rPr>
          <w:color w:val="000000"/>
        </w:rPr>
        <w:t xml:space="preserve"> передбачає втручання у морфологічні умови водотоку/ водойми</w:t>
      </w:r>
      <w:r w:rsidRPr="005D7C5D">
        <w:rPr>
          <w:color w:val="000000"/>
        </w:rPr>
        <w:t xml:space="preserve"> </w:t>
      </w:r>
      <w:r>
        <w:rPr>
          <w:color w:val="000000"/>
        </w:rPr>
        <w:t xml:space="preserve">у певній точці або на ділянці масиву поверхневих вод, такі, як берегоукріплення, регулювання русла, руслових процесів або процесів у ложі водойми, реконструкцію гідротехнічних споруд/ споруд гідрозахисту, встановлення </w:t>
      </w:r>
      <w:proofErr w:type="spellStart"/>
      <w:r>
        <w:rPr>
          <w:color w:val="000000"/>
        </w:rPr>
        <w:t>водовипусків</w:t>
      </w:r>
      <w:proofErr w:type="spellEnd"/>
      <w:r w:rsidR="003127E5">
        <w:rPr>
          <w:color w:val="000000"/>
        </w:rPr>
        <w:t xml:space="preserve">, </w:t>
      </w:r>
      <w:r w:rsidR="003127E5">
        <w:t xml:space="preserve">додають фотографії місця </w:t>
      </w:r>
      <w:r>
        <w:t xml:space="preserve">планованих робіт </w:t>
      </w:r>
      <w:r w:rsidR="003127E5">
        <w:t>та околиць в радіусі 50 метрів на поточний стан.</w:t>
      </w:r>
    </w:p>
    <w:p w14:paraId="3AEC9897" w14:textId="77777777" w:rsidR="00747EB0" w:rsidRDefault="00747EB0" w:rsidP="00CB17DC">
      <w:pPr>
        <w:ind w:left="567" w:firstLine="0"/>
        <w:rPr>
          <w:highlight w:val="yellow"/>
        </w:rPr>
      </w:pPr>
    </w:p>
    <w:p w14:paraId="0ADC9F9D" w14:textId="4468E84E" w:rsidR="00927B73" w:rsidRPr="00037B0B" w:rsidRDefault="005D7C5D" w:rsidP="00E90971">
      <w:r w:rsidRPr="00037B0B">
        <w:t>Зміст додатків до розділу у частині поверхневих і підземних вод</w:t>
      </w:r>
      <w:r w:rsidR="00927B73" w:rsidRPr="00037B0B">
        <w:t>:</w:t>
      </w:r>
    </w:p>
    <w:p w14:paraId="4DFB83F0" w14:textId="77777777" w:rsidR="00357EB8" w:rsidRPr="00357EB8" w:rsidRDefault="00927B73" w:rsidP="00357EB8">
      <w:pPr>
        <w:pStyle w:val="a3"/>
        <w:numPr>
          <w:ilvl w:val="0"/>
          <w:numId w:val="139"/>
        </w:numPr>
      </w:pPr>
      <w:r w:rsidRPr="00357EB8">
        <w:t>копії довідок від суб’єктів державного моніторингу вод;</w:t>
      </w:r>
    </w:p>
    <w:p w14:paraId="5BCC2CDF" w14:textId="5FB71B41" w:rsidR="00357EB8" w:rsidRPr="00357EB8" w:rsidRDefault="00037B0B" w:rsidP="00357EB8">
      <w:pPr>
        <w:pStyle w:val="a3"/>
        <w:numPr>
          <w:ilvl w:val="0"/>
          <w:numId w:val="139"/>
        </w:numPr>
      </w:pPr>
      <w:r w:rsidRPr="00357EB8">
        <w:t>витяги (</w:t>
      </w:r>
      <w:r w:rsidR="00E90971" w:rsidRPr="00357EB8">
        <w:t>результати</w:t>
      </w:r>
      <w:r w:rsidRPr="00357EB8">
        <w:t>) з</w:t>
      </w:r>
      <w:r w:rsidR="00E90971" w:rsidRPr="00357EB8">
        <w:t xml:space="preserve"> технічних, науково-технічних звітів про гідрологічні та інші пов’язані вишукування, про </w:t>
      </w:r>
      <w:r w:rsidR="00927B73" w:rsidRPr="00357EB8">
        <w:t xml:space="preserve">наукові дослідження для встановлення категорії якості вод або </w:t>
      </w:r>
      <w:r w:rsidR="00E90971" w:rsidRPr="00357EB8">
        <w:t>екологічного стану водних об’єктів (наприклад, за</w:t>
      </w:r>
      <w:r w:rsidR="00927B73" w:rsidRPr="00357EB8">
        <w:t xml:space="preserve"> гідробіологічними показниками</w:t>
      </w:r>
      <w:r w:rsidR="00E90971" w:rsidRPr="00357EB8">
        <w:t>)</w:t>
      </w:r>
      <w:r w:rsidR="00927B73" w:rsidRPr="00357EB8">
        <w:t>;</w:t>
      </w:r>
    </w:p>
    <w:p w14:paraId="2B83AC6E" w14:textId="42E24BA4" w:rsidR="00E90971" w:rsidRPr="00357EB8" w:rsidRDefault="00927B73" w:rsidP="00357EB8">
      <w:pPr>
        <w:pStyle w:val="a3"/>
        <w:numPr>
          <w:ilvl w:val="0"/>
          <w:numId w:val="139"/>
        </w:numPr>
      </w:pPr>
      <w:r w:rsidRPr="00357EB8">
        <w:t>інші вихідні дані, що були використані для оцінки п</w:t>
      </w:r>
      <w:r w:rsidR="00357EB8" w:rsidRPr="00357EB8">
        <w:t>оточного стану водних об’єктів.</w:t>
      </w:r>
    </w:p>
    <w:p w14:paraId="72E4CE60" w14:textId="7A6302E6" w:rsidR="001E28FC" w:rsidRDefault="00DA6181" w:rsidP="00927B73">
      <w:pPr>
        <w:pStyle w:val="3"/>
      </w:pPr>
      <w:bookmarkStart w:id="97" w:name="_Toc44684569"/>
      <w:r w:rsidRPr="00037B0B">
        <w:t>Р</w:t>
      </w:r>
      <w:r w:rsidR="007B05B1" w:rsidRPr="00037B0B">
        <w:t xml:space="preserve">івень деталізації інформації </w:t>
      </w:r>
      <w:r w:rsidRPr="00037B0B">
        <w:t>про підземні води</w:t>
      </w:r>
      <w:bookmarkEnd w:id="97"/>
    </w:p>
    <w:p w14:paraId="0CB9D4E8" w14:textId="49A4D6A4" w:rsidR="00357EB8" w:rsidRDefault="00357EB8" w:rsidP="00357EB8">
      <w:pPr>
        <w:pStyle w:val="a3"/>
        <w:numPr>
          <w:ilvl w:val="0"/>
          <w:numId w:val="58"/>
        </w:numPr>
      </w:pPr>
      <w:bookmarkStart w:id="98" w:name="_302dr9l" w:colFirst="0" w:colLast="0"/>
      <w:bookmarkEnd w:id="98"/>
      <w:r>
        <w:t>Рівні залягання підземних вод і водоносні горизонти. В обов’язковому порядку встановлюється і контролюється</w:t>
      </w:r>
      <w:r w:rsidRPr="00295D3E">
        <w:t xml:space="preserve"> рівень </w:t>
      </w:r>
      <w:proofErr w:type="spellStart"/>
      <w:r w:rsidRPr="00295D3E">
        <w:t>грунтових</w:t>
      </w:r>
      <w:proofErr w:type="spellEnd"/>
      <w:r w:rsidRPr="00295D3E">
        <w:t xml:space="preserve"> вод </w:t>
      </w:r>
      <w:r>
        <w:t xml:space="preserve">у зоні впливу </w:t>
      </w:r>
      <w:proofErr w:type="spellStart"/>
      <w:r>
        <w:t>золошлаковідвалу</w:t>
      </w:r>
      <w:proofErr w:type="spellEnd"/>
      <w:r>
        <w:t xml:space="preserve"> </w:t>
      </w:r>
      <w:r w:rsidRPr="00295D3E">
        <w:t xml:space="preserve">(згідно з п.5.11 </w:t>
      </w:r>
      <w:r>
        <w:t>М</w:t>
      </w:r>
      <w:r w:rsidRPr="00295D3E">
        <w:t xml:space="preserve">етодики, затвердженої наказом </w:t>
      </w:r>
      <w:proofErr w:type="spellStart"/>
      <w:r>
        <w:t>Д</w:t>
      </w:r>
      <w:r w:rsidRPr="00295D3E">
        <w:t>ержкоммістобуду</w:t>
      </w:r>
      <w:proofErr w:type="spellEnd"/>
      <w:r w:rsidRPr="00295D3E">
        <w:t xml:space="preserve"> №165). </w:t>
      </w:r>
    </w:p>
    <w:p w14:paraId="532CFC5E" w14:textId="286BDD96" w:rsidR="00A476BD" w:rsidRDefault="00357EB8" w:rsidP="008143D8">
      <w:pPr>
        <w:pStyle w:val="a3"/>
        <w:numPr>
          <w:ilvl w:val="0"/>
          <w:numId w:val="58"/>
        </w:numPr>
      </w:pPr>
      <w:r>
        <w:rPr>
          <w:color w:val="000000"/>
        </w:rPr>
        <w:t xml:space="preserve">Складають опис </w:t>
      </w:r>
      <w:r w:rsidRPr="00295D3E">
        <w:t xml:space="preserve">масиву підземних вод </w:t>
      </w:r>
      <w:r>
        <w:t xml:space="preserve">відповідно до </w:t>
      </w:r>
      <w:r>
        <w:rPr>
          <w:color w:val="000000"/>
        </w:rPr>
        <w:t xml:space="preserve">прикладу </w:t>
      </w:r>
      <w:r w:rsidR="00A476BD" w:rsidRPr="00295D3E">
        <w:t>первинного опису</w:t>
      </w:r>
      <w:r>
        <w:t xml:space="preserve">, визначеного у Методиці </w:t>
      </w:r>
      <w:r w:rsidR="00A476BD" w:rsidRPr="00295D3E">
        <w:t>№4 (щодо визначення масивів поверхневих та підземних вод</w:t>
      </w:r>
      <w:r>
        <w:t xml:space="preserve">, додаток </w:t>
      </w:r>
      <w:r w:rsidRPr="00295D3E">
        <w:t>13</w:t>
      </w:r>
      <w:r w:rsidR="00A476BD" w:rsidRPr="00295D3E">
        <w:t>).</w:t>
      </w:r>
    </w:p>
    <w:p w14:paraId="3E436A26" w14:textId="40C10E2D" w:rsidR="00927B73" w:rsidRDefault="00DA6181" w:rsidP="008143D8">
      <w:pPr>
        <w:pStyle w:val="a3"/>
        <w:numPr>
          <w:ilvl w:val="0"/>
          <w:numId w:val="58"/>
        </w:numPr>
        <w:pBdr>
          <w:top w:val="nil"/>
          <w:left w:val="nil"/>
          <w:bottom w:val="nil"/>
          <w:right w:val="nil"/>
          <w:between w:val="nil"/>
        </w:pBdr>
        <w:spacing w:after="0"/>
      </w:pPr>
      <w:r w:rsidRPr="00064361">
        <w:rPr>
          <w:color w:val="000000"/>
        </w:rPr>
        <w:t>У</w:t>
      </w:r>
      <w:r w:rsidR="001E28FC" w:rsidRPr="00064361">
        <w:rPr>
          <w:color w:val="000000"/>
        </w:rPr>
        <w:t xml:space="preserve">мови, що характеризують захищеність водоносних горизонтів від забруднення: </w:t>
      </w:r>
      <w:bookmarkStart w:id="99" w:name="1f7o1he" w:colFirst="0" w:colLast="0"/>
      <w:bookmarkEnd w:id="99"/>
      <w:r w:rsidR="001E28FC" w:rsidRPr="00064361">
        <w:rPr>
          <w:color w:val="000000"/>
        </w:rPr>
        <w:t>глибина залягання рівня підземних вод, літологічний склад і потужність порід зони аерації</w:t>
      </w:r>
      <w:bookmarkStart w:id="100" w:name="3z7bk57" w:colFirst="0" w:colLast="0"/>
      <w:bookmarkEnd w:id="100"/>
      <w:r w:rsidR="001E28FC" w:rsidRPr="00064361">
        <w:rPr>
          <w:color w:val="000000"/>
        </w:rPr>
        <w:t xml:space="preserve">, літологічний склад і потужність поверхневих відкладів, </w:t>
      </w:r>
      <w:bookmarkStart w:id="101" w:name="2eclud0" w:colFirst="0" w:colLast="0"/>
      <w:bookmarkEnd w:id="101"/>
      <w:r w:rsidR="001E28FC" w:rsidRPr="00064361">
        <w:rPr>
          <w:color w:val="000000"/>
        </w:rPr>
        <w:t xml:space="preserve">механізм руху підземних вод у межах водоносного горизонту (наприклад, для тріщинуватих або </w:t>
      </w:r>
      <w:proofErr w:type="spellStart"/>
      <w:r w:rsidR="001E28FC" w:rsidRPr="00064361">
        <w:rPr>
          <w:color w:val="000000"/>
        </w:rPr>
        <w:t>високопористих</w:t>
      </w:r>
      <w:proofErr w:type="spellEnd"/>
      <w:r w:rsidR="001E28FC" w:rsidRPr="00064361">
        <w:rPr>
          <w:color w:val="000000"/>
        </w:rPr>
        <w:t xml:space="preserve"> порід)</w:t>
      </w:r>
      <w:bookmarkStart w:id="102" w:name="thw4kt" w:colFirst="0" w:colLast="0"/>
      <w:bookmarkEnd w:id="102"/>
      <w:r w:rsidR="001E28FC" w:rsidRPr="00064361">
        <w:rPr>
          <w:color w:val="000000"/>
        </w:rPr>
        <w:t xml:space="preserve">; </w:t>
      </w:r>
      <w:r w:rsidR="001E28FC" w:rsidRPr="00064361">
        <w:rPr>
          <w:color w:val="000000"/>
          <w:highlight w:val="white"/>
        </w:rPr>
        <w:t>хімічний склад підземних вод з уточненням частки антропогенного впливу у формуванні хімічного складу</w:t>
      </w:r>
      <w:r w:rsidR="001E28FC" w:rsidRPr="00064361">
        <w:rPr>
          <w:color w:val="000000"/>
        </w:rPr>
        <w:t xml:space="preserve">. </w:t>
      </w:r>
      <w:r w:rsidR="00064361">
        <w:rPr>
          <w:color w:val="000000"/>
        </w:rPr>
        <w:t xml:space="preserve">У разі високої ймовірності впливу на планованої діяльності </w:t>
      </w:r>
      <w:r w:rsidR="001E28FC" w:rsidRPr="00064361">
        <w:rPr>
          <w:color w:val="000000"/>
        </w:rPr>
        <w:t xml:space="preserve">на </w:t>
      </w:r>
      <w:proofErr w:type="spellStart"/>
      <w:r w:rsidR="00064361">
        <w:rPr>
          <w:color w:val="000000"/>
        </w:rPr>
        <w:t>грунтові</w:t>
      </w:r>
      <w:proofErr w:type="spellEnd"/>
      <w:r w:rsidR="00064361">
        <w:rPr>
          <w:color w:val="000000"/>
        </w:rPr>
        <w:t xml:space="preserve"> </w:t>
      </w:r>
      <w:r w:rsidR="001E28FC" w:rsidRPr="00064361">
        <w:rPr>
          <w:color w:val="000000"/>
        </w:rPr>
        <w:t xml:space="preserve">води, </w:t>
      </w:r>
      <w:r w:rsidR="00064361">
        <w:rPr>
          <w:color w:val="000000"/>
        </w:rPr>
        <w:t xml:space="preserve">опис </w:t>
      </w:r>
      <w:r w:rsidR="001E28FC" w:rsidRPr="00064361">
        <w:rPr>
          <w:color w:val="000000"/>
        </w:rPr>
        <w:t xml:space="preserve">підземних вод </w:t>
      </w:r>
      <w:r w:rsidR="00064361">
        <w:rPr>
          <w:color w:val="000000"/>
        </w:rPr>
        <w:t>проводять відповідно до  додатку 15 М</w:t>
      </w:r>
      <w:r w:rsidR="00064361" w:rsidRPr="00064361">
        <w:rPr>
          <w:color w:val="000000"/>
        </w:rPr>
        <w:t>етодики визначення масиві</w:t>
      </w:r>
      <w:r w:rsidR="00064361">
        <w:rPr>
          <w:color w:val="000000"/>
        </w:rPr>
        <w:t>в поверхневих та підземних вод (наказ Мінприроди №4)</w:t>
      </w:r>
      <w:r w:rsidR="00064361" w:rsidRPr="00064361">
        <w:rPr>
          <w:color w:val="000000"/>
        </w:rPr>
        <w:t>.</w:t>
      </w:r>
      <w:r w:rsidR="00927B73" w:rsidRPr="00927B73">
        <w:t xml:space="preserve"> </w:t>
      </w:r>
    </w:p>
    <w:p w14:paraId="1CDC9164" w14:textId="35085123" w:rsidR="00927B73" w:rsidRDefault="00927B73" w:rsidP="008143D8">
      <w:pPr>
        <w:pStyle w:val="a3"/>
        <w:numPr>
          <w:ilvl w:val="0"/>
          <w:numId w:val="58"/>
        </w:numPr>
        <w:pBdr>
          <w:top w:val="nil"/>
          <w:left w:val="nil"/>
          <w:bottom w:val="nil"/>
          <w:right w:val="nil"/>
          <w:between w:val="nil"/>
        </w:pBdr>
        <w:spacing w:after="0"/>
      </w:pPr>
      <w:r>
        <w:t xml:space="preserve">У разі, коли глибина залягання </w:t>
      </w:r>
      <w:proofErr w:type="spellStart"/>
      <w:r>
        <w:t>грунтових</w:t>
      </w:r>
      <w:proofErr w:type="spellEnd"/>
      <w:r>
        <w:t xml:space="preserve"> вод невелика (</w:t>
      </w:r>
      <w:r w:rsidR="00357EB8">
        <w:t>менше</w:t>
      </w:r>
      <w:r>
        <w:t xml:space="preserve"> 10 м від поверхні), вони не перекриті водонепроникними гірськими породами і не захищені від зовнішніх впливів, або планованою діяльністю передбачається безпосередній вплив на </w:t>
      </w:r>
      <w:proofErr w:type="spellStart"/>
      <w:r>
        <w:t>грунтові</w:t>
      </w:r>
      <w:proofErr w:type="spellEnd"/>
      <w:r>
        <w:t xml:space="preserve"> </w:t>
      </w:r>
      <w:r>
        <w:lastRenderedPageBreak/>
        <w:t xml:space="preserve">води (забір води, скидання води, порушення водоносних горизонтів, відсутність безпечного відведення стічних вод з будівельних майданчиків або </w:t>
      </w:r>
      <w:proofErr w:type="spellStart"/>
      <w:r>
        <w:t>проммайданчиків</w:t>
      </w:r>
      <w:proofErr w:type="spellEnd"/>
      <w:r>
        <w:t>, місць зберігання і роз</w:t>
      </w:r>
      <w:r w:rsidR="00064361">
        <w:t xml:space="preserve">міщення відходів), встановлюють фізико-хімічні показники </w:t>
      </w:r>
      <w:proofErr w:type="spellStart"/>
      <w:r w:rsidR="00064361">
        <w:t>грунтових</w:t>
      </w:r>
      <w:proofErr w:type="spellEnd"/>
      <w:r w:rsidR="00064361">
        <w:t xml:space="preserve"> вод: температуру, окисно-відновний потенціал, водневий показник (</w:t>
      </w:r>
      <w:proofErr w:type="spellStart"/>
      <w:r w:rsidR="00064361">
        <w:t>рн</w:t>
      </w:r>
      <w:proofErr w:type="spellEnd"/>
      <w:r w:rsidR="00064361">
        <w:t>), мінералізацію, жорсткість загальну, вміст кальцію, магнію, натрію, калію, гідрокарбонатів, заліза; із забруднюючих речовин опи</w:t>
      </w:r>
      <w:r>
        <w:t xml:space="preserve">сують нітрати, нітрити, амоній-іон, </w:t>
      </w:r>
      <w:proofErr w:type="spellStart"/>
      <w:r>
        <w:t>ортофосфати</w:t>
      </w:r>
      <w:proofErr w:type="spellEnd"/>
      <w:r>
        <w:t>, нафтопродукти.</w:t>
      </w:r>
    </w:p>
    <w:p w14:paraId="7BEBE86D" w14:textId="7260C7EA" w:rsidR="001E28FC" w:rsidRDefault="00927B73" w:rsidP="008143D8">
      <w:pPr>
        <w:pStyle w:val="a3"/>
        <w:numPr>
          <w:ilvl w:val="0"/>
          <w:numId w:val="58"/>
        </w:numPr>
        <w:pBdr>
          <w:top w:val="nil"/>
          <w:left w:val="nil"/>
          <w:bottom w:val="nil"/>
          <w:right w:val="nil"/>
          <w:between w:val="nil"/>
        </w:pBdr>
        <w:spacing w:after="0"/>
      </w:pPr>
      <w:r>
        <w:t>За наявності, дані інженерно-геологічного моніторингу.</w:t>
      </w:r>
    </w:p>
    <w:p w14:paraId="5BCBFB5D" w14:textId="77777777" w:rsidR="001E28FC" w:rsidRDefault="001E28FC" w:rsidP="00064361">
      <w:pPr>
        <w:pStyle w:val="3"/>
      </w:pPr>
      <w:bookmarkStart w:id="103" w:name="_Toc44684570"/>
      <w:r>
        <w:t>Джерела ймовірного кумулятивного впливу на води</w:t>
      </w:r>
      <w:bookmarkEnd w:id="103"/>
    </w:p>
    <w:p w14:paraId="43F3B086" w14:textId="77777777" w:rsidR="00101165" w:rsidRDefault="001C3EA9" w:rsidP="00F5054A">
      <w:r>
        <w:t>Відповідно до пункту 7.1 розділу 7 Інструкції №116, с</w:t>
      </w:r>
      <w:r w:rsidR="00F5054A">
        <w:t>кладають відомості про інших великих водокористувач</w:t>
      </w:r>
      <w:r>
        <w:t xml:space="preserve">ів у межах водозбірного басейну, його ділянки, водогосподарської ділянки, але </w:t>
      </w:r>
      <w:r w:rsidR="00F5054A">
        <w:t xml:space="preserve">на відстані </w:t>
      </w:r>
      <w:r>
        <w:t xml:space="preserve">не менше </w:t>
      </w:r>
      <w:r w:rsidR="00F5054A">
        <w:t>5 км вгору і вниз за течією від меж території планованої діяльності</w:t>
      </w:r>
      <w:r>
        <w:t xml:space="preserve">: </w:t>
      </w:r>
    </w:p>
    <w:p w14:paraId="3838E4E2" w14:textId="0BE9FA88" w:rsidR="00101165" w:rsidRDefault="00101165" w:rsidP="00101165">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26</w:t>
      </w:r>
      <w:r w:rsidR="00265ACF">
        <w:rPr>
          <w:noProof/>
        </w:rPr>
        <w:fldChar w:fldCharType="end"/>
      </w:r>
      <w:r>
        <w:t>. Джерела ймовірного кумулятивного впливу на води на поточний стан</w:t>
      </w:r>
    </w:p>
    <w:tbl>
      <w:tblPr>
        <w:tblStyle w:val="a4"/>
        <w:tblW w:w="9923" w:type="dxa"/>
        <w:tblInd w:w="108" w:type="dxa"/>
        <w:tblLayout w:type="fixed"/>
        <w:tblLook w:val="04A0" w:firstRow="1" w:lastRow="0" w:firstColumn="1" w:lastColumn="0" w:noHBand="0" w:noVBand="1"/>
      </w:tblPr>
      <w:tblGrid>
        <w:gridCol w:w="1843"/>
        <w:gridCol w:w="1843"/>
        <w:gridCol w:w="1559"/>
        <w:gridCol w:w="3119"/>
        <w:gridCol w:w="1559"/>
      </w:tblGrid>
      <w:tr w:rsidR="00101165" w14:paraId="491A5969" w14:textId="7F360E86" w:rsidTr="00101165">
        <w:tc>
          <w:tcPr>
            <w:tcW w:w="1843" w:type="dxa"/>
          </w:tcPr>
          <w:p w14:paraId="7AC6F833" w14:textId="01630B63" w:rsidR="00101165" w:rsidRDefault="00101165" w:rsidP="00F5054A">
            <w:pPr>
              <w:ind w:firstLine="0"/>
            </w:pPr>
            <w:r>
              <w:t>Найбільші водокористувачі</w:t>
            </w:r>
          </w:p>
        </w:tc>
        <w:tc>
          <w:tcPr>
            <w:tcW w:w="1843" w:type="dxa"/>
          </w:tcPr>
          <w:p w14:paraId="3E2CABDF" w14:textId="53FAABD4" w:rsidR="00101165" w:rsidRDefault="00101165" w:rsidP="00101165">
            <w:pPr>
              <w:ind w:firstLine="0"/>
            </w:pPr>
            <w:r>
              <w:t>обсяги забору води, з них необоротне водоспоживання</w:t>
            </w:r>
          </w:p>
        </w:tc>
        <w:tc>
          <w:tcPr>
            <w:tcW w:w="1559" w:type="dxa"/>
          </w:tcPr>
          <w:p w14:paraId="52CA60DA" w14:textId="20A50F5E" w:rsidR="00101165" w:rsidRDefault="00101165" w:rsidP="00101165">
            <w:pPr>
              <w:ind w:firstLine="0"/>
            </w:pPr>
            <w:r>
              <w:t>обсяги скидання зворотних вод</w:t>
            </w:r>
          </w:p>
        </w:tc>
        <w:tc>
          <w:tcPr>
            <w:tcW w:w="3119" w:type="dxa"/>
          </w:tcPr>
          <w:p w14:paraId="38F2790A" w14:textId="208B3D7D" w:rsidR="00101165" w:rsidRDefault="00101165" w:rsidP="00101165">
            <w:pPr>
              <w:ind w:firstLine="0"/>
            </w:pPr>
            <w:r>
              <w:t>Тип основного виробництва і пов’язані з цим скиди забруднюючих речовин</w:t>
            </w:r>
          </w:p>
        </w:tc>
        <w:tc>
          <w:tcPr>
            <w:tcW w:w="1559" w:type="dxa"/>
          </w:tcPr>
          <w:p w14:paraId="57D82869" w14:textId="1FA382AC" w:rsidR="00101165" w:rsidRDefault="00101165" w:rsidP="00101165">
            <w:pPr>
              <w:ind w:firstLine="0"/>
            </w:pPr>
            <w:r>
              <w:t>Інші впливи на води</w:t>
            </w:r>
          </w:p>
        </w:tc>
      </w:tr>
      <w:tr w:rsidR="00101165" w14:paraId="28E6EC55" w14:textId="1A931632" w:rsidTr="00101165">
        <w:tc>
          <w:tcPr>
            <w:tcW w:w="1843" w:type="dxa"/>
          </w:tcPr>
          <w:p w14:paraId="1CB55EE3" w14:textId="3E054C0D" w:rsidR="00101165" w:rsidRDefault="00101165" w:rsidP="00F5054A">
            <w:pPr>
              <w:ind w:firstLine="0"/>
            </w:pPr>
            <w:r>
              <w:t>1</w:t>
            </w:r>
          </w:p>
        </w:tc>
        <w:tc>
          <w:tcPr>
            <w:tcW w:w="1843" w:type="dxa"/>
          </w:tcPr>
          <w:p w14:paraId="7505EAE6" w14:textId="6C435A06" w:rsidR="00101165" w:rsidRDefault="00101165" w:rsidP="00F5054A">
            <w:pPr>
              <w:ind w:firstLine="0"/>
            </w:pPr>
            <w:r>
              <w:t>2</w:t>
            </w:r>
          </w:p>
        </w:tc>
        <w:tc>
          <w:tcPr>
            <w:tcW w:w="1559" w:type="dxa"/>
          </w:tcPr>
          <w:p w14:paraId="7F1181D9" w14:textId="6EE18712" w:rsidR="00101165" w:rsidRDefault="00101165" w:rsidP="00F5054A">
            <w:pPr>
              <w:ind w:firstLine="0"/>
            </w:pPr>
            <w:r>
              <w:t>3</w:t>
            </w:r>
          </w:p>
        </w:tc>
        <w:tc>
          <w:tcPr>
            <w:tcW w:w="3119" w:type="dxa"/>
          </w:tcPr>
          <w:p w14:paraId="5DAF4B41" w14:textId="6F6DC1F3" w:rsidR="00101165" w:rsidRDefault="00101165" w:rsidP="00F5054A">
            <w:pPr>
              <w:ind w:firstLine="0"/>
            </w:pPr>
            <w:r>
              <w:t>4</w:t>
            </w:r>
          </w:p>
        </w:tc>
        <w:tc>
          <w:tcPr>
            <w:tcW w:w="1559" w:type="dxa"/>
          </w:tcPr>
          <w:p w14:paraId="17C72BAC" w14:textId="60B681A2" w:rsidR="00101165" w:rsidRDefault="00101165" w:rsidP="00F5054A">
            <w:pPr>
              <w:ind w:firstLine="0"/>
            </w:pPr>
            <w:r>
              <w:t>5</w:t>
            </w:r>
          </w:p>
        </w:tc>
      </w:tr>
      <w:tr w:rsidR="00101165" w14:paraId="35ED5F1B" w14:textId="4EE31F1B" w:rsidTr="00101165">
        <w:tc>
          <w:tcPr>
            <w:tcW w:w="1843" w:type="dxa"/>
          </w:tcPr>
          <w:p w14:paraId="12E4F6C0" w14:textId="31D78FC0" w:rsidR="00101165" w:rsidRDefault="00101165" w:rsidP="00F5054A">
            <w:pPr>
              <w:ind w:firstLine="0"/>
            </w:pPr>
            <w:r>
              <w:t>промислові</w:t>
            </w:r>
          </w:p>
        </w:tc>
        <w:tc>
          <w:tcPr>
            <w:tcW w:w="1843" w:type="dxa"/>
          </w:tcPr>
          <w:p w14:paraId="74DAE2E9" w14:textId="77777777" w:rsidR="00101165" w:rsidRDefault="00101165" w:rsidP="00F5054A">
            <w:pPr>
              <w:ind w:firstLine="0"/>
            </w:pPr>
          </w:p>
        </w:tc>
        <w:tc>
          <w:tcPr>
            <w:tcW w:w="1559" w:type="dxa"/>
          </w:tcPr>
          <w:p w14:paraId="0C400992" w14:textId="77777777" w:rsidR="00101165" w:rsidRDefault="00101165" w:rsidP="00F5054A">
            <w:pPr>
              <w:ind w:firstLine="0"/>
            </w:pPr>
          </w:p>
        </w:tc>
        <w:tc>
          <w:tcPr>
            <w:tcW w:w="3119" w:type="dxa"/>
          </w:tcPr>
          <w:p w14:paraId="0FBBE282" w14:textId="77777777" w:rsidR="00101165" w:rsidRDefault="00101165" w:rsidP="00F5054A">
            <w:pPr>
              <w:ind w:firstLine="0"/>
            </w:pPr>
          </w:p>
        </w:tc>
        <w:tc>
          <w:tcPr>
            <w:tcW w:w="1559" w:type="dxa"/>
          </w:tcPr>
          <w:p w14:paraId="7A2D1C6E" w14:textId="77777777" w:rsidR="00101165" w:rsidRDefault="00101165" w:rsidP="00F5054A">
            <w:pPr>
              <w:ind w:firstLine="0"/>
            </w:pPr>
          </w:p>
        </w:tc>
      </w:tr>
      <w:tr w:rsidR="00101165" w14:paraId="60F04671" w14:textId="2FA8AF0F" w:rsidTr="00101165">
        <w:tc>
          <w:tcPr>
            <w:tcW w:w="1843" w:type="dxa"/>
          </w:tcPr>
          <w:p w14:paraId="44BAAB8A" w14:textId="77777777" w:rsidR="00101165" w:rsidRDefault="00101165" w:rsidP="00F5054A">
            <w:pPr>
              <w:ind w:firstLine="0"/>
            </w:pPr>
          </w:p>
        </w:tc>
        <w:tc>
          <w:tcPr>
            <w:tcW w:w="1843" w:type="dxa"/>
          </w:tcPr>
          <w:p w14:paraId="4853A10D" w14:textId="77777777" w:rsidR="00101165" w:rsidRDefault="00101165" w:rsidP="00F5054A">
            <w:pPr>
              <w:ind w:firstLine="0"/>
            </w:pPr>
          </w:p>
        </w:tc>
        <w:tc>
          <w:tcPr>
            <w:tcW w:w="1559" w:type="dxa"/>
          </w:tcPr>
          <w:p w14:paraId="4B565A58" w14:textId="77777777" w:rsidR="00101165" w:rsidRDefault="00101165" w:rsidP="00F5054A">
            <w:pPr>
              <w:ind w:firstLine="0"/>
            </w:pPr>
          </w:p>
        </w:tc>
        <w:tc>
          <w:tcPr>
            <w:tcW w:w="3119" w:type="dxa"/>
          </w:tcPr>
          <w:p w14:paraId="4AD4CE04" w14:textId="77777777" w:rsidR="00101165" w:rsidRDefault="00101165" w:rsidP="00F5054A">
            <w:pPr>
              <w:ind w:firstLine="0"/>
            </w:pPr>
          </w:p>
        </w:tc>
        <w:tc>
          <w:tcPr>
            <w:tcW w:w="1559" w:type="dxa"/>
          </w:tcPr>
          <w:p w14:paraId="7550991B" w14:textId="77777777" w:rsidR="00101165" w:rsidRDefault="00101165" w:rsidP="00F5054A">
            <w:pPr>
              <w:ind w:firstLine="0"/>
            </w:pPr>
          </w:p>
        </w:tc>
      </w:tr>
      <w:tr w:rsidR="00101165" w14:paraId="62D0EF26" w14:textId="300E85AA" w:rsidTr="00101165">
        <w:tc>
          <w:tcPr>
            <w:tcW w:w="1843" w:type="dxa"/>
          </w:tcPr>
          <w:p w14:paraId="53BFF09F" w14:textId="04736910" w:rsidR="00101165" w:rsidRDefault="00101165" w:rsidP="00F5054A">
            <w:pPr>
              <w:ind w:firstLine="0"/>
            </w:pPr>
            <w:r>
              <w:t>сільськогосподарські</w:t>
            </w:r>
          </w:p>
        </w:tc>
        <w:tc>
          <w:tcPr>
            <w:tcW w:w="1843" w:type="dxa"/>
          </w:tcPr>
          <w:p w14:paraId="057EDD61" w14:textId="77777777" w:rsidR="00101165" w:rsidRDefault="00101165" w:rsidP="00F5054A">
            <w:pPr>
              <w:ind w:firstLine="0"/>
            </w:pPr>
          </w:p>
        </w:tc>
        <w:tc>
          <w:tcPr>
            <w:tcW w:w="1559" w:type="dxa"/>
          </w:tcPr>
          <w:p w14:paraId="6EFF8F01" w14:textId="7B6DC4DA" w:rsidR="00101165" w:rsidRDefault="00101165" w:rsidP="00F5054A">
            <w:pPr>
              <w:ind w:firstLine="0"/>
            </w:pPr>
            <w:r>
              <w:t>(за наявності)</w:t>
            </w:r>
          </w:p>
        </w:tc>
        <w:tc>
          <w:tcPr>
            <w:tcW w:w="3119" w:type="dxa"/>
          </w:tcPr>
          <w:p w14:paraId="5D1DFF1D" w14:textId="50B9C262" w:rsidR="00101165" w:rsidRDefault="00101165" w:rsidP="00F5054A">
            <w:pPr>
              <w:ind w:firstLine="0"/>
            </w:pPr>
            <w:r>
              <w:t>(враховують, в тому числі, пестициди та агрохімікати, що використовуються в основному виробництві)</w:t>
            </w:r>
          </w:p>
        </w:tc>
        <w:tc>
          <w:tcPr>
            <w:tcW w:w="1559" w:type="dxa"/>
          </w:tcPr>
          <w:p w14:paraId="382A911E" w14:textId="77777777" w:rsidR="00101165" w:rsidRDefault="00101165" w:rsidP="00F5054A">
            <w:pPr>
              <w:ind w:firstLine="0"/>
            </w:pPr>
          </w:p>
        </w:tc>
      </w:tr>
      <w:tr w:rsidR="00101165" w14:paraId="2CE97861" w14:textId="77777777" w:rsidTr="00101165">
        <w:tc>
          <w:tcPr>
            <w:tcW w:w="1843" w:type="dxa"/>
          </w:tcPr>
          <w:p w14:paraId="13BBFD54" w14:textId="77777777" w:rsidR="00101165" w:rsidRDefault="00101165" w:rsidP="00F5054A">
            <w:pPr>
              <w:ind w:firstLine="0"/>
            </w:pPr>
          </w:p>
          <w:p w14:paraId="2A0FA2FF" w14:textId="03F379F1" w:rsidR="00101165" w:rsidRDefault="00101165" w:rsidP="00101165">
            <w:pPr>
              <w:ind w:firstLine="0"/>
            </w:pPr>
            <w:r>
              <w:t>Житлово-комунальне господарство</w:t>
            </w:r>
          </w:p>
        </w:tc>
        <w:tc>
          <w:tcPr>
            <w:tcW w:w="1843" w:type="dxa"/>
          </w:tcPr>
          <w:p w14:paraId="34ECD1FA" w14:textId="77777777" w:rsidR="00101165" w:rsidRDefault="00101165" w:rsidP="00F5054A">
            <w:pPr>
              <w:ind w:firstLine="0"/>
            </w:pPr>
          </w:p>
        </w:tc>
        <w:tc>
          <w:tcPr>
            <w:tcW w:w="1559" w:type="dxa"/>
          </w:tcPr>
          <w:p w14:paraId="7C402647" w14:textId="77777777" w:rsidR="00101165" w:rsidRDefault="00101165" w:rsidP="00F5054A">
            <w:pPr>
              <w:ind w:firstLine="0"/>
            </w:pPr>
          </w:p>
        </w:tc>
        <w:tc>
          <w:tcPr>
            <w:tcW w:w="3119" w:type="dxa"/>
          </w:tcPr>
          <w:p w14:paraId="4409766B" w14:textId="77777777" w:rsidR="00101165" w:rsidRDefault="00101165" w:rsidP="00F5054A">
            <w:pPr>
              <w:ind w:firstLine="0"/>
            </w:pPr>
          </w:p>
        </w:tc>
        <w:tc>
          <w:tcPr>
            <w:tcW w:w="1559" w:type="dxa"/>
          </w:tcPr>
          <w:p w14:paraId="3A10ADD4" w14:textId="77777777" w:rsidR="00101165" w:rsidRDefault="00101165" w:rsidP="00F5054A">
            <w:pPr>
              <w:ind w:firstLine="0"/>
            </w:pPr>
          </w:p>
        </w:tc>
      </w:tr>
      <w:tr w:rsidR="00101165" w14:paraId="41B321AC" w14:textId="77777777" w:rsidTr="00101165">
        <w:tc>
          <w:tcPr>
            <w:tcW w:w="1843" w:type="dxa"/>
          </w:tcPr>
          <w:p w14:paraId="0A883342" w14:textId="77777777" w:rsidR="00101165" w:rsidRDefault="00101165" w:rsidP="00F5054A">
            <w:pPr>
              <w:ind w:firstLine="0"/>
            </w:pPr>
          </w:p>
        </w:tc>
        <w:tc>
          <w:tcPr>
            <w:tcW w:w="1843" w:type="dxa"/>
          </w:tcPr>
          <w:p w14:paraId="26233409" w14:textId="77777777" w:rsidR="00101165" w:rsidRDefault="00101165" w:rsidP="00F5054A">
            <w:pPr>
              <w:ind w:firstLine="0"/>
            </w:pPr>
          </w:p>
        </w:tc>
        <w:tc>
          <w:tcPr>
            <w:tcW w:w="1559" w:type="dxa"/>
          </w:tcPr>
          <w:p w14:paraId="2F8FF491" w14:textId="77777777" w:rsidR="00101165" w:rsidRDefault="00101165" w:rsidP="00F5054A">
            <w:pPr>
              <w:ind w:firstLine="0"/>
            </w:pPr>
          </w:p>
        </w:tc>
        <w:tc>
          <w:tcPr>
            <w:tcW w:w="3119" w:type="dxa"/>
          </w:tcPr>
          <w:p w14:paraId="40A63A77" w14:textId="77777777" w:rsidR="00101165" w:rsidRDefault="00101165" w:rsidP="00F5054A">
            <w:pPr>
              <w:ind w:firstLine="0"/>
            </w:pPr>
          </w:p>
        </w:tc>
        <w:tc>
          <w:tcPr>
            <w:tcW w:w="1559" w:type="dxa"/>
          </w:tcPr>
          <w:p w14:paraId="441DAE43" w14:textId="77777777" w:rsidR="00101165" w:rsidRDefault="00101165" w:rsidP="00F5054A">
            <w:pPr>
              <w:ind w:firstLine="0"/>
            </w:pPr>
          </w:p>
        </w:tc>
      </w:tr>
      <w:tr w:rsidR="00101165" w14:paraId="53D8DFCD" w14:textId="77777777" w:rsidTr="00101165">
        <w:tc>
          <w:tcPr>
            <w:tcW w:w="1843" w:type="dxa"/>
          </w:tcPr>
          <w:p w14:paraId="41197336" w14:textId="14F4431B" w:rsidR="00101165" w:rsidRDefault="00101165" w:rsidP="00F5054A">
            <w:pPr>
              <w:ind w:firstLine="0"/>
            </w:pPr>
            <w:r>
              <w:t>Орієнтовний баланс водокористування, сумарно разом з водокористуванням, запроектованим для планованої діяльності:</w:t>
            </w:r>
          </w:p>
        </w:tc>
        <w:tc>
          <w:tcPr>
            <w:tcW w:w="1843" w:type="dxa"/>
          </w:tcPr>
          <w:p w14:paraId="0865A4AE" w14:textId="79BF0EA3" w:rsidR="00101165" w:rsidRDefault="00101165" w:rsidP="00F5054A">
            <w:pPr>
              <w:ind w:firstLine="0"/>
            </w:pPr>
            <w:r>
              <w:t>∑</w:t>
            </w:r>
          </w:p>
        </w:tc>
        <w:tc>
          <w:tcPr>
            <w:tcW w:w="1559" w:type="dxa"/>
          </w:tcPr>
          <w:p w14:paraId="3E6B5451" w14:textId="7A14BE57" w:rsidR="00101165" w:rsidRDefault="00101165" w:rsidP="00F5054A">
            <w:pPr>
              <w:ind w:firstLine="0"/>
            </w:pPr>
            <w:r>
              <w:t>∑</w:t>
            </w:r>
          </w:p>
        </w:tc>
        <w:tc>
          <w:tcPr>
            <w:tcW w:w="3119" w:type="dxa"/>
          </w:tcPr>
          <w:p w14:paraId="368E8E9A" w14:textId="77777777" w:rsidR="00101165" w:rsidRDefault="00101165" w:rsidP="00F5054A">
            <w:pPr>
              <w:ind w:firstLine="0"/>
            </w:pPr>
          </w:p>
        </w:tc>
        <w:tc>
          <w:tcPr>
            <w:tcW w:w="1559" w:type="dxa"/>
          </w:tcPr>
          <w:p w14:paraId="1601885C" w14:textId="77777777" w:rsidR="00101165" w:rsidRDefault="00101165" w:rsidP="00F5054A">
            <w:pPr>
              <w:ind w:firstLine="0"/>
            </w:pPr>
          </w:p>
        </w:tc>
      </w:tr>
    </w:tbl>
    <w:p w14:paraId="6E2BD4EA" w14:textId="6D88810A" w:rsidR="00101165" w:rsidRDefault="00101165" w:rsidP="00F5054A">
      <w:r>
        <w:t>Пояснення до таблиці: характеризуючи скиди забруднюючих речовин, акцентують увагу на тих забруднюючих речовинах, що присутні у проектованих скидах від планованої діяльності.</w:t>
      </w:r>
    </w:p>
    <w:p w14:paraId="28CB3BCB" w14:textId="77777777" w:rsidR="00101165" w:rsidRDefault="00101165" w:rsidP="001E28FC"/>
    <w:p w14:paraId="5EFEBA5B" w14:textId="3ACA8D82" w:rsidR="001E28FC" w:rsidRDefault="00101165" w:rsidP="001E28FC">
      <w:r>
        <w:lastRenderedPageBreak/>
        <w:t xml:space="preserve">Окремо </w:t>
      </w:r>
      <w:r w:rsidR="007B76F8">
        <w:t>характеризують середній багаторічний</w:t>
      </w:r>
      <w:r w:rsidR="00F5054A">
        <w:t xml:space="preserve"> поверхневий стік із забудованих територій </w:t>
      </w:r>
      <w:r w:rsidR="007B76F8">
        <w:t>у населених пунктах</w:t>
      </w:r>
      <w:r w:rsidR="00F5054A">
        <w:t>.</w:t>
      </w:r>
    </w:p>
    <w:p w14:paraId="4E5FF587" w14:textId="07B6A95E" w:rsidR="00122CDF" w:rsidRDefault="00E332EA" w:rsidP="009D5E3A">
      <w:pPr>
        <w:pStyle w:val="2"/>
      </w:pPr>
      <w:bookmarkStart w:id="104" w:name="_Toc44684571"/>
      <w:r>
        <w:t xml:space="preserve">3.8. </w:t>
      </w:r>
      <w:r w:rsidR="00122CDF">
        <w:t>Фауна/ флора/ біорізноманіття</w:t>
      </w:r>
      <w:bookmarkEnd w:id="104"/>
    </w:p>
    <w:p w14:paraId="0F29FEBB" w14:textId="3742C6BE" w:rsidR="0099737C" w:rsidRDefault="00C17EA1" w:rsidP="00B91A3C">
      <w:r>
        <w:t>Ро</w:t>
      </w:r>
      <w:r w:rsidR="0099737C">
        <w:t xml:space="preserve">зглядають наступні </w:t>
      </w:r>
      <w:r w:rsidR="004F157F">
        <w:t>категорії біорізноманіття і території</w:t>
      </w:r>
      <w:r w:rsidR="00BC5D93">
        <w:t xml:space="preserve">, розташовані на території планованої діяльності, </w:t>
      </w:r>
      <w:r w:rsidR="0099737C">
        <w:t xml:space="preserve">у зоні </w:t>
      </w:r>
      <w:r w:rsidR="00B91A3C">
        <w:t xml:space="preserve">впливу </w:t>
      </w:r>
      <w:r w:rsidR="00BC5D93">
        <w:t xml:space="preserve">викидів, скидів, інших джерел забруднення </w:t>
      </w:r>
      <w:r w:rsidR="00B91A3C">
        <w:t>планованої діяльності:</w:t>
      </w:r>
    </w:p>
    <w:p w14:paraId="6D421D52" w14:textId="77777777" w:rsidR="004F157F" w:rsidRPr="000659FC" w:rsidRDefault="004F157F" w:rsidP="008143D8">
      <w:pPr>
        <w:pStyle w:val="a3"/>
        <w:numPr>
          <w:ilvl w:val="0"/>
          <w:numId w:val="92"/>
        </w:numPr>
      </w:pPr>
      <w:r>
        <w:t xml:space="preserve">об’єкти Червоної книги України, інші рідкісні і зникаючі види фауни і флори, що потребують заходів з охорони відповідно до міжнародних договорів, ратифікованих Україною (Бернської Конвенції про охорону </w:t>
      </w:r>
      <w:r w:rsidRPr="000659FC">
        <w:t>дикої флори, фауни і природних середовищ існування у Європі, Рамсарської Конвенції про водно-болотні угіддя, що мають міжнародне значення, головним чином як середовище існування водоплавних птахів</w:t>
      </w:r>
      <w:r>
        <w:t>, ін.);</w:t>
      </w:r>
    </w:p>
    <w:p w14:paraId="52987F86" w14:textId="77777777" w:rsidR="004F157F" w:rsidRDefault="004F157F" w:rsidP="008143D8">
      <w:pPr>
        <w:pStyle w:val="a3"/>
        <w:numPr>
          <w:ilvl w:val="0"/>
          <w:numId w:val="92"/>
        </w:numPr>
      </w:pPr>
      <w:r w:rsidRPr="004F157F">
        <w:rPr>
          <w:color w:val="000000"/>
        </w:rPr>
        <w:t xml:space="preserve">типи природних оселищ (біотопів), що підлягають охороні </w:t>
      </w:r>
      <w:r w:rsidRPr="000659FC">
        <w:t xml:space="preserve">згідно з Резолюцією 4 </w:t>
      </w:r>
      <w:r>
        <w:t xml:space="preserve">(1996) </w:t>
      </w:r>
      <w:r w:rsidRPr="000659FC">
        <w:t xml:space="preserve">до </w:t>
      </w:r>
      <w:r>
        <w:t>Бернської Конвенції;</w:t>
      </w:r>
    </w:p>
    <w:p w14:paraId="6B2BFE40" w14:textId="0D3706F8" w:rsidR="004F157F" w:rsidRDefault="004F157F" w:rsidP="008143D8">
      <w:pPr>
        <w:pStyle w:val="a3"/>
        <w:numPr>
          <w:ilvl w:val="0"/>
          <w:numId w:val="92"/>
        </w:numPr>
      </w:pPr>
      <w:r>
        <w:t>рослинні угруповання, занесені до Зеленої книги України;</w:t>
      </w:r>
    </w:p>
    <w:p w14:paraId="1343CBB3" w14:textId="2AEA5DA2" w:rsidR="005A4485" w:rsidRDefault="005A4485" w:rsidP="008143D8">
      <w:pPr>
        <w:pStyle w:val="a3"/>
        <w:numPr>
          <w:ilvl w:val="0"/>
          <w:numId w:val="92"/>
        </w:numPr>
      </w:pPr>
      <w:r>
        <w:t>території природоохоронного призначення;</w:t>
      </w:r>
    </w:p>
    <w:p w14:paraId="411CC2EE" w14:textId="77777777" w:rsidR="005A4485" w:rsidRPr="005A4485" w:rsidRDefault="0099737C" w:rsidP="008143D8">
      <w:pPr>
        <w:pStyle w:val="a3"/>
        <w:numPr>
          <w:ilvl w:val="0"/>
          <w:numId w:val="92"/>
        </w:numPr>
      </w:pPr>
      <w:r>
        <w:t>Наземні природні екосистеми</w:t>
      </w:r>
      <w:r w:rsidR="004F157F">
        <w:t xml:space="preserve">, </w:t>
      </w:r>
      <w:r w:rsidR="004F157F" w:rsidRPr="004F157F">
        <w:rPr>
          <w:color w:val="000000"/>
        </w:rPr>
        <w:t xml:space="preserve">що характеризуються добре збереженою природною або близькою до природної структурою, збереженими екологічними функціями і займають площу 1 га та більше. </w:t>
      </w:r>
      <w:r w:rsidR="004F157F">
        <w:t xml:space="preserve">До них відносяться: </w:t>
      </w:r>
      <w:r>
        <w:t>ліси, природні кормові угіддя</w:t>
      </w:r>
      <w:r w:rsidRPr="0099737C">
        <w:rPr>
          <w:color w:val="000000"/>
          <w:shd w:val="clear" w:color="auto" w:fill="FFFFFF"/>
        </w:rPr>
        <w:t xml:space="preserve"> (пасовища, сіножаті)</w:t>
      </w:r>
      <w:r>
        <w:t xml:space="preserve">, </w:t>
      </w:r>
      <w:r w:rsidRPr="0099737C">
        <w:rPr>
          <w:color w:val="000000"/>
          <w:shd w:val="clear" w:color="auto" w:fill="FFFFFF"/>
        </w:rPr>
        <w:t>ділянки степової рослинності, луки, кам’яні розсипи, піски, солончаки</w:t>
      </w:r>
      <w:r w:rsidR="005A4485">
        <w:t xml:space="preserve">. Також враховують фрагменти природних оселищ (біотопів) в оточуючому ландшафті, що служать екологічними коридорами для </w:t>
      </w:r>
      <w:r w:rsidR="005A4485">
        <w:rPr>
          <w:color w:val="000000"/>
          <w:highlight w:val="white"/>
        </w:rPr>
        <w:t>міграцій тварин та обміну генофондом біорізноманіття</w:t>
      </w:r>
      <w:r w:rsidR="005A4485">
        <w:rPr>
          <w:color w:val="000000"/>
        </w:rPr>
        <w:t>;</w:t>
      </w:r>
    </w:p>
    <w:p w14:paraId="7F075A6E" w14:textId="043A787F" w:rsidR="0099737C" w:rsidRDefault="0099737C" w:rsidP="008143D8">
      <w:pPr>
        <w:pStyle w:val="a3"/>
        <w:numPr>
          <w:ilvl w:val="0"/>
          <w:numId w:val="92"/>
        </w:numPr>
      </w:pPr>
      <w:r>
        <w:t>Водно-болотні угіддя;</w:t>
      </w:r>
    </w:p>
    <w:p w14:paraId="5102CDC3" w14:textId="3D1BB945" w:rsidR="0099737C" w:rsidRDefault="0099737C" w:rsidP="008143D8">
      <w:pPr>
        <w:pStyle w:val="a3"/>
        <w:numPr>
          <w:ilvl w:val="0"/>
          <w:numId w:val="92"/>
        </w:numPr>
      </w:pPr>
      <w:r>
        <w:t xml:space="preserve">Водні екосистеми в межах масивів </w:t>
      </w:r>
      <w:r w:rsidR="00B91A3C">
        <w:t xml:space="preserve">поверхневих вод, </w:t>
      </w:r>
      <w:r>
        <w:t>що входять в обсяг досліджень поточного стану поверхневих вод;</w:t>
      </w:r>
    </w:p>
    <w:p w14:paraId="417727EF" w14:textId="77777777" w:rsidR="005A4485" w:rsidRDefault="005A4485" w:rsidP="008143D8">
      <w:pPr>
        <w:pStyle w:val="a3"/>
        <w:numPr>
          <w:ilvl w:val="0"/>
          <w:numId w:val="92"/>
        </w:numPr>
      </w:pPr>
      <w:r>
        <w:t>Зелені насадження;</w:t>
      </w:r>
    </w:p>
    <w:p w14:paraId="0EFDF4DB" w14:textId="72B94FDF" w:rsidR="0099737C" w:rsidRDefault="0099737C" w:rsidP="008143D8">
      <w:pPr>
        <w:pStyle w:val="a3"/>
        <w:numPr>
          <w:ilvl w:val="0"/>
          <w:numId w:val="92"/>
        </w:numPr>
      </w:pPr>
      <w:r>
        <w:t>Полезахисні ліс</w:t>
      </w:r>
      <w:r w:rsidR="003318BB">
        <w:t>осмуги, інші захисні насадження;</w:t>
      </w:r>
    </w:p>
    <w:p w14:paraId="1099AE1D" w14:textId="4CB3D04B" w:rsidR="003318BB" w:rsidRDefault="003318BB" w:rsidP="008143D8">
      <w:pPr>
        <w:pStyle w:val="a3"/>
        <w:numPr>
          <w:ilvl w:val="0"/>
          <w:numId w:val="92"/>
        </w:numPr>
      </w:pPr>
      <w:r>
        <w:t>Лісові ділянки та залужені землі у прибережних захисних смугах.</w:t>
      </w:r>
    </w:p>
    <w:p w14:paraId="6D1B50C2" w14:textId="77777777" w:rsidR="004F157F" w:rsidRDefault="004F157F" w:rsidP="00BC5D93">
      <w:pPr>
        <w:rPr>
          <w:color w:val="000000"/>
        </w:rPr>
      </w:pPr>
      <w:r w:rsidRPr="004F157F">
        <w:rPr>
          <w:color w:val="000000"/>
        </w:rPr>
        <w:t>Ступінь природності структури та функцій екосистем та оселищ оцінюють експерти з відповідною кваліфікацією.</w:t>
      </w:r>
    </w:p>
    <w:p w14:paraId="17D61011" w14:textId="16336029" w:rsidR="00BC5D93" w:rsidRDefault="005A4485" w:rsidP="00BC5D93">
      <w:r>
        <w:t xml:space="preserve">До територій </w:t>
      </w:r>
      <w:r w:rsidR="00CC2C60">
        <w:t>природоохоронно</w:t>
      </w:r>
      <w:r w:rsidR="00BC5D93">
        <w:t>го призначення, що можуть потрапляти у зону впливу планованої діяльності</w:t>
      </w:r>
      <w:r>
        <w:t>, відносяться</w:t>
      </w:r>
      <w:r w:rsidR="00BC5D93">
        <w:t>:</w:t>
      </w:r>
    </w:p>
    <w:p w14:paraId="0A3314D3" w14:textId="77777777" w:rsidR="00BC5D93" w:rsidRDefault="00BC5D93" w:rsidP="008143D8">
      <w:pPr>
        <w:numPr>
          <w:ilvl w:val="0"/>
          <w:numId w:val="23"/>
        </w:numPr>
        <w:pBdr>
          <w:top w:val="nil"/>
          <w:left w:val="nil"/>
          <w:bottom w:val="nil"/>
          <w:right w:val="nil"/>
          <w:between w:val="nil"/>
        </w:pBdr>
        <w:spacing w:after="0"/>
        <w:rPr>
          <w:color w:val="000000"/>
        </w:rPr>
      </w:pPr>
      <w:r>
        <w:t xml:space="preserve">Території та об’єкти природно-заповідного фонду, включаючи: а) існуючі, б) такі, що </w:t>
      </w:r>
      <w:r>
        <w:rPr>
          <w:highlight w:val="white"/>
        </w:rPr>
        <w:t>резервуються з метою наступного заповідання</w:t>
      </w:r>
      <w:r>
        <w:t xml:space="preserve">, в) такі, щодо яких підготовлені або схвалені клопотання про створення чи оголошення території або об’єкта природно-заповідного фонду. </w:t>
      </w:r>
    </w:p>
    <w:p w14:paraId="64B2A26A" w14:textId="77777777" w:rsidR="00BC5D93" w:rsidRDefault="00BC5D93" w:rsidP="008143D8">
      <w:pPr>
        <w:numPr>
          <w:ilvl w:val="0"/>
          <w:numId w:val="23"/>
        </w:numPr>
        <w:pBdr>
          <w:top w:val="nil"/>
          <w:left w:val="nil"/>
          <w:bottom w:val="nil"/>
          <w:right w:val="nil"/>
          <w:between w:val="nil"/>
        </w:pBdr>
        <w:spacing w:after="0"/>
        <w:rPr>
          <w:color w:val="000000"/>
        </w:rPr>
      </w:pPr>
      <w:r>
        <w:rPr>
          <w:color w:val="000000"/>
        </w:rPr>
        <w:t>Території, включені до Смарагдової мережі;</w:t>
      </w:r>
    </w:p>
    <w:p w14:paraId="340DAC74" w14:textId="77777777" w:rsidR="00BC5D93" w:rsidRDefault="00BC5D93" w:rsidP="008143D8">
      <w:pPr>
        <w:numPr>
          <w:ilvl w:val="0"/>
          <w:numId w:val="23"/>
        </w:numPr>
        <w:pBdr>
          <w:top w:val="nil"/>
          <w:left w:val="nil"/>
          <w:bottom w:val="nil"/>
          <w:right w:val="nil"/>
          <w:between w:val="nil"/>
        </w:pBdr>
        <w:spacing w:after="0"/>
        <w:rPr>
          <w:color w:val="000000"/>
        </w:rPr>
      </w:pPr>
      <w:r>
        <w:rPr>
          <w:color w:val="000000"/>
        </w:rPr>
        <w:t>Території, що охороняються згідно з Конвенцією про водно-болотні угіддя</w:t>
      </w:r>
      <w:r>
        <w:t>, що мають міжнародне значення головним чином як середовище існування водоплавних птахів (Рамсарською Конвенцією);</w:t>
      </w:r>
    </w:p>
    <w:p w14:paraId="0B9D9FDB" w14:textId="77777777" w:rsidR="00BC5D93" w:rsidRDefault="00BC5D93" w:rsidP="008143D8">
      <w:pPr>
        <w:numPr>
          <w:ilvl w:val="0"/>
          <w:numId w:val="23"/>
        </w:numPr>
        <w:pBdr>
          <w:top w:val="nil"/>
          <w:left w:val="nil"/>
          <w:bottom w:val="nil"/>
          <w:right w:val="nil"/>
          <w:between w:val="nil"/>
        </w:pBdr>
        <w:spacing w:after="0"/>
        <w:rPr>
          <w:color w:val="000000"/>
        </w:rPr>
      </w:pPr>
      <w:r>
        <w:t>Біосферні резервати ЮНЕСКО в Україні, створені відповідно до програми ЮНЕСКО «Людина і біосфера»;</w:t>
      </w:r>
    </w:p>
    <w:p w14:paraId="390A5380" w14:textId="77777777" w:rsidR="00BC5D93" w:rsidRDefault="00BC5D93" w:rsidP="008143D8">
      <w:pPr>
        <w:numPr>
          <w:ilvl w:val="0"/>
          <w:numId w:val="23"/>
        </w:numPr>
        <w:pBdr>
          <w:top w:val="nil"/>
          <w:left w:val="nil"/>
          <w:bottom w:val="nil"/>
          <w:right w:val="nil"/>
          <w:between w:val="nil"/>
        </w:pBdr>
        <w:spacing w:after="0"/>
        <w:rPr>
          <w:color w:val="000000"/>
        </w:rPr>
      </w:pPr>
      <w:r>
        <w:rPr>
          <w:color w:val="000000"/>
        </w:rPr>
        <w:t xml:space="preserve">Території </w:t>
      </w:r>
      <w:proofErr w:type="spellStart"/>
      <w:r>
        <w:rPr>
          <w:color w:val="000000"/>
        </w:rPr>
        <w:t>екомережі</w:t>
      </w:r>
      <w:proofErr w:type="spellEnd"/>
      <w:r>
        <w:rPr>
          <w:color w:val="000000"/>
        </w:rPr>
        <w:t xml:space="preserve">, якщо були розроблені регіональні або місцеві схеми </w:t>
      </w:r>
      <w:proofErr w:type="spellStart"/>
      <w:r>
        <w:rPr>
          <w:color w:val="000000"/>
        </w:rPr>
        <w:t>екомережі</w:t>
      </w:r>
      <w:proofErr w:type="spellEnd"/>
      <w:r>
        <w:rPr>
          <w:color w:val="000000"/>
        </w:rPr>
        <w:t>, що захоплює територію планованої діяльності;</w:t>
      </w:r>
    </w:p>
    <w:p w14:paraId="5C321F27" w14:textId="77777777" w:rsidR="00BC5D93" w:rsidRPr="00706624" w:rsidRDefault="00BC5D93" w:rsidP="008143D8">
      <w:pPr>
        <w:numPr>
          <w:ilvl w:val="0"/>
          <w:numId w:val="23"/>
        </w:numPr>
        <w:pBdr>
          <w:top w:val="nil"/>
          <w:left w:val="nil"/>
          <w:bottom w:val="nil"/>
          <w:right w:val="nil"/>
          <w:between w:val="nil"/>
        </w:pBdr>
        <w:spacing w:after="0"/>
        <w:rPr>
          <w:color w:val="000000"/>
        </w:rPr>
      </w:pPr>
      <w:r w:rsidRPr="006C0008">
        <w:rPr>
          <w:highlight w:val="white"/>
        </w:rPr>
        <w:t>Водоохоронні зони і прибережні захисні смуги, згідно з Водним кодексом України.</w:t>
      </w:r>
    </w:p>
    <w:p w14:paraId="399C7373" w14:textId="5302C6EE" w:rsidR="00CC2C60" w:rsidRDefault="00B91A3C" w:rsidP="00122CDF">
      <w:r>
        <w:t xml:space="preserve">Якщо </w:t>
      </w:r>
      <w:r w:rsidR="00122CDF">
        <w:t xml:space="preserve">територія і зона впливу планованої діяльності включають лише перетворені ландшафти і техногенні екосистеми, </w:t>
      </w:r>
      <w:r w:rsidR="00921573">
        <w:t xml:space="preserve">а </w:t>
      </w:r>
      <w:r w:rsidR="00CC2C60">
        <w:t xml:space="preserve">території природоохоронного призначення </w:t>
      </w:r>
      <w:r w:rsidR="00122CDF">
        <w:t xml:space="preserve">достовірно </w:t>
      </w:r>
      <w:r w:rsidR="00122CDF">
        <w:lastRenderedPageBreak/>
        <w:t xml:space="preserve">відсутні </w:t>
      </w:r>
      <w:r w:rsidR="00CC2C60">
        <w:t>у зоні</w:t>
      </w:r>
      <w:r>
        <w:t xml:space="preserve"> впливу планованої діяльності, </w:t>
      </w:r>
      <w:r w:rsidR="00CC2C60">
        <w:t xml:space="preserve">то </w:t>
      </w:r>
      <w:r w:rsidR="00BC5D93">
        <w:t xml:space="preserve">обсяг досліджень та рівень деталізації інформації планують за </w:t>
      </w:r>
      <w:r>
        <w:t>м</w:t>
      </w:r>
      <w:r w:rsidR="00BC5D93">
        <w:t xml:space="preserve">інімальним </w:t>
      </w:r>
      <w:r w:rsidR="00A0492A">
        <w:t>сценарі</w:t>
      </w:r>
      <w:r w:rsidR="00BC5D93">
        <w:t>єм, а саме:</w:t>
      </w:r>
      <w:r w:rsidR="00ED3D49">
        <w:t xml:space="preserve"> </w:t>
      </w:r>
    </w:p>
    <w:p w14:paraId="0B01952D" w14:textId="250EE0E6" w:rsidR="00122CDF" w:rsidRDefault="00921573" w:rsidP="008143D8">
      <w:pPr>
        <w:pStyle w:val="a3"/>
        <w:numPr>
          <w:ilvl w:val="0"/>
          <w:numId w:val="128"/>
        </w:numPr>
      </w:pPr>
      <w:r>
        <w:t xml:space="preserve">Проводять рекогносцирувальні польові </w:t>
      </w:r>
      <w:r w:rsidR="00ED3D49">
        <w:t xml:space="preserve">обстеження </w:t>
      </w:r>
      <w:r w:rsidR="00CC2C60">
        <w:t xml:space="preserve">– територію оглядають </w:t>
      </w:r>
      <w:r w:rsidR="00CC2C60" w:rsidRPr="00921573">
        <w:rPr>
          <w:color w:val="000000"/>
        </w:rPr>
        <w:t xml:space="preserve">за довільно обраним </w:t>
      </w:r>
      <w:r w:rsidR="00ED3D49" w:rsidRPr="00921573">
        <w:rPr>
          <w:color w:val="000000"/>
        </w:rPr>
        <w:t xml:space="preserve">маршрутом. </w:t>
      </w:r>
    </w:p>
    <w:p w14:paraId="56C48509" w14:textId="77777777" w:rsidR="006446EA" w:rsidRDefault="006446EA" w:rsidP="008143D8">
      <w:pPr>
        <w:pStyle w:val="a3"/>
        <w:numPr>
          <w:ilvl w:val="0"/>
          <w:numId w:val="128"/>
        </w:numPr>
      </w:pPr>
      <w:r w:rsidRPr="00E7382D">
        <w:t>Н</w:t>
      </w:r>
      <w:r w:rsidR="00E7382D" w:rsidRPr="00E7382D">
        <w:t>а</w:t>
      </w:r>
      <w:r w:rsidRPr="00E7382D">
        <w:t xml:space="preserve"> території плано</w:t>
      </w:r>
      <w:r w:rsidR="00E7382D" w:rsidRPr="00E7382D">
        <w:t xml:space="preserve">ваної </w:t>
      </w:r>
      <w:r w:rsidRPr="00E7382D">
        <w:t xml:space="preserve">діяльності, </w:t>
      </w:r>
      <w:r w:rsidR="00E7382D" w:rsidRPr="00E7382D">
        <w:t xml:space="preserve">у разі будівництва </w:t>
      </w:r>
      <w:r w:rsidRPr="00E7382D">
        <w:t xml:space="preserve">нового об’єкта, проводять </w:t>
      </w:r>
      <w:proofErr w:type="spellStart"/>
      <w:r w:rsidRPr="00E7382D">
        <w:t>подеревну</w:t>
      </w:r>
      <w:proofErr w:type="spellEnd"/>
      <w:r w:rsidRPr="00E7382D">
        <w:t xml:space="preserve"> зйомку і таксацію зелених насаджень</w:t>
      </w:r>
      <w:r w:rsidR="00E7382D" w:rsidRPr="00E7382D">
        <w:t>.</w:t>
      </w:r>
    </w:p>
    <w:p w14:paraId="5568DBAB" w14:textId="20CB0387" w:rsidR="00CC2C60" w:rsidRDefault="00CC2C60" w:rsidP="008143D8">
      <w:pPr>
        <w:pStyle w:val="a3"/>
        <w:numPr>
          <w:ilvl w:val="0"/>
          <w:numId w:val="128"/>
        </w:numPr>
      </w:pPr>
      <w:r>
        <w:t xml:space="preserve">Характеризують зелені насадження, захисні насадження (в тому числі лісосмуги), природні комплекси у прибережних захисних смугах річок та водойм за схемою: розташування на карті-схемі, загальна площа кожного суцільного масиву (фрагменту), лінійні розміри (довжина і ширина або діаметр), будова – кількість ярусів, рядів (для насаджень і лісосмуг); характерні і домінуючі рослини у кожному ярусі/ ряді. Зімкненість крон (для насаджень і лісосмуг). Проективне покриття травостоєм </w:t>
      </w:r>
      <w:proofErr w:type="spellStart"/>
      <w:r>
        <w:t>грунту</w:t>
      </w:r>
      <w:proofErr w:type="spellEnd"/>
      <w:r>
        <w:t xml:space="preserve"> (для </w:t>
      </w:r>
      <w:proofErr w:type="spellStart"/>
      <w:r>
        <w:t>травянистого</w:t>
      </w:r>
      <w:proofErr w:type="spellEnd"/>
      <w:r>
        <w:t xml:space="preserve"> покриву). </w:t>
      </w:r>
      <w:r w:rsidR="006F2D20">
        <w:t>Виявлені середовища існування тварин: гнізда, лігва, хатки, а також для риб у водних екосистемах – нерестовища, зимувальні ями, місця нагулу молоді тощо, із зазначенням відповідного виду тварин. Інші характерні і фонові види тварин. Рідкісні і такі, що потребують заходів з охорони, види тварин.</w:t>
      </w:r>
    </w:p>
    <w:p w14:paraId="16007D2C" w14:textId="236B20EA" w:rsidR="00A11A83" w:rsidRDefault="00A11A83" w:rsidP="006C0008">
      <w:r>
        <w:rPr>
          <w:highlight w:val="white"/>
        </w:rPr>
        <w:t>Характеризуючи зелені насадження на території планованої діяльності, в тому числі ті, що мають бути видалені, описують їх площу, призначення, лінійні розміри, вік, просторову будову і склад рослин, складають карту-схему їх розташування по відношенню до території планованої діяльності.</w:t>
      </w:r>
    </w:p>
    <w:p w14:paraId="7BCB31C1" w14:textId="77777777" w:rsidR="00316C8C" w:rsidRDefault="00316C8C" w:rsidP="006C0008">
      <w:r>
        <w:t>Оптимальний сценарій досліджень організовують у тих випадках, коли у зону впливу планованої діяльності потрапляють:</w:t>
      </w:r>
    </w:p>
    <w:p w14:paraId="6D1E37F9" w14:textId="77777777" w:rsidR="00316C8C" w:rsidRDefault="00316C8C" w:rsidP="008143D8">
      <w:pPr>
        <w:pStyle w:val="a3"/>
        <w:numPr>
          <w:ilvl w:val="0"/>
          <w:numId w:val="93"/>
        </w:numPr>
      </w:pPr>
      <w:r>
        <w:t xml:space="preserve">території природоохоронного призначення; </w:t>
      </w:r>
    </w:p>
    <w:p w14:paraId="4C30921F" w14:textId="0D456A00" w:rsidR="006C0008" w:rsidRDefault="00316C8C" w:rsidP="008143D8">
      <w:pPr>
        <w:pStyle w:val="a3"/>
        <w:numPr>
          <w:ilvl w:val="0"/>
          <w:numId w:val="93"/>
        </w:numPr>
      </w:pPr>
      <w:r>
        <w:t>е</w:t>
      </w:r>
      <w:r w:rsidR="006C0008">
        <w:t>косистеми, що мають добре збережен</w:t>
      </w:r>
      <w:r w:rsidR="00EF2B72">
        <w:t>у</w:t>
      </w:r>
      <w:r w:rsidR="006C0008">
        <w:t xml:space="preserve"> </w:t>
      </w:r>
      <w:r w:rsidR="00EF2B72">
        <w:t>природну або близьку до природної структуру, займають загальну площу не менше 1 га</w:t>
      </w:r>
      <w:r w:rsidR="00BC5D93">
        <w:t xml:space="preserve"> і </w:t>
      </w:r>
      <w:r w:rsidR="00EF2B72">
        <w:t>зберегли значну частину своїх екологічних функцій</w:t>
      </w:r>
      <w:r w:rsidR="006C0008">
        <w:t xml:space="preserve">. </w:t>
      </w:r>
      <w:r w:rsidR="00BC5D93">
        <w:t>До них можуть відноситися</w:t>
      </w:r>
      <w:r w:rsidR="00EF2B72">
        <w:t>: ліси, природні кормові угіддя</w:t>
      </w:r>
      <w:r w:rsidR="00EF2B72" w:rsidRPr="00316C8C">
        <w:rPr>
          <w:color w:val="000000"/>
          <w:shd w:val="clear" w:color="auto" w:fill="FFFFFF"/>
        </w:rPr>
        <w:t xml:space="preserve"> (пасовища, сіножаті)</w:t>
      </w:r>
      <w:r w:rsidR="00EF2B72">
        <w:t xml:space="preserve">, </w:t>
      </w:r>
      <w:r w:rsidR="00EF2B72" w:rsidRPr="00316C8C">
        <w:rPr>
          <w:color w:val="000000"/>
          <w:shd w:val="clear" w:color="auto" w:fill="FFFFFF"/>
        </w:rPr>
        <w:t>ділянки степової рослинності, луки, кам’яні розсипи, піски, солончаки</w:t>
      </w:r>
      <w:r w:rsidR="00EF2B72">
        <w:t>.</w:t>
      </w:r>
    </w:p>
    <w:p w14:paraId="4E3E87C1" w14:textId="4FED7E37" w:rsidR="00316C8C" w:rsidRDefault="00BC5D93" w:rsidP="006C0008">
      <w:r>
        <w:t xml:space="preserve">Зміст оптимального сценарію </w:t>
      </w:r>
      <w:r w:rsidR="00316C8C">
        <w:t>досліджень:</w:t>
      </w:r>
    </w:p>
    <w:p w14:paraId="7E627FA8" w14:textId="4FEACE54" w:rsidR="00122CDF" w:rsidRDefault="00122CDF" w:rsidP="008143D8">
      <w:pPr>
        <w:pStyle w:val="a3"/>
        <w:numPr>
          <w:ilvl w:val="0"/>
          <w:numId w:val="129"/>
        </w:numPr>
      </w:pPr>
      <w:r>
        <w:t xml:space="preserve">детально-маршрутні польові дослідження: </w:t>
      </w:r>
      <w:r w:rsidR="00B91A3C">
        <w:t xml:space="preserve">попередньо на </w:t>
      </w:r>
      <w:proofErr w:type="spellStart"/>
      <w:r w:rsidR="00B91A3C">
        <w:t>крупномасштабній</w:t>
      </w:r>
      <w:proofErr w:type="spellEnd"/>
      <w:r w:rsidR="00B91A3C">
        <w:t xml:space="preserve"> карті (</w:t>
      </w:r>
      <w:r w:rsidR="006C0008">
        <w:t xml:space="preserve">на </w:t>
      </w:r>
      <w:r w:rsidR="00B91A3C">
        <w:t xml:space="preserve">супутниковому знімку або </w:t>
      </w:r>
      <w:proofErr w:type="spellStart"/>
      <w:r w:rsidR="00B91A3C">
        <w:t>аерофотознімку</w:t>
      </w:r>
      <w:proofErr w:type="spellEnd"/>
      <w:r w:rsidR="00B91A3C">
        <w:t xml:space="preserve">) визначають сітку маршрутів, і </w:t>
      </w:r>
      <w:r>
        <w:t>територію рівномірно обстежують за маршрут</w:t>
      </w:r>
      <w:r w:rsidR="00B91A3C">
        <w:t>ами</w:t>
      </w:r>
      <w:r>
        <w:t>.</w:t>
      </w:r>
    </w:p>
    <w:p w14:paraId="23C84C6A" w14:textId="77777777" w:rsidR="006C0008" w:rsidRDefault="00D44C06" w:rsidP="008143D8">
      <w:pPr>
        <w:pStyle w:val="a3"/>
        <w:numPr>
          <w:ilvl w:val="0"/>
          <w:numId w:val="129"/>
        </w:numPr>
      </w:pPr>
      <w:r>
        <w:t xml:space="preserve">У відомостях про </w:t>
      </w:r>
      <w:r w:rsidR="006C0008">
        <w:t xml:space="preserve">території природоохоронного призначення </w:t>
      </w:r>
      <w:r>
        <w:t xml:space="preserve">зазначають: їхню категорію і назву; найкоротшу відстань від меж санітарно-захисної зони планованої діяльності до межі території природоохоронного призначення, а також розташування у рельєфі або у водозбірному басейні (територія вище по схилу або нижче, територія вгору за течією чи вниз за течією), у зв’язку з ймовірним впливом планованої діяльності на територію природоохоронного призначення через поверхневий або підземний стік; зазначають природоохоронну, наукову, екологічну цінність, включаючи вразливі компоненти біорізноманіття, а також обмеження у землекористуванні або господарській діяльності, встановлені законодавством України щодо територій та об’єктів природно-заповідного фонду, іншим чинним законодавством, що встановлює природоохоронні обмеження, проектами організації території або положеннями про об’єкти природно-заповідного фонду, планами управління територіями. Додають карту-схему з розташуванням території природоохоронного призначення або надають географічні координати її меж чи центральної точки. </w:t>
      </w:r>
    </w:p>
    <w:p w14:paraId="56284610" w14:textId="77777777" w:rsidR="00D44C06" w:rsidRPr="00C17EA1" w:rsidRDefault="00D44C06" w:rsidP="008143D8">
      <w:pPr>
        <w:pStyle w:val="a3"/>
        <w:numPr>
          <w:ilvl w:val="0"/>
          <w:numId w:val="129"/>
        </w:numPr>
        <w:rPr>
          <w:highlight w:val="white"/>
        </w:rPr>
      </w:pPr>
      <w:r>
        <w:t xml:space="preserve">Перевіряють існування </w:t>
      </w:r>
      <w:r w:rsidRPr="00C17EA1">
        <w:rPr>
          <w:highlight w:val="white"/>
        </w:rPr>
        <w:t xml:space="preserve">проектів організації територій природно-заповідного фонду, положень про території та об’єкти природного-заповідного фонду, плану управління територіями Смарагдової мережі, плани заходів спеціальних адміністрацій територій природно-заповідного фонду, розташованих у зоні впливу </w:t>
      </w:r>
      <w:r w:rsidRPr="00C17EA1">
        <w:rPr>
          <w:highlight w:val="white"/>
        </w:rPr>
        <w:lastRenderedPageBreak/>
        <w:t>планованої діяльності</w:t>
      </w:r>
      <w:r>
        <w:t xml:space="preserve">. Відомості перевіряють в органах місцевого самоврядування, </w:t>
      </w:r>
      <w:r w:rsidRPr="00C17EA1">
        <w:rPr>
          <w:highlight w:val="white"/>
        </w:rPr>
        <w:t xml:space="preserve">в обласних держадміністраціях (у структурних підрозділах з питань екології), </w:t>
      </w:r>
      <w:r>
        <w:t xml:space="preserve">в </w:t>
      </w:r>
      <w:r w:rsidRPr="00C17EA1">
        <w:rPr>
          <w:highlight w:val="white"/>
        </w:rPr>
        <w:t>адміністраціях територій природно-заповідного фонду, у науково-дослідних та академічних установах, які проводять наукові дослідження на зазначених територіях. Перевірку здійснюють на предмет виявлення спеціальних режимів землекористування та господарювання, обмежень у використанні земель, встановлення охоронних зон навколо територій природоохоронного призначення, що може накладати певні обмеження або зобов’язання на плановану діяльність.</w:t>
      </w:r>
    </w:p>
    <w:p w14:paraId="42019A26" w14:textId="052C960E" w:rsidR="007F7F01" w:rsidRDefault="007F7F01" w:rsidP="008143D8">
      <w:pPr>
        <w:pStyle w:val="a3"/>
        <w:numPr>
          <w:ilvl w:val="0"/>
          <w:numId w:val="129"/>
        </w:numPr>
      </w:pPr>
      <w:r>
        <w:t xml:space="preserve">Характеризують типи природних екосистем, на основі міжнародної класифікації типів природних оселищ (біотопів). Використовують «Національний каталог біотопів України» (2018) або визначники типів оселищ на офіційному веб-сайті Європейського Агентства з охорони навколишнього середовища </w:t>
      </w:r>
      <w:hyperlink r:id="rId27">
        <w:r w:rsidRPr="00C17EA1">
          <w:rPr>
            <w:color w:val="0000FF"/>
            <w:u w:val="single"/>
          </w:rPr>
          <w:t>https://www.eea.europa.eu/</w:t>
        </w:r>
      </w:hyperlink>
      <w:r>
        <w:t xml:space="preserve"> за пошуком “</w:t>
      </w:r>
      <w:proofErr w:type="spellStart"/>
      <w:r>
        <w:t>Ecosystem</w:t>
      </w:r>
      <w:proofErr w:type="spellEnd"/>
      <w:r>
        <w:t xml:space="preserve"> </w:t>
      </w:r>
      <w:proofErr w:type="spellStart"/>
      <w:r>
        <w:t>types</w:t>
      </w:r>
      <w:proofErr w:type="spellEnd"/>
      <w:r>
        <w:t xml:space="preserve"> </w:t>
      </w:r>
      <w:proofErr w:type="spellStart"/>
      <w:r>
        <w:t>of</w:t>
      </w:r>
      <w:proofErr w:type="spellEnd"/>
      <w:r>
        <w:t xml:space="preserve"> </w:t>
      </w:r>
      <w:proofErr w:type="spellStart"/>
      <w:r>
        <w:t>Europe</w:t>
      </w:r>
      <w:proofErr w:type="spellEnd"/>
      <w:r>
        <w:t xml:space="preserve">” (англійською мовою) . </w:t>
      </w:r>
    </w:p>
    <w:p w14:paraId="6214BF8F" w14:textId="75B1143E" w:rsidR="006C0008" w:rsidRPr="007F7F01" w:rsidRDefault="007F7F01" w:rsidP="008143D8">
      <w:pPr>
        <w:pStyle w:val="a3"/>
        <w:numPr>
          <w:ilvl w:val="0"/>
          <w:numId w:val="129"/>
        </w:numPr>
      </w:pPr>
      <w:r>
        <w:t>Зазначають площі типів екосистем/ типів оселищ (біотопів). Площі визначають за онлайн-додатками із супутниковими картами (</w:t>
      </w:r>
      <w:r w:rsidRPr="00C17EA1">
        <w:rPr>
          <w:lang w:val="en-US"/>
        </w:rPr>
        <w:t>Google</w:t>
      </w:r>
      <w:r w:rsidRPr="007F7F01">
        <w:t xml:space="preserve">-карти, </w:t>
      </w:r>
      <w:r w:rsidRPr="00C17EA1">
        <w:rPr>
          <w:lang w:val="en-US"/>
        </w:rPr>
        <w:t>Google</w:t>
      </w:r>
      <w:r w:rsidRPr="007F7F01">
        <w:t xml:space="preserve"> Планета Земля) </w:t>
      </w:r>
      <w:r>
        <w:t>або програмними засобами для геоінформаційних систем.</w:t>
      </w:r>
    </w:p>
    <w:p w14:paraId="629B0BDD" w14:textId="70156507" w:rsidR="006C0008" w:rsidRDefault="007F7F01" w:rsidP="008143D8">
      <w:pPr>
        <w:pStyle w:val="a3"/>
        <w:numPr>
          <w:ilvl w:val="0"/>
          <w:numId w:val="129"/>
        </w:numPr>
      </w:pPr>
      <w:r>
        <w:t xml:space="preserve">Зазначають перелік видів рослин, характерних </w:t>
      </w:r>
      <w:r w:rsidR="006C0008">
        <w:t>для кожного типу. Рекомендований обсяг інформації про рослинний світ:</w:t>
      </w:r>
      <w:r w:rsidR="006C0008" w:rsidRPr="00ED3D49">
        <w:t xml:space="preserve"> усі дерева і кущі, повне обстеження на предмет рідкісних і зникаючих рослин і грибів; з трав'янистих рослин – ресурсні рослини, рослини-індикатори стану довкілля, рослини-</w:t>
      </w:r>
      <w:r w:rsidR="006C0008" w:rsidRPr="00C17EA1">
        <w:rPr>
          <w:highlight w:val="white"/>
        </w:rPr>
        <w:t>«екологічні релікти» (залишки від минулих природних екосистем), небезпечні карантинні та інвазійні рослини</w:t>
      </w:r>
      <w:r w:rsidR="006C0008" w:rsidRPr="00ED3D49">
        <w:t>.</w:t>
      </w:r>
    </w:p>
    <w:p w14:paraId="7122F852" w14:textId="2CF5F3B9" w:rsidR="006C0008" w:rsidRDefault="007F7F01" w:rsidP="008143D8">
      <w:pPr>
        <w:pStyle w:val="a3"/>
        <w:numPr>
          <w:ilvl w:val="0"/>
          <w:numId w:val="129"/>
        </w:numPr>
      </w:pPr>
      <w:r>
        <w:t>Види тварин</w:t>
      </w:r>
      <w:r w:rsidR="006C0008">
        <w:t>, характерні для кожного типу. Рекомендований обсяг інформації про тваринний світ:</w:t>
      </w:r>
      <w:r w:rsidR="006C0008" w:rsidRPr="00ED3D49">
        <w:t xml:space="preserve"> мисливська фауна, великі ссавці, фонові види птахів, плазуни та земноводні, для водних екосистем – фонові види риб, повне обстеження на предмет рідкісних і зникаючих хребетних і безхребетних тварин, тварини-</w:t>
      </w:r>
      <w:proofErr w:type="spellStart"/>
      <w:r w:rsidR="006C0008" w:rsidRPr="00ED3D49">
        <w:t>вселенці</w:t>
      </w:r>
      <w:proofErr w:type="spellEnd"/>
      <w:r w:rsidR="006C0008" w:rsidRPr="00ED3D49">
        <w:t xml:space="preserve"> (</w:t>
      </w:r>
      <w:r w:rsidR="006C0008" w:rsidRPr="00C17EA1">
        <w:rPr>
          <w:highlight w:val="white"/>
        </w:rPr>
        <w:t>інвазійні види тварин)</w:t>
      </w:r>
      <w:r w:rsidR="006C0008">
        <w:t>.</w:t>
      </w:r>
    </w:p>
    <w:p w14:paraId="659D563A" w14:textId="77777777" w:rsidR="006C0008" w:rsidRDefault="006C0008" w:rsidP="008143D8">
      <w:pPr>
        <w:pStyle w:val="a3"/>
        <w:numPr>
          <w:ilvl w:val="0"/>
          <w:numId w:val="129"/>
        </w:numPr>
      </w:pPr>
      <w:r w:rsidRPr="00C17EA1">
        <w:rPr>
          <w:color w:val="000000"/>
        </w:rPr>
        <w:t>Характеризуючи екосистеми у складі території природоохоронного значення, що потрапляє у зону впливу планованої діяльності, або добре збереженого зразка природної екосистеми чи природного типу оселищ (біотопів), в описі рослинного світу забезпечують ідентифікацію не менше 60% видового багатства вищих рослин та повне обстеження на предмет рідкісних і зникаючих рослин і грибів; в описі тваринного світу - не менше 50% видового багатства хребетних тварин в цілому та фонові види з основних систематичних груп безхребетних тварин, повне обстеження на предмет рідкісних і зникаючих хребетних і безхребетних тварин.</w:t>
      </w:r>
    </w:p>
    <w:p w14:paraId="1057B39B" w14:textId="77777777" w:rsidR="007F7F01" w:rsidRDefault="007F7F01" w:rsidP="007F7F01">
      <w:r>
        <w:t>Види рослин і тварин мають бути ідентифіковані експертами з відповідною кваліфікацією, із зазначенням української та латинської назв видів і посиланням на вітчизняні або міжнародні довідники з номенклатурою видів рослин і тварин.</w:t>
      </w:r>
    </w:p>
    <w:p w14:paraId="6001D366" w14:textId="6F4E5ED5" w:rsidR="006C0008" w:rsidRDefault="007F7F01" w:rsidP="006C0008">
      <w:r w:rsidRPr="00C17EA1">
        <w:t>З</w:t>
      </w:r>
      <w:r w:rsidR="006C0008" w:rsidRPr="00C17EA1">
        <w:t xml:space="preserve"> інформацією про об’єкти Червоної книги поводяться у відповідності до частини 5 статті</w:t>
      </w:r>
      <w:r w:rsidR="006C0008">
        <w:t xml:space="preserve"> 12 Закону України «Про Червону книгу України». </w:t>
      </w:r>
      <w:r w:rsidR="006C0008" w:rsidRPr="00031811">
        <w:rPr>
          <w:color w:val="000000" w:themeColor="text1"/>
        </w:rPr>
        <w:t>У зв’язку з цим</w:t>
      </w:r>
      <w:r w:rsidR="006C0008">
        <w:rPr>
          <w:color w:val="000000" w:themeColor="text1"/>
        </w:rPr>
        <w:t>,</w:t>
      </w:r>
      <w:r w:rsidR="006C0008" w:rsidRPr="00031811">
        <w:rPr>
          <w:color w:val="000000" w:themeColor="text1"/>
        </w:rPr>
        <w:t xml:space="preserve"> до відомостей про місця перебування тварин Червоної книги, що є об’єктами незаконного полювання або торгівлі, та про місця зростання рослин Червоної книги України, що є об’єктами незаконного вилучення з природи для комерційних чи інших утилітарних цілей, застосовуються положення частини восьмої статті 4 Закону «Про оцінку впливу на довкілля» та </w:t>
      </w:r>
      <w:r w:rsidR="006C0008">
        <w:rPr>
          <w:color w:val="000000" w:themeColor="text1"/>
        </w:rPr>
        <w:t>пунктів</w:t>
      </w:r>
      <w:r w:rsidR="006C0008" w:rsidRPr="00031811">
        <w:rPr>
          <w:color w:val="000000" w:themeColor="text1"/>
        </w:rPr>
        <w:t xml:space="preserve"> </w:t>
      </w:r>
      <w:r w:rsidR="006C0008">
        <w:rPr>
          <w:color w:val="000000" w:themeColor="text1"/>
        </w:rPr>
        <w:t xml:space="preserve">9 </w:t>
      </w:r>
      <w:r w:rsidR="006C0008" w:rsidRPr="00031811">
        <w:rPr>
          <w:color w:val="000000" w:themeColor="text1"/>
        </w:rPr>
        <w:t xml:space="preserve">і </w:t>
      </w:r>
      <w:r w:rsidR="006C0008">
        <w:rPr>
          <w:color w:val="000000" w:themeColor="text1"/>
        </w:rPr>
        <w:t xml:space="preserve">18 </w:t>
      </w:r>
      <w:r w:rsidR="006C0008" w:rsidRPr="00031811">
        <w:rPr>
          <w:color w:val="000000" w:themeColor="text1"/>
        </w:rPr>
        <w:t>Порядку передачі документації для надання висновку з оцінки впливу на довкілля та фінансування оцінки впливу на довкілля</w:t>
      </w:r>
      <w:r w:rsidR="006C0008">
        <w:t xml:space="preserve">, затвердженого </w:t>
      </w:r>
      <w:r w:rsidR="006C0008" w:rsidRPr="00031811">
        <w:t>постанов</w:t>
      </w:r>
      <w:r w:rsidR="006C0008">
        <w:t xml:space="preserve">ою </w:t>
      </w:r>
      <w:r w:rsidR="006C0008" w:rsidRPr="00031811">
        <w:t>Кабінету Міністрів України від 13 грудня 2017 р. №1026.</w:t>
      </w:r>
    </w:p>
    <w:p w14:paraId="4117D236" w14:textId="0FA3E9E2" w:rsidR="00122CDF" w:rsidRDefault="000B4AD3" w:rsidP="006027BF">
      <w:r w:rsidRPr="000B4AD3">
        <w:t>Методолог</w:t>
      </w:r>
      <w:r>
        <w:t xml:space="preserve">ію польових досліджень (сезон і строки, </w:t>
      </w:r>
      <w:r w:rsidR="00B91A3C">
        <w:t>сітка маршрутів, обсяг даних, методики збору даних)</w:t>
      </w:r>
      <w:r>
        <w:t xml:space="preserve"> визначають у консультаціях </w:t>
      </w:r>
      <w:r w:rsidR="00B91A3C">
        <w:t xml:space="preserve">із </w:t>
      </w:r>
      <w:r w:rsidR="00122CDF">
        <w:t xml:space="preserve">фахівцями, що спеціалізуються на </w:t>
      </w:r>
      <w:r w:rsidR="00122CDF">
        <w:lastRenderedPageBreak/>
        <w:t xml:space="preserve">відповідній групі </w:t>
      </w:r>
      <w:r>
        <w:t xml:space="preserve">рослин, тварин та природних </w:t>
      </w:r>
      <w:r w:rsidR="00B91A3C">
        <w:t>екосистем</w:t>
      </w:r>
      <w:r w:rsidR="00122CDF">
        <w:t>.</w:t>
      </w:r>
      <w:r>
        <w:t xml:space="preserve"> Опис методології включають до наукового звіту.</w:t>
      </w:r>
    </w:p>
    <w:p w14:paraId="09B8BFD4" w14:textId="2794DEC4" w:rsidR="000B4AD3" w:rsidRDefault="000B4AD3" w:rsidP="006027BF">
      <w:r>
        <w:t>Зміст додатків до розділу:</w:t>
      </w:r>
    </w:p>
    <w:p w14:paraId="49CBB969" w14:textId="582AEFE4" w:rsidR="000B4AD3" w:rsidRDefault="00E83CEF" w:rsidP="006027BF">
      <w:r>
        <w:t xml:space="preserve">Витяг з наукового звіту </w:t>
      </w:r>
      <w:r w:rsidR="000B4AD3">
        <w:t>з досліджень фауни, флори і біорізноманіття</w:t>
      </w:r>
      <w:r>
        <w:t xml:space="preserve">, що містить: </w:t>
      </w:r>
      <w:r w:rsidR="000B4AD3">
        <w:t>технічне завдання, відомості про авторів звіту і виконавців робіт, повний опис наукової методології (</w:t>
      </w:r>
      <w:r w:rsidR="000A5F5A">
        <w:t>методологія польових досліджень і</w:t>
      </w:r>
      <w:r w:rsidR="000B4AD3">
        <w:t xml:space="preserve"> збору даних, </w:t>
      </w:r>
      <w:r w:rsidR="000A5F5A">
        <w:t xml:space="preserve">за наявності – методи статистичного оброблення і аналізу </w:t>
      </w:r>
      <w:r w:rsidR="000B4AD3">
        <w:t xml:space="preserve">даних), </w:t>
      </w:r>
      <w:r>
        <w:t xml:space="preserve">зведені </w:t>
      </w:r>
      <w:r w:rsidR="000B4AD3">
        <w:t>результати, експертні висновки з отриманих результатів та експертні рекомендації до заходів зі збереження біорізноманіття.</w:t>
      </w:r>
    </w:p>
    <w:p w14:paraId="49E83982" w14:textId="058C3299" w:rsidR="00122CDF" w:rsidRDefault="00E332EA" w:rsidP="009D5E3A">
      <w:pPr>
        <w:pStyle w:val="2"/>
      </w:pPr>
      <w:bookmarkStart w:id="105" w:name="_1hmsyys" w:colFirst="0" w:colLast="0"/>
      <w:bookmarkStart w:id="106" w:name="_41mghml" w:colFirst="0" w:colLast="0"/>
      <w:bookmarkStart w:id="107" w:name="_Toc44684572"/>
      <w:bookmarkEnd w:id="105"/>
      <w:bookmarkEnd w:id="106"/>
      <w:r>
        <w:t xml:space="preserve">3.9. </w:t>
      </w:r>
      <w:r w:rsidR="00122CDF">
        <w:t>Культурна та історична спадщина</w:t>
      </w:r>
      <w:bookmarkEnd w:id="107"/>
    </w:p>
    <w:p w14:paraId="410662E0" w14:textId="472892C9" w:rsidR="004F3DEB" w:rsidRPr="003913D5" w:rsidRDefault="003913D5" w:rsidP="003913D5">
      <w:r w:rsidRPr="003913D5">
        <w:t>За наявності</w:t>
      </w:r>
      <w:r>
        <w:t xml:space="preserve"> </w:t>
      </w:r>
      <w:r w:rsidR="009136A5" w:rsidRPr="003913D5">
        <w:t>об’єкт</w:t>
      </w:r>
      <w:r w:rsidR="009136A5">
        <w:t>ів</w:t>
      </w:r>
      <w:r w:rsidR="009136A5" w:rsidRPr="003913D5">
        <w:t xml:space="preserve"> культурної спадщини </w:t>
      </w:r>
      <w:r w:rsidR="009136A5">
        <w:t xml:space="preserve">на території будівництва нового об’єкта або розширення існуючого, </w:t>
      </w:r>
      <w:r w:rsidRPr="003913D5">
        <w:t xml:space="preserve">характеризують об’єкти </w:t>
      </w:r>
      <w:r w:rsidR="004F3DEB" w:rsidRPr="003913D5">
        <w:t xml:space="preserve">культурної спадщини </w:t>
      </w:r>
      <w:r w:rsidRPr="003913D5">
        <w:t xml:space="preserve">включно з їхніми зонами </w:t>
      </w:r>
      <w:r w:rsidR="004F3DEB" w:rsidRPr="003913D5">
        <w:t>охорони</w:t>
      </w:r>
      <w:r w:rsidRPr="003913D5">
        <w:t>.</w:t>
      </w:r>
    </w:p>
    <w:p w14:paraId="6CF30C89" w14:textId="7A93F73E" w:rsidR="00F46450" w:rsidRDefault="00F46450" w:rsidP="00F46450">
      <w:r>
        <w:t>Зазначають місця, що мають туристичну, естетичну, історичну, культурну цінність і потрапляють у територію або зону впливу планованої діяльності.</w:t>
      </w:r>
    </w:p>
    <w:p w14:paraId="4334DB94" w14:textId="6FA3C58D" w:rsidR="00122CDF" w:rsidRDefault="003913D5" w:rsidP="00122CDF">
      <w:r>
        <w:t xml:space="preserve">У додатки до </w:t>
      </w:r>
      <w:r w:rsidR="00416D61">
        <w:t xml:space="preserve">Звіту </w:t>
      </w:r>
      <w:r>
        <w:t xml:space="preserve">включають довідки </w:t>
      </w:r>
      <w:r w:rsidR="00122CDF">
        <w:t xml:space="preserve">про пам’ятки культурної спадщини </w:t>
      </w:r>
      <w:r>
        <w:t xml:space="preserve">від </w:t>
      </w:r>
      <w:r w:rsidR="00122CDF">
        <w:t>управлін</w:t>
      </w:r>
      <w:r>
        <w:t xml:space="preserve">ь </w:t>
      </w:r>
      <w:r w:rsidR="00122CDF">
        <w:t>культури обласних державних адміністрацій</w:t>
      </w:r>
      <w:r>
        <w:t xml:space="preserve"> або від органів місцевого самоврядування</w:t>
      </w:r>
      <w:r w:rsidR="00122CDF">
        <w:t>.</w:t>
      </w:r>
    </w:p>
    <w:p w14:paraId="5DD8A7B0" w14:textId="6E7DDAF1" w:rsidR="00122CDF" w:rsidRDefault="00E332EA" w:rsidP="009D5E3A">
      <w:pPr>
        <w:pStyle w:val="2"/>
      </w:pPr>
      <w:bookmarkStart w:id="108" w:name="_2grqrue" w:colFirst="0" w:colLast="0"/>
      <w:bookmarkStart w:id="109" w:name="_Toc44684573"/>
      <w:bookmarkEnd w:id="108"/>
      <w:r>
        <w:t xml:space="preserve">3.10. </w:t>
      </w:r>
      <w:r w:rsidR="00122CDF">
        <w:t>Соціально-економічні умови</w:t>
      </w:r>
      <w:bookmarkEnd w:id="109"/>
    </w:p>
    <w:p w14:paraId="5BA5EC7E" w14:textId="14DEDD48" w:rsidR="00122CDF" w:rsidRDefault="00122CDF" w:rsidP="00122CDF">
      <w:r>
        <w:t xml:space="preserve">Характеризують соціально-економічні умови на території планованої діяльності </w:t>
      </w:r>
      <w:r w:rsidR="009136A5">
        <w:t xml:space="preserve">(у разі будівництва нового об’єкта), а також </w:t>
      </w:r>
      <w:r>
        <w:t>у зоні впливу.</w:t>
      </w:r>
    </w:p>
    <w:p w14:paraId="749F31AE" w14:textId="77777777" w:rsidR="009136A5" w:rsidRDefault="00122CDF" w:rsidP="00122CDF">
      <w:r>
        <w:t>Зон</w:t>
      </w:r>
      <w:r w:rsidR="009136A5">
        <w:t xml:space="preserve">ою впливу на здоров’я населення та інші соціально-економічні умови </w:t>
      </w:r>
      <w:r>
        <w:t xml:space="preserve">впливу планованої діяльності </w:t>
      </w:r>
      <w:r w:rsidR="009136A5">
        <w:t>приймають:</w:t>
      </w:r>
    </w:p>
    <w:p w14:paraId="0B6A7068" w14:textId="77777777" w:rsidR="009136A5" w:rsidRDefault="009136A5" w:rsidP="008143D8">
      <w:pPr>
        <w:pStyle w:val="a3"/>
        <w:numPr>
          <w:ilvl w:val="0"/>
          <w:numId w:val="94"/>
        </w:numPr>
      </w:pPr>
      <w:r>
        <w:t>Зону впливу на атмосферне повітря викидів від стаціонарних джерел планованої діяльності;</w:t>
      </w:r>
    </w:p>
    <w:p w14:paraId="36C9B2DC" w14:textId="3C0F81B2" w:rsidR="00122CDF" w:rsidRPr="009136A5" w:rsidRDefault="009136A5" w:rsidP="008143D8">
      <w:pPr>
        <w:pStyle w:val="a3"/>
        <w:numPr>
          <w:ilvl w:val="0"/>
          <w:numId w:val="94"/>
        </w:numPr>
        <w:rPr>
          <w:color w:val="000000"/>
        </w:rPr>
      </w:pPr>
      <w:r>
        <w:t>Зону впливу скидів зворотних вод у поверхневі води, якщо пункти водокористування (</w:t>
      </w:r>
      <w:r w:rsidR="000D4AEF">
        <w:t>централізованого господарсько-питного або комунально-побутового призначення</w:t>
      </w:r>
      <w:r>
        <w:t>, в тому числі рекреаційно-оздоровчі пункти) розташовані ближче ніж 1 км вниз за течією від місць скидання зворотних вод від існуючого об’єкта та/ або від планованої діяльності.</w:t>
      </w:r>
    </w:p>
    <w:p w14:paraId="00E6CD2C" w14:textId="37864935" w:rsidR="00B47DDA" w:rsidRDefault="00B47DDA" w:rsidP="00B47DDA">
      <w:r>
        <w:t xml:space="preserve">До зони впливу планованої діяльності включають </w:t>
      </w:r>
      <w:r w:rsidR="00874085">
        <w:rPr>
          <w:color w:val="000000"/>
        </w:rPr>
        <w:t xml:space="preserve">також місця некомерційного (загального) використання природних ресурсів місцевим населенням, що </w:t>
      </w:r>
      <w:r>
        <w:t xml:space="preserve">будуть </w:t>
      </w:r>
      <w:r w:rsidR="00874085">
        <w:t xml:space="preserve">прямо чи опосередковано </w:t>
      </w:r>
      <w:r>
        <w:t>порушені планованою діяльністю</w:t>
      </w:r>
      <w:r w:rsidR="000D4AEF">
        <w:t xml:space="preserve">, до прикладу, місця масового відпочинку місцевого населення, </w:t>
      </w:r>
      <w:r w:rsidR="005F0F5E">
        <w:t xml:space="preserve">місця для купання, місця виходу до води, </w:t>
      </w:r>
      <w:r w:rsidR="000D4AEF">
        <w:t xml:space="preserve">мости і місточки, </w:t>
      </w:r>
      <w:r w:rsidR="005F0F5E">
        <w:t xml:space="preserve">місця рибальства, туристичні </w:t>
      </w:r>
      <w:r w:rsidR="00874085">
        <w:t xml:space="preserve">маршрути і </w:t>
      </w:r>
      <w:r w:rsidR="005F0F5E">
        <w:t xml:space="preserve">стежки, </w:t>
      </w:r>
      <w:r>
        <w:t xml:space="preserve">місцеві водні джерела. </w:t>
      </w:r>
    </w:p>
    <w:p w14:paraId="3159D0C0" w14:textId="77777777" w:rsidR="00122CDF" w:rsidRDefault="00122CDF" w:rsidP="00122CDF">
      <w:r>
        <w:t>Описують попередні та існуючі до початку планованої діяльності способи використання території (види землекористування, способи і цілі господарської діяльності, інтенсивність використання даної території місцевим населенням за основними напрямками: господарювання і використання природних ресурсів, для культурних та освітніх потреб, для відпочинку та оздоровлення).</w:t>
      </w:r>
    </w:p>
    <w:p w14:paraId="5DAA1F54" w14:textId="72E0080A" w:rsidR="00122CDF" w:rsidRDefault="000D4AEF" w:rsidP="00122CDF">
      <w:r>
        <w:t>Р</w:t>
      </w:r>
      <w:r w:rsidR="005F0F5E">
        <w:t xml:space="preserve">івень деталізації інформації про </w:t>
      </w:r>
      <w:r w:rsidR="00122CDF">
        <w:t>с</w:t>
      </w:r>
      <w:r w:rsidR="005F0F5E">
        <w:t>оціально-економічні умови</w:t>
      </w:r>
      <w:r w:rsidR="00122CDF">
        <w:t>:</w:t>
      </w:r>
    </w:p>
    <w:p w14:paraId="6280CD17" w14:textId="65F508C7" w:rsidR="00122CDF" w:rsidRDefault="005F0F5E" w:rsidP="008143D8">
      <w:pPr>
        <w:numPr>
          <w:ilvl w:val="0"/>
          <w:numId w:val="24"/>
        </w:numPr>
        <w:pBdr>
          <w:top w:val="nil"/>
          <w:left w:val="nil"/>
          <w:bottom w:val="nil"/>
          <w:right w:val="nil"/>
          <w:between w:val="nil"/>
        </w:pBdr>
        <w:spacing w:after="0"/>
      </w:pPr>
      <w:r>
        <w:rPr>
          <w:color w:val="000000"/>
        </w:rPr>
        <w:t>А</w:t>
      </w:r>
      <w:r w:rsidR="00122CDF">
        <w:rPr>
          <w:color w:val="000000"/>
        </w:rPr>
        <w:t>бсолютна чисельність і відносна частка сільського або міського населення, на яке поширюється вплив планованої діяльності</w:t>
      </w:r>
      <w:r w:rsidR="000D4AEF">
        <w:rPr>
          <w:color w:val="000000"/>
        </w:rPr>
        <w:t xml:space="preserve"> (яке проживає у зоні впливу)</w:t>
      </w:r>
      <w:r w:rsidR="00122CDF">
        <w:rPr>
          <w:color w:val="000000"/>
        </w:rPr>
        <w:t>. Середня щільність населення та щільність у найбільш густо населених місцях</w:t>
      </w:r>
      <w:r w:rsidR="000D4AEF">
        <w:rPr>
          <w:color w:val="000000"/>
        </w:rPr>
        <w:t xml:space="preserve">, </w:t>
      </w:r>
      <w:r w:rsidR="000D4AEF" w:rsidRPr="000D4AEF">
        <w:rPr>
          <w:color w:val="000000"/>
          <w:highlight w:val="yellow"/>
        </w:rPr>
        <w:t xml:space="preserve">за наявності, - показники динаміки </w:t>
      </w:r>
      <w:r w:rsidR="00122CDF" w:rsidRPr="000D4AEF">
        <w:rPr>
          <w:color w:val="000000"/>
          <w:highlight w:val="yellow"/>
        </w:rPr>
        <w:t xml:space="preserve">чисельності та щільності за останні 10 років. </w:t>
      </w:r>
      <w:r w:rsidR="000D4AEF" w:rsidRPr="000D4AEF">
        <w:rPr>
          <w:color w:val="000000"/>
          <w:highlight w:val="yellow"/>
        </w:rPr>
        <w:t xml:space="preserve">За наявності – показники розподілу </w:t>
      </w:r>
      <w:r w:rsidR="00122CDF" w:rsidRPr="000D4AEF">
        <w:rPr>
          <w:color w:val="000000"/>
          <w:highlight w:val="yellow"/>
        </w:rPr>
        <w:t>зачепленого населення за віком, зайнятістю, частка населення працездатного віку.</w:t>
      </w:r>
      <w:r w:rsidR="00122CDF">
        <w:rPr>
          <w:color w:val="000000"/>
        </w:rPr>
        <w:t xml:space="preserve"> </w:t>
      </w:r>
    </w:p>
    <w:p w14:paraId="0248DF59" w14:textId="77777777" w:rsidR="00122CDF" w:rsidRDefault="00122CDF" w:rsidP="008143D8">
      <w:pPr>
        <w:numPr>
          <w:ilvl w:val="0"/>
          <w:numId w:val="24"/>
        </w:numPr>
        <w:pBdr>
          <w:top w:val="nil"/>
          <w:left w:val="nil"/>
          <w:bottom w:val="nil"/>
          <w:right w:val="nil"/>
          <w:between w:val="nil"/>
        </w:pBdr>
        <w:spacing w:after="0"/>
      </w:pPr>
      <w:r>
        <w:rPr>
          <w:color w:val="000000"/>
        </w:rPr>
        <w:lastRenderedPageBreak/>
        <w:t xml:space="preserve">Рівень життя місцевого населення: аналіз рівня і джерел доходів, </w:t>
      </w:r>
      <w:r w:rsidR="005F0F5E">
        <w:rPr>
          <w:color w:val="000000"/>
        </w:rPr>
        <w:t xml:space="preserve">частка працездатного населення і пенсіонерів, рівень зайнятості/ рівень безробіття, сфери </w:t>
      </w:r>
      <w:r w:rsidR="00874085">
        <w:rPr>
          <w:color w:val="000000"/>
        </w:rPr>
        <w:t>зайнятості населення, н</w:t>
      </w:r>
      <w:r>
        <w:rPr>
          <w:color w:val="000000"/>
        </w:rPr>
        <w:t xml:space="preserve">аявні у найближчому оточенні </w:t>
      </w:r>
      <w:r w:rsidR="00874085">
        <w:rPr>
          <w:color w:val="000000"/>
        </w:rPr>
        <w:t xml:space="preserve">основні роботодавці - </w:t>
      </w:r>
      <w:r>
        <w:rPr>
          <w:color w:val="000000"/>
        </w:rPr>
        <w:t>діючі об’єкти промисловості і сільськогосподарського виробництва, інші провідні місця працевлаштування місцевого населення. Зазначити серед цих об’єктів такі, на яких працює значна частина місцевого населення (10% та більше).</w:t>
      </w:r>
    </w:p>
    <w:p w14:paraId="40AD13B4" w14:textId="7A85A3E9" w:rsidR="00874085" w:rsidRPr="00874085" w:rsidRDefault="00874085" w:rsidP="008143D8">
      <w:pPr>
        <w:numPr>
          <w:ilvl w:val="0"/>
          <w:numId w:val="24"/>
        </w:numPr>
        <w:pBdr>
          <w:top w:val="nil"/>
          <w:left w:val="nil"/>
          <w:bottom w:val="nil"/>
          <w:right w:val="nil"/>
          <w:between w:val="nil"/>
        </w:pBdr>
        <w:spacing w:after="0"/>
      </w:pPr>
      <w:r>
        <w:rPr>
          <w:color w:val="000000"/>
        </w:rPr>
        <w:t>Основні способи опалення та джерела гарячого водопостачання населення, частка планованої діяльності або існуючого об’єкта в цьому.</w:t>
      </w:r>
    </w:p>
    <w:p w14:paraId="4AD9A6FA" w14:textId="5CFF7F7D" w:rsidR="00122CDF" w:rsidRDefault="00122CDF" w:rsidP="008143D8">
      <w:pPr>
        <w:numPr>
          <w:ilvl w:val="0"/>
          <w:numId w:val="24"/>
        </w:numPr>
        <w:pBdr>
          <w:top w:val="nil"/>
          <w:left w:val="nil"/>
          <w:bottom w:val="nil"/>
          <w:right w:val="nil"/>
          <w:between w:val="nil"/>
        </w:pBdr>
        <w:spacing w:after="0"/>
      </w:pPr>
      <w:r>
        <w:rPr>
          <w:color w:val="000000"/>
        </w:rPr>
        <w:t xml:space="preserve">Забезпеченість місцевого населення питною водою в цілому, </w:t>
      </w:r>
      <w:r w:rsidR="000D4AEF">
        <w:rPr>
          <w:color w:val="000000"/>
        </w:rPr>
        <w:t>в тому числі</w:t>
      </w:r>
      <w:r>
        <w:rPr>
          <w:color w:val="000000"/>
        </w:rPr>
        <w:t xml:space="preserve"> питною водою </w:t>
      </w:r>
      <w:r w:rsidR="000D4AEF">
        <w:rPr>
          <w:color w:val="000000"/>
        </w:rPr>
        <w:t>нормативної якості</w:t>
      </w:r>
      <w:r>
        <w:rPr>
          <w:color w:val="000000"/>
        </w:rPr>
        <w:t xml:space="preserve">. Джерела питної води для місцевого населення та її якість. Дефіцит питної води або доступу до питної води. Основні джерела води для </w:t>
      </w:r>
      <w:r w:rsidR="005F0F5E">
        <w:rPr>
          <w:color w:val="000000"/>
        </w:rPr>
        <w:t xml:space="preserve">інших </w:t>
      </w:r>
      <w:r w:rsidR="000D4AEF">
        <w:rPr>
          <w:color w:val="000000"/>
        </w:rPr>
        <w:t>господарсько-побутових потреб</w:t>
      </w:r>
      <w:r>
        <w:rPr>
          <w:color w:val="000000"/>
        </w:rPr>
        <w:t>.</w:t>
      </w:r>
    </w:p>
    <w:p w14:paraId="1AE79359" w14:textId="77777777" w:rsidR="00122CDF" w:rsidRPr="009F7543" w:rsidRDefault="00122CDF" w:rsidP="008143D8">
      <w:pPr>
        <w:numPr>
          <w:ilvl w:val="0"/>
          <w:numId w:val="24"/>
        </w:numPr>
        <w:pBdr>
          <w:top w:val="nil"/>
          <w:left w:val="nil"/>
          <w:bottom w:val="nil"/>
          <w:right w:val="nil"/>
          <w:between w:val="nil"/>
        </w:pBdr>
        <w:spacing w:after="0"/>
        <w:rPr>
          <w:color w:val="000000"/>
          <w:highlight w:val="yellow"/>
        </w:rPr>
      </w:pPr>
      <w:r w:rsidRPr="009F7543">
        <w:rPr>
          <w:color w:val="000000"/>
          <w:highlight w:val="yellow"/>
        </w:rPr>
        <w:t>Доступ місцевого населення до централізованого водовідведення</w:t>
      </w:r>
      <w:r w:rsidR="005F0F5E" w:rsidRPr="009F7543">
        <w:rPr>
          <w:color w:val="000000"/>
          <w:highlight w:val="yellow"/>
        </w:rPr>
        <w:t xml:space="preserve"> (</w:t>
      </w:r>
      <w:r w:rsidRPr="009F7543">
        <w:rPr>
          <w:color w:val="000000"/>
          <w:highlight w:val="yellow"/>
        </w:rPr>
        <w:t>частка населення, що не має доступу до централізованої каналізації</w:t>
      </w:r>
      <w:r w:rsidR="005F0F5E" w:rsidRPr="009F7543">
        <w:rPr>
          <w:color w:val="000000"/>
          <w:highlight w:val="yellow"/>
        </w:rPr>
        <w:t>)</w:t>
      </w:r>
      <w:r w:rsidRPr="009F7543">
        <w:rPr>
          <w:color w:val="000000"/>
          <w:highlight w:val="yellow"/>
        </w:rPr>
        <w:t>. Забезпеченість місцевого населення системами очищення господарсько-побутових стічних вод. Оцінки дефіциту доступу до централізованого водопостачання та санітарії.</w:t>
      </w:r>
    </w:p>
    <w:p w14:paraId="410C7E98" w14:textId="77777777" w:rsidR="00122CDF" w:rsidRDefault="00122CDF" w:rsidP="008143D8">
      <w:pPr>
        <w:numPr>
          <w:ilvl w:val="0"/>
          <w:numId w:val="24"/>
        </w:numPr>
        <w:pBdr>
          <w:top w:val="nil"/>
          <w:left w:val="nil"/>
          <w:bottom w:val="nil"/>
          <w:right w:val="nil"/>
          <w:between w:val="nil"/>
        </w:pBdr>
        <w:spacing w:after="0"/>
      </w:pPr>
      <w:r>
        <w:rPr>
          <w:color w:val="000000"/>
        </w:rPr>
        <w:t xml:space="preserve">Забезпеченість місцевого населення </w:t>
      </w:r>
      <w:proofErr w:type="spellStart"/>
      <w:r w:rsidR="00874085">
        <w:rPr>
          <w:color w:val="000000"/>
        </w:rPr>
        <w:t>ландшафтно</w:t>
      </w:r>
      <w:proofErr w:type="spellEnd"/>
      <w:r w:rsidR="00874085">
        <w:rPr>
          <w:color w:val="000000"/>
        </w:rPr>
        <w:t xml:space="preserve">-рекреаційними територіями, курортами і рекреаційними зонами, природно-заповідними територіями (забезпеченість оцінюється за сумарною часткою площ зазначених територій по відношенню до території населеного пункту, мікрорайону), </w:t>
      </w:r>
      <w:r>
        <w:rPr>
          <w:color w:val="000000"/>
        </w:rPr>
        <w:t>аналіз територіальної рівномірності/ нерівномірності такого забезпечення.</w:t>
      </w:r>
      <w:r w:rsidR="00874085" w:rsidRPr="00874085">
        <w:rPr>
          <w:color w:val="000000"/>
        </w:rPr>
        <w:t xml:space="preserve"> </w:t>
      </w:r>
      <w:r w:rsidR="00874085">
        <w:rPr>
          <w:color w:val="000000"/>
        </w:rPr>
        <w:t>Дефіцит рекреаційної інфраструктури.</w:t>
      </w:r>
    </w:p>
    <w:p w14:paraId="0FEF0E49" w14:textId="63DB2514" w:rsidR="00122CDF" w:rsidRDefault="00122CDF" w:rsidP="008143D8">
      <w:pPr>
        <w:numPr>
          <w:ilvl w:val="0"/>
          <w:numId w:val="24"/>
        </w:numPr>
        <w:pBdr>
          <w:top w:val="nil"/>
          <w:left w:val="nil"/>
          <w:bottom w:val="nil"/>
          <w:right w:val="nil"/>
          <w:between w:val="nil"/>
        </w:pBdr>
        <w:spacing w:after="0"/>
      </w:pPr>
      <w:r>
        <w:rPr>
          <w:color w:val="000000"/>
        </w:rPr>
        <w:t xml:space="preserve">Відстань від території планованої діяльності до житлової і громадської забудови та місць відпочинку в усіх напрямках (додати карту), наявність захисних (буферних) територій між ними. Аналіз стану захисних (буферних) територій на достатність і якість виконання ними функцій захисту від забруднення атмосферного повітря, води і </w:t>
      </w:r>
      <w:proofErr w:type="spellStart"/>
      <w:r>
        <w:rPr>
          <w:color w:val="000000"/>
        </w:rPr>
        <w:t>грунтів</w:t>
      </w:r>
      <w:proofErr w:type="spellEnd"/>
      <w:r>
        <w:rPr>
          <w:color w:val="000000"/>
        </w:rPr>
        <w:t>, від шуму тощо. Ризики, пов’язані з відсутністю або незадовільним станом захисних (буферних) територій. Перспективи розбудови/ збільшення захисних (буферних) територій.</w:t>
      </w:r>
      <w:r w:rsidR="009F7543">
        <w:rPr>
          <w:color w:val="000000"/>
        </w:rPr>
        <w:t xml:space="preserve"> Складають карту-схему із позначенням </w:t>
      </w:r>
      <w:r>
        <w:rPr>
          <w:color w:val="000000"/>
        </w:rPr>
        <w:t xml:space="preserve">розташування </w:t>
      </w:r>
      <w:proofErr w:type="spellStart"/>
      <w:r w:rsidR="00874085">
        <w:rPr>
          <w:color w:val="000000"/>
        </w:rPr>
        <w:t>ландшафтно</w:t>
      </w:r>
      <w:proofErr w:type="spellEnd"/>
      <w:r w:rsidR="00874085">
        <w:rPr>
          <w:color w:val="000000"/>
        </w:rPr>
        <w:t xml:space="preserve">-рекреаційних територій, </w:t>
      </w:r>
      <w:r>
        <w:rPr>
          <w:color w:val="000000"/>
        </w:rPr>
        <w:t>курортних зон</w:t>
      </w:r>
      <w:r w:rsidR="009F7543">
        <w:rPr>
          <w:color w:val="000000"/>
        </w:rPr>
        <w:t>,</w:t>
      </w:r>
      <w:r>
        <w:rPr>
          <w:color w:val="000000"/>
        </w:rPr>
        <w:t xml:space="preserve"> </w:t>
      </w:r>
      <w:r w:rsidR="009F7543">
        <w:rPr>
          <w:color w:val="000000"/>
        </w:rPr>
        <w:t xml:space="preserve">організованих місць відпочинку </w:t>
      </w:r>
      <w:r>
        <w:rPr>
          <w:color w:val="000000"/>
        </w:rPr>
        <w:t xml:space="preserve">по відношенню до території планованої діяльності </w:t>
      </w:r>
      <w:r w:rsidR="00874085">
        <w:rPr>
          <w:color w:val="000000"/>
        </w:rPr>
        <w:t>включаючи її санітарно-захисну зону</w:t>
      </w:r>
      <w:r>
        <w:rPr>
          <w:color w:val="000000"/>
        </w:rPr>
        <w:t>.</w:t>
      </w:r>
    </w:p>
    <w:p w14:paraId="6103CCF3" w14:textId="17AB6EF6" w:rsidR="00122CDF" w:rsidRDefault="00122CDF" w:rsidP="008143D8">
      <w:pPr>
        <w:numPr>
          <w:ilvl w:val="0"/>
          <w:numId w:val="24"/>
        </w:numPr>
        <w:pBdr>
          <w:top w:val="nil"/>
          <w:left w:val="nil"/>
          <w:bottom w:val="nil"/>
          <w:right w:val="nil"/>
          <w:between w:val="nil"/>
        </w:pBdr>
        <w:spacing w:after="0"/>
      </w:pPr>
      <w:r>
        <w:rPr>
          <w:color w:val="000000"/>
        </w:rPr>
        <w:t xml:space="preserve">Щільність і дефіцит інфраструктури у зоні впливу планованої діяльності (дорожньої, </w:t>
      </w:r>
      <w:r w:rsidR="009F7543">
        <w:rPr>
          <w:color w:val="000000"/>
        </w:rPr>
        <w:t xml:space="preserve">інженерної, інфраструктури зв’язку, </w:t>
      </w:r>
      <w:r>
        <w:rPr>
          <w:color w:val="000000"/>
        </w:rPr>
        <w:t>громадсько-побутової).</w:t>
      </w:r>
    </w:p>
    <w:p w14:paraId="69DA7C96" w14:textId="6D4534B4" w:rsidR="00122CDF" w:rsidRDefault="00E332EA" w:rsidP="009D5E3A">
      <w:pPr>
        <w:pStyle w:val="2"/>
      </w:pPr>
      <w:bookmarkStart w:id="110" w:name="_vx1227" w:colFirst="0" w:colLast="0"/>
      <w:bookmarkStart w:id="111" w:name="_Toc44684574"/>
      <w:bookmarkEnd w:id="110"/>
      <w:r>
        <w:t xml:space="preserve">3.11. </w:t>
      </w:r>
      <w:r w:rsidR="00122CDF">
        <w:t>Матеріальні об’єкти</w:t>
      </w:r>
      <w:bookmarkEnd w:id="111"/>
    </w:p>
    <w:p w14:paraId="7DEA7F6C" w14:textId="77777777" w:rsidR="00D44C06" w:rsidRDefault="003030EC" w:rsidP="00D44C06">
      <w:r>
        <w:t>Зазначають д</w:t>
      </w:r>
      <w:r w:rsidR="00122CDF">
        <w:t xml:space="preserve">іючі і недіючі шляхи, в тому числі залізничні, </w:t>
      </w:r>
      <w:r>
        <w:t xml:space="preserve">інженерні споруди, </w:t>
      </w:r>
      <w:r w:rsidR="00122CDF">
        <w:t>об’єкти забудови, розташовані на території та в зо</w:t>
      </w:r>
      <w:r>
        <w:t>ні впливу планованої діяльності, та їхнє функціональне призначення.</w:t>
      </w:r>
    </w:p>
    <w:p w14:paraId="282758E2" w14:textId="1303BF7A" w:rsidR="00D44C06" w:rsidRDefault="00E332EA" w:rsidP="00874085">
      <w:pPr>
        <w:pStyle w:val="2"/>
      </w:pPr>
      <w:bookmarkStart w:id="112" w:name="_Toc44684575"/>
      <w:r>
        <w:t xml:space="preserve">3.12. </w:t>
      </w:r>
      <w:r w:rsidR="00D44C06" w:rsidRPr="007F3295">
        <w:t>Об’єкти, що справляють кумулятивний вплив</w:t>
      </w:r>
      <w:bookmarkEnd w:id="112"/>
    </w:p>
    <w:p w14:paraId="4C1B3B92" w14:textId="4BC93B1C" w:rsidR="007F3295" w:rsidRDefault="007F3295">
      <w:r w:rsidRPr="007F3295">
        <w:rPr>
          <w:highlight w:val="yellow"/>
        </w:rPr>
        <w:t>Кумулятивний вплив - це</w:t>
      </w:r>
    </w:p>
    <w:p w14:paraId="351AFCA3" w14:textId="7407036C" w:rsidR="00FF1AE8" w:rsidRDefault="00FF1AE8">
      <w:r>
        <w:t xml:space="preserve">Характеризують фактори довкілля, за якими </w:t>
      </w:r>
      <w:r w:rsidR="007F3295">
        <w:t>проявляються</w:t>
      </w:r>
      <w:r>
        <w:t xml:space="preserve"> на поточний ста</w:t>
      </w:r>
      <w:r w:rsidR="007F3295">
        <w:t>н наслідки кумулятивного впливу.</w:t>
      </w:r>
    </w:p>
    <w:p w14:paraId="5DDA0BA4" w14:textId="38F27AFD" w:rsidR="00866794" w:rsidRDefault="00866794" w:rsidP="00866794">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27</w:t>
      </w:r>
      <w:r w:rsidR="00265ACF">
        <w:rPr>
          <w:noProof/>
        </w:rPr>
        <w:fldChar w:fldCharType="end"/>
      </w:r>
      <w:r>
        <w:t>. Фактори довкілля, які зазнають кумулятивного впливу від господарської діяльності та об’єктів на поточний стан</w:t>
      </w:r>
    </w:p>
    <w:tbl>
      <w:tblPr>
        <w:tblStyle w:val="a4"/>
        <w:tblW w:w="0" w:type="auto"/>
        <w:tblInd w:w="108" w:type="dxa"/>
        <w:tblLook w:val="04A0" w:firstRow="1" w:lastRow="0" w:firstColumn="1" w:lastColumn="0" w:noHBand="0" w:noVBand="1"/>
      </w:tblPr>
      <w:tblGrid>
        <w:gridCol w:w="4395"/>
        <w:gridCol w:w="5350"/>
      </w:tblGrid>
      <w:tr w:rsidR="00FF1AE8" w14:paraId="0A12D41C" w14:textId="77777777" w:rsidTr="00866794">
        <w:tc>
          <w:tcPr>
            <w:tcW w:w="4395" w:type="dxa"/>
          </w:tcPr>
          <w:p w14:paraId="16FB1A54" w14:textId="57852ACD" w:rsidR="00FF1AE8" w:rsidRDefault="00866794" w:rsidP="00866794">
            <w:pPr>
              <w:pStyle w:val="11"/>
            </w:pPr>
            <w:r>
              <w:t>Фактори довкілля та критерії кумулятивного впливу</w:t>
            </w:r>
          </w:p>
        </w:tc>
        <w:tc>
          <w:tcPr>
            <w:tcW w:w="5350" w:type="dxa"/>
          </w:tcPr>
          <w:p w14:paraId="3A2DCCB3" w14:textId="64668F0B" w:rsidR="00FF1AE8" w:rsidRDefault="008529E9" w:rsidP="00866794">
            <w:pPr>
              <w:pStyle w:val="11"/>
            </w:pPr>
            <w:r>
              <w:t>Джерела (ймовірні джерела) кумулятивного впливу</w:t>
            </w:r>
          </w:p>
        </w:tc>
      </w:tr>
      <w:tr w:rsidR="008529E9" w14:paraId="2FFFCE3D" w14:textId="77777777" w:rsidTr="00866794">
        <w:tc>
          <w:tcPr>
            <w:tcW w:w="4395" w:type="dxa"/>
          </w:tcPr>
          <w:p w14:paraId="4750C485" w14:textId="0397BC7A" w:rsidR="008529E9" w:rsidRDefault="008529E9" w:rsidP="00866794">
            <w:pPr>
              <w:pStyle w:val="11"/>
            </w:pPr>
            <w:r>
              <w:t>1</w:t>
            </w:r>
          </w:p>
        </w:tc>
        <w:tc>
          <w:tcPr>
            <w:tcW w:w="5350" w:type="dxa"/>
          </w:tcPr>
          <w:p w14:paraId="00900440" w14:textId="6F2649C7" w:rsidR="008529E9" w:rsidRDefault="008529E9" w:rsidP="00866794">
            <w:pPr>
              <w:pStyle w:val="11"/>
            </w:pPr>
            <w:r>
              <w:t>2</w:t>
            </w:r>
          </w:p>
        </w:tc>
      </w:tr>
      <w:tr w:rsidR="00FF1AE8" w14:paraId="1B29965B" w14:textId="77777777" w:rsidTr="00866794">
        <w:tc>
          <w:tcPr>
            <w:tcW w:w="4395" w:type="dxa"/>
          </w:tcPr>
          <w:p w14:paraId="0F5FEAED" w14:textId="71A67C14" w:rsidR="00FF1AE8" w:rsidRDefault="00FF1AE8" w:rsidP="00866794">
            <w:pPr>
              <w:pStyle w:val="11"/>
            </w:pPr>
            <w:r>
              <w:t>Якість атмосферного повітря</w:t>
            </w:r>
          </w:p>
        </w:tc>
        <w:tc>
          <w:tcPr>
            <w:tcW w:w="5350" w:type="dxa"/>
          </w:tcPr>
          <w:p w14:paraId="6DC434C7" w14:textId="77777777" w:rsidR="00FF1AE8" w:rsidRDefault="00FF1AE8" w:rsidP="00866794">
            <w:pPr>
              <w:pStyle w:val="11"/>
            </w:pPr>
          </w:p>
        </w:tc>
      </w:tr>
      <w:tr w:rsidR="00FF1AE8" w14:paraId="1F8380F1" w14:textId="77777777" w:rsidTr="00866794">
        <w:tc>
          <w:tcPr>
            <w:tcW w:w="4395" w:type="dxa"/>
          </w:tcPr>
          <w:p w14:paraId="5452C8D0" w14:textId="01FF8C3B" w:rsidR="00FF1AE8" w:rsidRDefault="00FF1AE8" w:rsidP="00866794">
            <w:pPr>
              <w:pStyle w:val="11"/>
            </w:pPr>
            <w:r>
              <w:t xml:space="preserve">Показники (забруднюючі речовини), за якими фіксуються порушення гігієнічних нормативів у фоновій якості атмосферного повітря – кратність і тривалість </w:t>
            </w:r>
            <w:r w:rsidR="00E50081">
              <w:t>порушень:</w:t>
            </w:r>
          </w:p>
          <w:p w14:paraId="43B362B7" w14:textId="77777777" w:rsidR="00FF1AE8" w:rsidRDefault="00FF1AE8" w:rsidP="00866794">
            <w:pPr>
              <w:pStyle w:val="11"/>
            </w:pPr>
            <w:r w:rsidRPr="00E50081">
              <w:rPr>
                <w:i/>
              </w:rPr>
              <w:t>Приклад:</w:t>
            </w:r>
            <w:r w:rsidR="00E50081">
              <w:rPr>
                <w:i/>
              </w:rPr>
              <w:t xml:space="preserve"> </w:t>
            </w:r>
            <w:r>
              <w:t xml:space="preserve">Вміст твердих суспендованих частинок недиференційованих за складом </w:t>
            </w:r>
            <w:r w:rsidR="008529E9">
              <w:t>–</w:t>
            </w:r>
            <w:r>
              <w:t xml:space="preserve"> </w:t>
            </w:r>
            <w:r w:rsidR="008529E9">
              <w:t>максимальне перевищення 2,5 ГДК, не менше 20 діб на рік.</w:t>
            </w:r>
          </w:p>
          <w:p w14:paraId="40EB6EAF" w14:textId="56BFC44D" w:rsidR="00E50081" w:rsidRDefault="00E50081" w:rsidP="00866794">
            <w:pPr>
              <w:pStyle w:val="11"/>
            </w:pPr>
          </w:p>
        </w:tc>
        <w:tc>
          <w:tcPr>
            <w:tcW w:w="5350" w:type="dxa"/>
          </w:tcPr>
          <w:p w14:paraId="230204EB" w14:textId="77777777" w:rsidR="00FF1AE8" w:rsidRDefault="00FF1AE8" w:rsidP="00866794">
            <w:pPr>
              <w:pStyle w:val="11"/>
            </w:pPr>
          </w:p>
        </w:tc>
      </w:tr>
      <w:tr w:rsidR="00E50081" w14:paraId="581A88D2" w14:textId="77777777" w:rsidTr="00866794">
        <w:tc>
          <w:tcPr>
            <w:tcW w:w="4395" w:type="dxa"/>
          </w:tcPr>
          <w:p w14:paraId="4C94D3CC" w14:textId="048E04DE" w:rsidR="00E50081" w:rsidRDefault="00E50081" w:rsidP="00866794">
            <w:pPr>
              <w:pStyle w:val="11"/>
            </w:pPr>
            <w:r>
              <w:t>Показники якості води у поверхневих водах, за якими фіксуються порушення гігієнічних нормативів або нормативів екологічної безпеки у фонових або контрольних створах – середня і максимальна кратність порушень:</w:t>
            </w:r>
          </w:p>
          <w:p w14:paraId="3CE9F298" w14:textId="6C246DCA" w:rsidR="00E50081" w:rsidRDefault="00E50081" w:rsidP="00866794">
            <w:pPr>
              <w:pStyle w:val="11"/>
            </w:pPr>
          </w:p>
        </w:tc>
        <w:tc>
          <w:tcPr>
            <w:tcW w:w="5350" w:type="dxa"/>
          </w:tcPr>
          <w:p w14:paraId="760C7CBE" w14:textId="77777777" w:rsidR="00E50081" w:rsidRDefault="00E50081" w:rsidP="00866794">
            <w:pPr>
              <w:pStyle w:val="11"/>
            </w:pPr>
          </w:p>
        </w:tc>
      </w:tr>
      <w:tr w:rsidR="00E50081" w14:paraId="51967D77" w14:textId="77777777" w:rsidTr="00866794">
        <w:tc>
          <w:tcPr>
            <w:tcW w:w="4395" w:type="dxa"/>
          </w:tcPr>
          <w:p w14:paraId="53DED18F" w14:textId="261A4BF1" w:rsidR="00E50081" w:rsidRDefault="00E50081" w:rsidP="00866794">
            <w:pPr>
              <w:pStyle w:val="11"/>
            </w:pPr>
            <w:r>
              <w:t>Показники якості масивів поверхневих вод (показники екологічного стану масивів поверхневих вод), які свідчать про поганий або дуже поганий стан масиву поверхневих вод:</w:t>
            </w:r>
          </w:p>
          <w:p w14:paraId="6A2EAB88" w14:textId="36E340C7" w:rsidR="00E50081" w:rsidRDefault="00E50081" w:rsidP="00866794">
            <w:pPr>
              <w:pStyle w:val="11"/>
            </w:pPr>
          </w:p>
        </w:tc>
        <w:tc>
          <w:tcPr>
            <w:tcW w:w="5350" w:type="dxa"/>
          </w:tcPr>
          <w:p w14:paraId="1B777A2B" w14:textId="77777777" w:rsidR="00E50081" w:rsidRDefault="00E50081" w:rsidP="00866794">
            <w:pPr>
              <w:pStyle w:val="11"/>
            </w:pPr>
          </w:p>
        </w:tc>
      </w:tr>
      <w:tr w:rsidR="00E50081" w14:paraId="52BD0E9D" w14:textId="77777777" w:rsidTr="00866794">
        <w:tc>
          <w:tcPr>
            <w:tcW w:w="4395" w:type="dxa"/>
          </w:tcPr>
          <w:p w14:paraId="0388E234" w14:textId="355AA2A2" w:rsidR="00E50081" w:rsidRDefault="00E50081" w:rsidP="00866794">
            <w:pPr>
              <w:pStyle w:val="11"/>
            </w:pPr>
            <w:r>
              <w:t>Показники якості води у підземних водах, за якими фіксуються порушення гігієнічних нормативів у контрольних свердловинах – середня і максимальна кратність порушень:</w:t>
            </w:r>
          </w:p>
          <w:p w14:paraId="383F2DA1" w14:textId="0914F1B2" w:rsidR="00E50081" w:rsidRDefault="00E50081" w:rsidP="00866794">
            <w:pPr>
              <w:pStyle w:val="11"/>
            </w:pPr>
          </w:p>
        </w:tc>
        <w:tc>
          <w:tcPr>
            <w:tcW w:w="5350" w:type="dxa"/>
          </w:tcPr>
          <w:p w14:paraId="6AC6411E" w14:textId="77777777" w:rsidR="00E50081" w:rsidRDefault="00E50081" w:rsidP="00866794">
            <w:pPr>
              <w:pStyle w:val="11"/>
            </w:pPr>
          </w:p>
        </w:tc>
      </w:tr>
      <w:tr w:rsidR="004774E7" w14:paraId="76BDDA35" w14:textId="77777777" w:rsidTr="00866794">
        <w:tc>
          <w:tcPr>
            <w:tcW w:w="4395" w:type="dxa"/>
          </w:tcPr>
          <w:p w14:paraId="16DB0BC1" w14:textId="2C48A64F" w:rsidR="004774E7" w:rsidRDefault="004774E7" w:rsidP="00866794">
            <w:pPr>
              <w:pStyle w:val="11"/>
            </w:pPr>
            <w:r>
              <w:t xml:space="preserve">Показники забруднення і деградації </w:t>
            </w:r>
            <w:proofErr w:type="spellStart"/>
            <w:r>
              <w:t>грунтів</w:t>
            </w:r>
            <w:proofErr w:type="spellEnd"/>
            <w:r>
              <w:t xml:space="preserve"> і земель, за якими фіксуються порушення встановлених нормативів – середня і максимальна кратність порушень:</w:t>
            </w:r>
          </w:p>
          <w:p w14:paraId="694C9136" w14:textId="77777777" w:rsidR="004774E7" w:rsidRDefault="004774E7" w:rsidP="00866794">
            <w:pPr>
              <w:pStyle w:val="11"/>
            </w:pPr>
          </w:p>
        </w:tc>
        <w:tc>
          <w:tcPr>
            <w:tcW w:w="5350" w:type="dxa"/>
          </w:tcPr>
          <w:p w14:paraId="396BC6FE" w14:textId="77777777" w:rsidR="004774E7" w:rsidRDefault="004774E7" w:rsidP="00866794">
            <w:pPr>
              <w:pStyle w:val="11"/>
            </w:pPr>
          </w:p>
        </w:tc>
      </w:tr>
      <w:tr w:rsidR="00404A7D" w14:paraId="1DDE6935" w14:textId="77777777" w:rsidTr="00866794">
        <w:tc>
          <w:tcPr>
            <w:tcW w:w="4395" w:type="dxa"/>
          </w:tcPr>
          <w:p w14:paraId="66A26540" w14:textId="17E238B2" w:rsidR="00404A7D" w:rsidRDefault="00404A7D" w:rsidP="00866794">
            <w:pPr>
              <w:pStyle w:val="11"/>
            </w:pPr>
            <w:r>
              <w:t xml:space="preserve">Скорочення площ природних екосистем, </w:t>
            </w:r>
            <w:r w:rsidR="007F3295">
              <w:t xml:space="preserve">зелених насаджень, захисних насаджень </w:t>
            </w:r>
            <w:r>
              <w:t>а також їх фрагментація (</w:t>
            </w:r>
            <w:r w:rsidR="007F2C12">
              <w:t xml:space="preserve">фрагментація - </w:t>
            </w:r>
            <w:r>
              <w:t xml:space="preserve">поділ техногенними впливами та об’єктами одного суцільного </w:t>
            </w:r>
            <w:r w:rsidR="007F3295">
              <w:t xml:space="preserve">природного </w:t>
            </w:r>
            <w:r>
              <w:t>масиву на кілька розірваних та ізольованих)</w:t>
            </w:r>
          </w:p>
        </w:tc>
        <w:tc>
          <w:tcPr>
            <w:tcW w:w="5350" w:type="dxa"/>
          </w:tcPr>
          <w:p w14:paraId="7F132E26" w14:textId="77777777" w:rsidR="00404A7D" w:rsidRDefault="00404A7D" w:rsidP="00866794">
            <w:pPr>
              <w:pStyle w:val="11"/>
            </w:pPr>
          </w:p>
        </w:tc>
      </w:tr>
    </w:tbl>
    <w:p w14:paraId="026F6425" w14:textId="3D905950" w:rsidR="005432C7" w:rsidRPr="005432C7" w:rsidRDefault="008529E9" w:rsidP="005432C7">
      <w:pPr>
        <w:rPr>
          <w:color w:val="000000"/>
        </w:rPr>
      </w:pPr>
      <w:r>
        <w:t xml:space="preserve">Пояснення до таблиці: у графі 2 наводять </w:t>
      </w:r>
      <w:r w:rsidR="00E50081">
        <w:t>види</w:t>
      </w:r>
      <w:r>
        <w:t xml:space="preserve"> господарської діяльності, підприємств, інших об’єктів, що є встановленими або ймовірними джерелами кумулятивного впливу</w:t>
      </w:r>
      <w:r w:rsidR="00E50081">
        <w:t xml:space="preserve">, в тому числі можуть зазначатися промислові </w:t>
      </w:r>
      <w:r w:rsidR="004774E7">
        <w:t xml:space="preserve">або інші техногенні </w:t>
      </w:r>
      <w:r w:rsidR="00E50081">
        <w:t>аварії</w:t>
      </w:r>
      <w:r>
        <w:t xml:space="preserve">. </w:t>
      </w:r>
      <w:r w:rsidR="005432C7">
        <w:rPr>
          <w:color w:val="000000"/>
        </w:rPr>
        <w:t xml:space="preserve">Серед джерел кумулятивного впливу на води, </w:t>
      </w:r>
      <w:proofErr w:type="spellStart"/>
      <w:r w:rsidR="005432C7">
        <w:rPr>
          <w:color w:val="000000"/>
        </w:rPr>
        <w:t>грунти</w:t>
      </w:r>
      <w:proofErr w:type="spellEnd"/>
      <w:r w:rsidR="005432C7">
        <w:rPr>
          <w:color w:val="000000"/>
        </w:rPr>
        <w:t xml:space="preserve"> та землі розглядають промислові, сільськогосподарські</w:t>
      </w:r>
      <w:r w:rsidR="005432C7" w:rsidRPr="009342AC">
        <w:t xml:space="preserve"> </w:t>
      </w:r>
      <w:r w:rsidR="005432C7">
        <w:t>підприємства та інші об’єкти</w:t>
      </w:r>
      <w:r w:rsidR="005432C7">
        <w:rPr>
          <w:color w:val="000000"/>
        </w:rPr>
        <w:t xml:space="preserve">, </w:t>
      </w:r>
      <w:r w:rsidR="005432C7">
        <w:t>підприємства та об’єкти</w:t>
      </w:r>
      <w:r w:rsidR="005432C7">
        <w:rPr>
          <w:color w:val="000000"/>
        </w:rPr>
        <w:t xml:space="preserve"> житлово-комунального господарства, полігони та інші об’єкти розміщення (захоронення) відходів, види діяльності та об’єкти, від яких поширюється дифузне забруднення вод і </w:t>
      </w:r>
      <w:proofErr w:type="spellStart"/>
      <w:r w:rsidR="005432C7">
        <w:rPr>
          <w:color w:val="000000"/>
        </w:rPr>
        <w:t>грунтів</w:t>
      </w:r>
      <w:proofErr w:type="spellEnd"/>
      <w:r w:rsidR="005432C7">
        <w:rPr>
          <w:color w:val="000000"/>
        </w:rPr>
        <w:t>.</w:t>
      </w:r>
    </w:p>
    <w:p w14:paraId="1B81C31F" w14:textId="473059B6" w:rsidR="00A66F45" w:rsidRDefault="008529E9">
      <w:pPr>
        <w:rPr>
          <w:color w:val="000000"/>
        </w:rPr>
      </w:pPr>
      <w:r>
        <w:t xml:space="preserve">Акцентують увагу на тих видах планованої діяльності і об’єктах, що чинять/ будуть чинити кумулятивний вплив </w:t>
      </w:r>
      <w:r w:rsidR="00E50081">
        <w:t xml:space="preserve">разом </w:t>
      </w:r>
      <w:r>
        <w:t xml:space="preserve">з </w:t>
      </w:r>
      <w:r>
        <w:rPr>
          <w:color w:val="000000"/>
        </w:rPr>
        <w:t xml:space="preserve">існуючим об’єктом-предметом Методичних рекомендацій або планованою діяльністю. Для складання переліку аналізують діючі та існуючі </w:t>
      </w:r>
      <w:r w:rsidR="00A66F45">
        <w:t>підприємства та об’єкти у зон</w:t>
      </w:r>
      <w:r w:rsidR="00E50081">
        <w:t>і впливу планованої діяльності.</w:t>
      </w:r>
      <w:r w:rsidR="0026052F" w:rsidRPr="0026052F">
        <w:t xml:space="preserve"> </w:t>
      </w:r>
      <w:r w:rsidR="0026052F">
        <w:t xml:space="preserve">За кожною категорією показників </w:t>
      </w:r>
      <w:r w:rsidR="0026052F">
        <w:rPr>
          <w:color w:val="000000"/>
        </w:rPr>
        <w:t xml:space="preserve">перелік джерел кумулятивного впливу може бути скорочено до 10 об’єктів/ суб’єктів, які у сукупності з існуючим об’єктом-предметом Методичних рекомендацій або планованою діяльністю чинять найбільший вплив на атмосферне повітря; 10, які у сукупності з існуючим об’єктом або планованою діяльністю чинять найбільший вплив на поверхневі і підземні води; 10, які у сукупності з існуючим об’єктом або планованою діяльністю чинять найбільший вплив на землі та </w:t>
      </w:r>
      <w:proofErr w:type="spellStart"/>
      <w:r w:rsidR="0026052F">
        <w:rPr>
          <w:color w:val="000000"/>
        </w:rPr>
        <w:t>грунти</w:t>
      </w:r>
      <w:proofErr w:type="spellEnd"/>
      <w:r w:rsidR="0026052F">
        <w:rPr>
          <w:color w:val="000000"/>
        </w:rPr>
        <w:t>.</w:t>
      </w:r>
    </w:p>
    <w:p w14:paraId="08899951" w14:textId="385D16D5" w:rsidR="003030EC" w:rsidRPr="00A66F45" w:rsidRDefault="003030EC" w:rsidP="00A66F45">
      <w:pPr>
        <w:ind w:firstLine="0"/>
        <w:rPr>
          <w:color w:val="000000"/>
        </w:rPr>
      </w:pPr>
      <w:r>
        <w:t xml:space="preserve">Дані збирають </w:t>
      </w:r>
      <w:r w:rsidR="00DF77E1">
        <w:t xml:space="preserve">від місцевих держадміністрацій, органів місцевого самоврядування чи інших </w:t>
      </w:r>
      <w:r>
        <w:t>офіційних джерел. Наявність інших видів планованої діяльності</w:t>
      </w:r>
      <w:r w:rsidR="00DF77E1">
        <w:t xml:space="preserve"> та </w:t>
      </w:r>
      <w:proofErr w:type="spellStart"/>
      <w:r w:rsidR="00DF77E1">
        <w:t>обєктів</w:t>
      </w:r>
      <w:proofErr w:type="spellEnd"/>
      <w:r w:rsidR="00DF77E1">
        <w:t xml:space="preserve">, що мають значний вплив на довкілля і заплановані </w:t>
      </w:r>
      <w:r>
        <w:t xml:space="preserve">у районі, </w:t>
      </w:r>
      <w:r w:rsidR="00DF77E1">
        <w:t xml:space="preserve">перевіряють </w:t>
      </w:r>
      <w:r>
        <w:t>в електронному Реєстрі з ОВД, методом пошуку за областю або за КОАТУУ.</w:t>
      </w:r>
    </w:p>
    <w:p w14:paraId="1392B31F" w14:textId="7E3BEF26" w:rsidR="00D44C06" w:rsidRDefault="009342AC" w:rsidP="00122CDF">
      <w:r>
        <w:t>Наводять карту-схему з позначенням розташування у зоні впливу планованої діяльності джерел-</w:t>
      </w:r>
      <w:r w:rsidR="00753529">
        <w:t>забруднювачі</w:t>
      </w:r>
      <w:r>
        <w:t>в</w:t>
      </w:r>
      <w:r w:rsidR="00753529">
        <w:t xml:space="preserve"> </w:t>
      </w:r>
      <w:r>
        <w:t xml:space="preserve">атмосферного </w:t>
      </w:r>
      <w:r w:rsidR="00753529">
        <w:t xml:space="preserve">повітря, </w:t>
      </w:r>
      <w:r>
        <w:t xml:space="preserve">вод, </w:t>
      </w:r>
      <w:proofErr w:type="spellStart"/>
      <w:r>
        <w:t>грунтів</w:t>
      </w:r>
      <w:proofErr w:type="spellEnd"/>
      <w:r w:rsidR="005432C7">
        <w:t>, факторів скорочення і фрагментації природних екосистем, зелених насаджень, захисних насаджень</w:t>
      </w:r>
      <w:r w:rsidR="00753529">
        <w:t>.</w:t>
      </w:r>
    </w:p>
    <w:p w14:paraId="7DEE5611" w14:textId="77777777" w:rsidR="00FC7EC8" w:rsidRDefault="00FC7EC8" w:rsidP="00753529">
      <w:pPr>
        <w:pStyle w:val="1"/>
        <w:sectPr w:rsidR="00FC7EC8" w:rsidSect="009442C4">
          <w:pgSz w:w="11906" w:h="16838" w:code="9"/>
          <w:pgMar w:top="1134" w:right="851" w:bottom="1134" w:left="1418" w:header="709" w:footer="709" w:gutter="0"/>
          <w:cols w:space="720" w:equalWidth="0">
            <w:col w:w="9972"/>
          </w:cols>
          <w:titlePg/>
        </w:sectPr>
      </w:pPr>
    </w:p>
    <w:p w14:paraId="3B68D804" w14:textId="77777777" w:rsidR="00AF0BE8" w:rsidRPr="00753529" w:rsidRDefault="00AF0BE8" w:rsidP="00753529">
      <w:pPr>
        <w:pStyle w:val="1"/>
      </w:pPr>
      <w:bookmarkStart w:id="113" w:name="_Toc44684576"/>
      <w:r w:rsidRPr="00753529">
        <w:t>Розділ 4</w:t>
      </w:r>
      <w:r w:rsidR="00B53AB5" w:rsidRPr="00753529">
        <w:t>. Опис факторів довкілля, які ймовірно зазнають впливу з боку планованої діяльності та її альтернативних варіантів</w:t>
      </w:r>
      <w:bookmarkEnd w:id="113"/>
    </w:p>
    <w:p w14:paraId="4033E573" w14:textId="7C4E953F" w:rsidR="00D76DA2" w:rsidRDefault="00D76DA2" w:rsidP="00D76DA2">
      <w:r>
        <w:t>У розділі визначають</w:t>
      </w:r>
      <w:r w:rsidR="00652245">
        <w:t xml:space="preserve"> властивості факторів довкілля, </w:t>
      </w:r>
      <w:r>
        <w:t>об’єкти</w:t>
      </w:r>
      <w:r w:rsidR="00652245">
        <w:t xml:space="preserve">, процеси і </w:t>
      </w:r>
      <w:r>
        <w:t xml:space="preserve">явища, які будуть порушені, знищені або неодмінно зміняться </w:t>
      </w:r>
      <w:r w:rsidR="001E0B69">
        <w:t xml:space="preserve">з початком </w:t>
      </w:r>
      <w:r>
        <w:t>планованої діяльності</w:t>
      </w:r>
      <w:r w:rsidR="001E0B69">
        <w:t xml:space="preserve"> або під час її провадження</w:t>
      </w:r>
      <w:r>
        <w:t>.</w:t>
      </w:r>
    </w:p>
    <w:p w14:paraId="167586A5" w14:textId="27ACA2FA" w:rsidR="00114CE7" w:rsidRPr="00114CE7" w:rsidRDefault="000A683F" w:rsidP="00114CE7">
      <w:r>
        <w:t>Ф</w:t>
      </w:r>
      <w:r w:rsidR="00656532" w:rsidRPr="00114CE7">
        <w:t>актори довкілля і їхні властивості, що зазнають впливу</w:t>
      </w:r>
      <w:r w:rsidR="00114CE7" w:rsidRPr="00114CE7">
        <w:t>,</w:t>
      </w:r>
      <w:r w:rsidR="00656532" w:rsidRPr="00114CE7">
        <w:t xml:space="preserve"> </w:t>
      </w:r>
      <w:r>
        <w:t>х</w:t>
      </w:r>
      <w:r w:rsidRPr="00114CE7">
        <w:t xml:space="preserve">арактеризують </w:t>
      </w:r>
      <w:r w:rsidR="00656532" w:rsidRPr="00114CE7">
        <w:t>у таблиці ___, з урахуванням</w:t>
      </w:r>
      <w:r w:rsidR="00114CE7" w:rsidRPr="00114CE7">
        <w:t xml:space="preserve"> причинно-наслідкових </w:t>
      </w:r>
      <w:proofErr w:type="spellStart"/>
      <w:r w:rsidR="00114CE7" w:rsidRPr="00114CE7">
        <w:t>зв’яз</w:t>
      </w:r>
      <w:r w:rsidR="00114CE7">
        <w:t>к</w:t>
      </w:r>
      <w:r w:rsidR="00114CE7" w:rsidRPr="00114CE7">
        <w:t>ів</w:t>
      </w:r>
      <w:proofErr w:type="spellEnd"/>
      <w:r w:rsidR="00114CE7" w:rsidRPr="00114CE7">
        <w:t>, відображених на схемі___.</w:t>
      </w:r>
    </w:p>
    <w:p w14:paraId="6DC097DB" w14:textId="1EA79B51" w:rsidR="00E402A2" w:rsidRPr="00114CE7" w:rsidRDefault="00114CE7" w:rsidP="00114CE7">
      <w:pPr>
        <w:pStyle w:val="af9"/>
      </w:pPr>
      <w:r>
        <w:t xml:space="preserve">Блок-схема </w:t>
      </w:r>
      <w:r w:rsidR="00265ACF">
        <w:fldChar w:fldCharType="begin"/>
      </w:r>
      <w:r w:rsidR="00265ACF">
        <w:instrText xml:space="preserve"> SEQ Блок-схема \* ARABIC </w:instrText>
      </w:r>
      <w:r w:rsidR="00265ACF">
        <w:fldChar w:fldCharType="separate"/>
      </w:r>
      <w:r>
        <w:rPr>
          <w:noProof/>
        </w:rPr>
        <w:t>1</w:t>
      </w:r>
      <w:r w:rsidR="00265ACF">
        <w:rPr>
          <w:noProof/>
        </w:rPr>
        <w:fldChar w:fldCharType="end"/>
      </w:r>
      <w:r>
        <w:t xml:space="preserve">. </w:t>
      </w:r>
      <w:r w:rsidR="007503A3" w:rsidRPr="00114CE7">
        <w:t>Зв'язки між виробничими процесами і характеристиками планованої діяльності та факторами довкілля і їх властивостями, що зазнають впливу</w:t>
      </w:r>
    </w:p>
    <w:p w14:paraId="7E830BFF" w14:textId="5E4A3C3C" w:rsidR="007848B2" w:rsidRPr="007503A3" w:rsidRDefault="007848B2" w:rsidP="003D3BA2">
      <w:pPr>
        <w:ind w:firstLine="0"/>
        <w:rPr>
          <w:b/>
          <w:bCs/>
        </w:rPr>
      </w:pPr>
      <w:r>
        <w:rPr>
          <w:b/>
          <w:bCs/>
          <w:noProof/>
          <w:lang w:eastAsia="uk-UA"/>
        </w:rPr>
        <mc:AlternateContent>
          <mc:Choice Requires="wpc">
            <w:drawing>
              <wp:inline distT="0" distB="0" distL="0" distR="0" wp14:anchorId="60F5B671" wp14:editId="716531EB">
                <wp:extent cx="6191250" cy="2343150"/>
                <wp:effectExtent l="0" t="0" r="0"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1" name="Группа 41"/>
                        <wpg:cNvGrpSpPr/>
                        <wpg:grpSpPr>
                          <a:xfrm>
                            <a:off x="76202" y="590549"/>
                            <a:ext cx="1819273" cy="790576"/>
                            <a:chOff x="200027" y="142874"/>
                            <a:chExt cx="1819273" cy="790576"/>
                          </a:xfrm>
                        </wpg:grpSpPr>
                        <wps:wsp>
                          <wps:cNvPr id="39" name="Пятиугольник 39"/>
                          <wps:cNvSpPr/>
                          <wps:spPr>
                            <a:xfrm>
                              <a:off x="1238251" y="142874"/>
                              <a:ext cx="781049" cy="7905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оле 40"/>
                          <wps:cNvSpPr txBox="1"/>
                          <wps:spPr>
                            <a:xfrm>
                              <a:off x="200027" y="142875"/>
                              <a:ext cx="1038224"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BD9EF" w14:textId="70FA6926" w:rsidR="0070512E" w:rsidRPr="003D3BA2" w:rsidRDefault="0070512E" w:rsidP="007848B2">
                                <w:pPr>
                                  <w:pStyle w:val="11"/>
                                  <w:rPr>
                                    <w:sz w:val="22"/>
                                    <w:szCs w:val="22"/>
                                  </w:rPr>
                                </w:pPr>
                                <w:r w:rsidRPr="003D3BA2">
                                  <w:rPr>
                                    <w:sz w:val="22"/>
                                    <w:szCs w:val="22"/>
                                  </w:rPr>
                                  <w:t>Будівництво корпусів, проммайдан</w:t>
                                </w:r>
                                <w:r>
                                  <w:rPr>
                                    <w:sz w:val="22"/>
                                    <w:szCs w:val="22"/>
                                  </w:rPr>
                                  <w:t>-</w:t>
                                </w:r>
                                <w:r w:rsidRPr="003D3BA2">
                                  <w:rPr>
                                    <w:sz w:val="22"/>
                                    <w:szCs w:val="22"/>
                                  </w:rPr>
                                  <w:t>чиків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53" name="Группа 53"/>
                        <wpg:cNvGrpSpPr/>
                        <wpg:grpSpPr>
                          <a:xfrm>
                            <a:off x="2973932" y="57150"/>
                            <a:ext cx="1050248" cy="2209800"/>
                            <a:chOff x="2074071" y="47625"/>
                            <a:chExt cx="1050248" cy="2209800"/>
                          </a:xfrm>
                        </wpg:grpSpPr>
                        <wps:wsp>
                          <wps:cNvPr id="45" name="Поле 45"/>
                          <wps:cNvSpPr txBox="1"/>
                          <wps:spPr>
                            <a:xfrm>
                              <a:off x="2074071" y="1047752"/>
                              <a:ext cx="1048647" cy="409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118E8" w14:textId="70519CB6" w:rsidR="0070512E" w:rsidRPr="003D3BA2" w:rsidRDefault="0070512E" w:rsidP="009572BD">
                                <w:pPr>
                                  <w:pStyle w:val="11"/>
                                  <w:rPr>
                                    <w:sz w:val="22"/>
                                    <w:szCs w:val="22"/>
                                  </w:rPr>
                                </w:pPr>
                                <w:r w:rsidRPr="003D3BA2">
                                  <w:rPr>
                                    <w:sz w:val="22"/>
                                    <w:szCs w:val="22"/>
                                  </w:rPr>
                                  <w:t>Деградація земель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Поле 46"/>
                          <wps:cNvSpPr txBox="1"/>
                          <wps:spPr>
                            <a:xfrm>
                              <a:off x="2074805" y="571500"/>
                              <a:ext cx="1047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3820A" w14:textId="0ACB61BB" w:rsidR="0070512E" w:rsidRPr="003D3BA2" w:rsidRDefault="0070512E" w:rsidP="009572BD">
                                <w:pPr>
                                  <w:pStyle w:val="11"/>
                                  <w:rPr>
                                    <w:sz w:val="22"/>
                                    <w:szCs w:val="22"/>
                                  </w:rPr>
                                </w:pPr>
                                <w:r w:rsidRPr="003D3BA2">
                                  <w:rPr>
                                    <w:sz w:val="22"/>
                                    <w:szCs w:val="22"/>
                                  </w:rPr>
                                  <w:t>Порушення грунтів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оле 47"/>
                          <wps:cNvSpPr txBox="1"/>
                          <wps:spPr>
                            <a:xfrm>
                              <a:off x="2074805" y="1524001"/>
                              <a:ext cx="1049514" cy="733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C9D0D" w14:textId="7AFA6A4B" w:rsidR="0070512E" w:rsidRPr="003D3BA2" w:rsidRDefault="0070512E" w:rsidP="009572BD">
                                <w:pPr>
                                  <w:pStyle w:val="11"/>
                                  <w:rPr>
                                    <w:sz w:val="22"/>
                                    <w:szCs w:val="22"/>
                                  </w:rPr>
                                </w:pPr>
                                <w:r w:rsidRPr="003D3BA2">
                                  <w:rPr>
                                    <w:sz w:val="22"/>
                                    <w:szCs w:val="22"/>
                                  </w:rPr>
                                  <w:t>Активізація небезпечних геологічних процесів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Прямоугольник 52"/>
                          <wps:cNvSpPr/>
                          <wps:spPr>
                            <a:xfrm>
                              <a:off x="2074805" y="47625"/>
                              <a:ext cx="1049514"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E97D17" w14:textId="1BA051CD" w:rsidR="0070512E" w:rsidRPr="003D3BA2" w:rsidRDefault="0070512E" w:rsidP="003D3BA2">
                                <w:pPr>
                                  <w:pStyle w:val="11"/>
                                  <w:rPr>
                                    <w:rFonts w:ascii="Arial" w:hAnsi="Arial" w:cs="Arial"/>
                                    <w:b/>
                                    <w:sz w:val="22"/>
                                    <w:szCs w:val="22"/>
                                  </w:rPr>
                                </w:pPr>
                                <w:r w:rsidRPr="003D3BA2">
                                  <w:rPr>
                                    <w:rFonts w:ascii="Arial" w:hAnsi="Arial" w:cs="Arial"/>
                                    <w:b/>
                                    <w:sz w:val="22"/>
                                    <w:szCs w:val="22"/>
                                  </w:rPr>
                                  <w:t>Землі і грунти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82" name="Группа 82"/>
                        <wpg:cNvGrpSpPr/>
                        <wpg:grpSpPr>
                          <a:xfrm>
                            <a:off x="1946284" y="57150"/>
                            <a:ext cx="936501" cy="1409700"/>
                            <a:chOff x="3187824" y="47625"/>
                            <a:chExt cx="936501" cy="1409700"/>
                          </a:xfrm>
                        </wpg:grpSpPr>
                        <wps:wsp>
                          <wps:cNvPr id="48" name="Поле 48"/>
                          <wps:cNvSpPr txBox="1"/>
                          <wps:spPr>
                            <a:xfrm>
                              <a:off x="3197054" y="561975"/>
                              <a:ext cx="927271"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9C676" w14:textId="410561E9" w:rsidR="0070512E" w:rsidRPr="003D3BA2" w:rsidRDefault="0070512E" w:rsidP="009572BD">
                                <w:pPr>
                                  <w:pStyle w:val="11"/>
                                  <w:rPr>
                                    <w:sz w:val="22"/>
                                    <w:szCs w:val="22"/>
                                  </w:rPr>
                                </w:pPr>
                                <w:r w:rsidRPr="003D3BA2">
                                  <w:rPr>
                                    <w:sz w:val="22"/>
                                    <w:szCs w:val="22"/>
                                  </w:rPr>
                                  <w:t>Забруднен</w:t>
                                </w:r>
                                <w:r>
                                  <w:rPr>
                                    <w:sz w:val="22"/>
                                    <w:szCs w:val="22"/>
                                  </w:rPr>
                                  <w:t>-</w:t>
                                </w:r>
                                <w:r w:rsidRPr="003D3BA2">
                                  <w:rPr>
                                    <w:sz w:val="22"/>
                                    <w:szCs w:val="22"/>
                                  </w:rPr>
                                  <w:t>ня вики</w:t>
                                </w:r>
                                <w:r>
                                  <w:rPr>
                                    <w:sz w:val="22"/>
                                    <w:szCs w:val="22"/>
                                  </w:rPr>
                                  <w:t>-</w:t>
                                </w:r>
                                <w:r w:rsidRPr="003D3BA2">
                                  <w:rPr>
                                    <w:sz w:val="22"/>
                                    <w:szCs w:val="22"/>
                                  </w:rPr>
                                  <w:t>дами від будівельних робіт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Прямоугольник 54"/>
                          <wps:cNvSpPr/>
                          <wps:spPr>
                            <a:xfrm>
                              <a:off x="3187824"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510195" w14:textId="5FF1F9D5" w:rsidR="0070512E" w:rsidRPr="003D3BA2" w:rsidRDefault="0070512E" w:rsidP="003D3BA2">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83" name="Группа 83"/>
                        <wpg:cNvGrpSpPr/>
                        <wpg:grpSpPr>
                          <a:xfrm>
                            <a:off x="4117585" y="57150"/>
                            <a:ext cx="940191" cy="1924050"/>
                            <a:chOff x="4203310" y="47625"/>
                            <a:chExt cx="940191" cy="1924050"/>
                          </a:xfrm>
                        </wpg:grpSpPr>
                        <wps:wsp>
                          <wps:cNvPr id="49" name="Поле 49"/>
                          <wps:cNvSpPr txBox="1"/>
                          <wps:spPr>
                            <a:xfrm>
                              <a:off x="4205155" y="561974"/>
                              <a:ext cx="938346" cy="752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BADF8" w14:textId="13B5D559" w:rsidR="0070512E" w:rsidRPr="003D3BA2" w:rsidRDefault="0070512E" w:rsidP="009572BD">
                                <w:pPr>
                                  <w:pStyle w:val="11"/>
                                  <w:rPr>
                                    <w:sz w:val="22"/>
                                    <w:szCs w:val="22"/>
                                  </w:rPr>
                                </w:pPr>
                                <w:r w:rsidRPr="003D3BA2">
                                  <w:rPr>
                                    <w:sz w:val="22"/>
                                    <w:szCs w:val="22"/>
                                  </w:rPr>
                                  <w:t>Забруднення поверхне</w:t>
                                </w:r>
                                <w:r>
                                  <w:rPr>
                                    <w:sz w:val="22"/>
                                    <w:szCs w:val="22"/>
                                  </w:rPr>
                                  <w:t>-</w:t>
                                </w:r>
                                <w:r w:rsidRPr="003D3BA2">
                                  <w:rPr>
                                    <w:sz w:val="22"/>
                                    <w:szCs w:val="22"/>
                                  </w:rPr>
                                  <w:t>вих стічних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оле 50"/>
                          <wps:cNvSpPr txBox="1"/>
                          <wps:spPr>
                            <a:xfrm>
                              <a:off x="4203310" y="1381125"/>
                              <a:ext cx="938346"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E34F6" w14:textId="7A9AAE82" w:rsidR="0070512E" w:rsidRPr="003D3BA2" w:rsidRDefault="0070512E" w:rsidP="009572BD">
                                <w:pPr>
                                  <w:pStyle w:val="11"/>
                                  <w:rPr>
                                    <w:sz w:val="22"/>
                                    <w:szCs w:val="22"/>
                                  </w:rPr>
                                </w:pPr>
                                <w:r w:rsidRPr="003D3BA2">
                                  <w:rPr>
                                    <w:sz w:val="22"/>
                                    <w:szCs w:val="22"/>
                                  </w:rPr>
                                  <w:t>Забруднення грунтових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рямоугольник 55"/>
                          <wps:cNvSpPr/>
                          <wps:spPr>
                            <a:xfrm>
                              <a:off x="4205155"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27F665" w14:textId="3E490E49" w:rsidR="0070512E" w:rsidRPr="003D3BA2" w:rsidRDefault="0070512E" w:rsidP="003D3BA2">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84" name="Группа 84"/>
                        <wpg:cNvGrpSpPr/>
                        <wpg:grpSpPr>
                          <a:xfrm>
                            <a:off x="5165335" y="57150"/>
                            <a:ext cx="940191" cy="1924050"/>
                            <a:chOff x="5232010" y="47625"/>
                            <a:chExt cx="940191" cy="1924050"/>
                          </a:xfrm>
                        </wpg:grpSpPr>
                        <wps:wsp>
                          <wps:cNvPr id="57" name="Прямоугольник 57"/>
                          <wps:cNvSpPr/>
                          <wps:spPr>
                            <a:xfrm>
                              <a:off x="5233855"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08C46B" w14:textId="5E9AD92D" w:rsidR="0070512E" w:rsidRPr="003D3BA2" w:rsidRDefault="0070512E" w:rsidP="003D3BA2">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Поле 58"/>
                          <wps:cNvSpPr txBox="1"/>
                          <wps:spPr>
                            <a:xfrm>
                              <a:off x="5232010" y="571500"/>
                              <a:ext cx="938346" cy="752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B23FB" w14:textId="14E7D865" w:rsidR="0070512E" w:rsidRPr="003D3BA2" w:rsidRDefault="0070512E" w:rsidP="009572BD">
                                <w:pPr>
                                  <w:pStyle w:val="11"/>
                                  <w:rPr>
                                    <w:sz w:val="22"/>
                                    <w:szCs w:val="22"/>
                                  </w:rPr>
                                </w:pPr>
                                <w:r>
                                  <w:rPr>
                                    <w:sz w:val="22"/>
                                    <w:szCs w:val="22"/>
                                  </w:rPr>
                                  <w:t>Порушення фрагментів природних екосистем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Поле 59"/>
                          <wps:cNvSpPr txBox="1"/>
                          <wps:spPr>
                            <a:xfrm>
                              <a:off x="5233855" y="1381126"/>
                              <a:ext cx="938346" cy="590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17D5C" w14:textId="5D122481" w:rsidR="0070512E" w:rsidRPr="003D3BA2" w:rsidRDefault="0070512E" w:rsidP="009572BD">
                                <w:pPr>
                                  <w:pStyle w:val="11"/>
                                  <w:rPr>
                                    <w:sz w:val="22"/>
                                    <w:szCs w:val="22"/>
                                  </w:rPr>
                                </w:pPr>
                                <w:r>
                                  <w:rPr>
                                    <w:sz w:val="22"/>
                                    <w:szCs w:val="22"/>
                                  </w:rPr>
                                  <w:t>Порушення зелених насаджень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60F5B671" id="Полотно 36" o:spid="_x0000_s1026" editas="canvas" style="width:487.5pt;height:184.5pt;mso-position-horizontal-relative:char;mso-position-vertical-relative:line" coordsize="61912,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">
                <v:shape id="_x0000_s1027" type="#_x0000_t75" style="position:absolute;width:61912;height:23431;visibility:visible;mso-wrap-style:square">
                  <v:fill o:detectmouseclick="t"/>
                  <v:path o:connecttype="none"/>
                </v:shape>
                <v:group id="Группа 41" o:spid="_x0000_s1028" style="position:absolute;left:762;top:5905;width:18192;height:7906" coordorigin="2000,1428" coordsize="18192,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9" o:spid="_x0000_s1029" type="#_x0000_t15" style="position:absolute;left:12382;top:1428;width:781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" adj="10800" fillcolor="#4472c4 [3204]" strokecolor="#1f3763 [1604]" strokeweight="1pt"/>
                  <v:shapetype id="_x0000_t202" coordsize="21600,21600" o:spt="202" path="m,l,21600r21600,l21600,xe">
                    <v:stroke joinstyle="miter"/>
                    <v:path gradientshapeok="t" o:connecttype="rect"/>
                  </v:shapetype>
                  <v:shape id="Поле 40" o:spid="_x0000_s1030" type="#_x0000_t202" style="position:absolute;left:2000;top:1428;width:1038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4DCBD9EF" w14:textId="70FA6926" w:rsidR="0070512E" w:rsidRPr="003D3BA2" w:rsidRDefault="0070512E" w:rsidP="007848B2">
                          <w:pPr>
                            <w:pStyle w:val="11"/>
                            <w:rPr>
                              <w:sz w:val="22"/>
                              <w:szCs w:val="22"/>
                            </w:rPr>
                          </w:pPr>
                          <w:r w:rsidRPr="003D3BA2">
                            <w:rPr>
                              <w:sz w:val="22"/>
                              <w:szCs w:val="22"/>
                            </w:rPr>
                            <w:t>Будівництво корпусів, проммайдан</w:t>
                          </w:r>
                          <w:r>
                            <w:rPr>
                              <w:sz w:val="22"/>
                              <w:szCs w:val="22"/>
                            </w:rPr>
                            <w:t>-</w:t>
                          </w:r>
                          <w:r w:rsidRPr="003D3BA2">
                            <w:rPr>
                              <w:sz w:val="22"/>
                              <w:szCs w:val="22"/>
                            </w:rPr>
                            <w:t>чиків</w:t>
                          </w:r>
                        </w:p>
                      </w:txbxContent>
                    </v:textbox>
                  </v:shape>
                </v:group>
                <v:group id="Группа 53" o:spid="_x0000_s1031" style="position:absolute;left:29739;top:571;width:10502;height:22098" coordorigin="20740,476" coordsize="1050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Поле 45" o:spid="_x0000_s1032" type="#_x0000_t202" style="position:absolute;left:20740;top:10477;width:1048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5BF118E8" w14:textId="70519CB6" w:rsidR="0070512E" w:rsidRPr="003D3BA2" w:rsidRDefault="0070512E" w:rsidP="009572BD">
                          <w:pPr>
                            <w:pStyle w:val="11"/>
                            <w:rPr>
                              <w:sz w:val="22"/>
                              <w:szCs w:val="22"/>
                            </w:rPr>
                          </w:pPr>
                          <w:r w:rsidRPr="003D3BA2">
                            <w:rPr>
                              <w:sz w:val="22"/>
                              <w:szCs w:val="22"/>
                            </w:rPr>
                            <w:t>Деградація земель</w:t>
                          </w:r>
                        </w:p>
                      </w:txbxContent>
                    </v:textbox>
                  </v:shape>
                  <v:shape id="Поле 46" o:spid="_x0000_s1033" type="#_x0000_t202" style="position:absolute;left:20748;top:5715;width:1047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27A3820A" w14:textId="0ACB61BB" w:rsidR="0070512E" w:rsidRPr="003D3BA2" w:rsidRDefault="0070512E" w:rsidP="009572BD">
                          <w:pPr>
                            <w:pStyle w:val="11"/>
                            <w:rPr>
                              <w:sz w:val="22"/>
                              <w:szCs w:val="22"/>
                            </w:rPr>
                          </w:pPr>
                          <w:r w:rsidRPr="003D3BA2">
                            <w:rPr>
                              <w:sz w:val="22"/>
                              <w:szCs w:val="22"/>
                            </w:rPr>
                            <w:t>Порушення грунтів</w:t>
                          </w:r>
                        </w:p>
                      </w:txbxContent>
                    </v:textbox>
                  </v:shape>
                  <v:shape id="Поле 47" o:spid="_x0000_s1034" type="#_x0000_t202" style="position:absolute;left:20748;top:15240;width:1049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016C9D0D" w14:textId="7AFA6A4B" w:rsidR="0070512E" w:rsidRPr="003D3BA2" w:rsidRDefault="0070512E" w:rsidP="009572BD">
                          <w:pPr>
                            <w:pStyle w:val="11"/>
                            <w:rPr>
                              <w:sz w:val="22"/>
                              <w:szCs w:val="22"/>
                            </w:rPr>
                          </w:pPr>
                          <w:r w:rsidRPr="003D3BA2">
                            <w:rPr>
                              <w:sz w:val="22"/>
                              <w:szCs w:val="22"/>
                            </w:rPr>
                            <w:t>Активізація небезпечних геологічних процесів</w:t>
                          </w:r>
                        </w:p>
                      </w:txbxContent>
                    </v:textbox>
                  </v:shape>
                  <v:rect id="Прямоугольник 52" o:spid="_x0000_s1035" style="position:absolute;left:20748;top:476;width:1049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" fillcolor="#7f7f7f [1612]" strokecolor="#1f3763 [1604]" strokeweight="1pt">
                    <v:textbox>
                      <w:txbxContent>
                        <w:p w14:paraId="48E97D17" w14:textId="1BA051CD" w:rsidR="0070512E" w:rsidRPr="003D3BA2" w:rsidRDefault="0070512E" w:rsidP="003D3BA2">
                          <w:pPr>
                            <w:pStyle w:val="11"/>
                            <w:rPr>
                              <w:rFonts w:ascii="Arial" w:hAnsi="Arial" w:cs="Arial"/>
                              <w:b/>
                              <w:sz w:val="22"/>
                              <w:szCs w:val="22"/>
                            </w:rPr>
                          </w:pPr>
                          <w:r w:rsidRPr="003D3BA2">
                            <w:rPr>
                              <w:rFonts w:ascii="Arial" w:hAnsi="Arial" w:cs="Arial"/>
                              <w:b/>
                              <w:sz w:val="22"/>
                              <w:szCs w:val="22"/>
                            </w:rPr>
                            <w:t>Землі і грунти</w:t>
                          </w:r>
                        </w:p>
                      </w:txbxContent>
                    </v:textbox>
                  </v:rect>
                </v:group>
                <v:group id="Группа 82" o:spid="_x0000_s1036" style="position:absolute;left:19462;top:571;width:9365;height:14097" coordorigin="31878,476" coordsize="9365,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Поле 48" o:spid="_x0000_s1037" type="#_x0000_t202" style="position:absolute;left:31970;top:5619;width:9273;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0159C676" w14:textId="410561E9" w:rsidR="0070512E" w:rsidRPr="003D3BA2" w:rsidRDefault="0070512E" w:rsidP="009572BD">
                          <w:pPr>
                            <w:pStyle w:val="11"/>
                            <w:rPr>
                              <w:sz w:val="22"/>
                              <w:szCs w:val="22"/>
                            </w:rPr>
                          </w:pPr>
                          <w:r w:rsidRPr="003D3BA2">
                            <w:rPr>
                              <w:sz w:val="22"/>
                              <w:szCs w:val="22"/>
                            </w:rPr>
                            <w:t>Забруднен</w:t>
                          </w:r>
                          <w:r>
                            <w:rPr>
                              <w:sz w:val="22"/>
                              <w:szCs w:val="22"/>
                            </w:rPr>
                            <w:t>-</w:t>
                          </w:r>
                          <w:r w:rsidRPr="003D3BA2">
                            <w:rPr>
                              <w:sz w:val="22"/>
                              <w:szCs w:val="22"/>
                            </w:rPr>
                            <w:t>ня вики</w:t>
                          </w:r>
                          <w:r>
                            <w:rPr>
                              <w:sz w:val="22"/>
                              <w:szCs w:val="22"/>
                            </w:rPr>
                            <w:t>-</w:t>
                          </w:r>
                          <w:r w:rsidRPr="003D3BA2">
                            <w:rPr>
                              <w:sz w:val="22"/>
                              <w:szCs w:val="22"/>
                            </w:rPr>
                            <w:t>дами від будівельних робіт</w:t>
                          </w:r>
                        </w:p>
                      </w:txbxContent>
                    </v:textbox>
                  </v:shape>
                  <v:rect id="Прямоугольник 54" o:spid="_x0000_s1038" style="position:absolute;left:31878;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" fillcolor="#7f7f7f [1612]" strokecolor="#1f3763 [1604]" strokeweight="1pt">
                    <v:textbox>
                      <w:txbxContent>
                        <w:p w14:paraId="69510195" w14:textId="5FF1F9D5" w:rsidR="0070512E" w:rsidRPr="003D3BA2" w:rsidRDefault="0070512E" w:rsidP="003D3BA2">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v:textbox>
                  </v:rect>
                </v:group>
                <v:group id="Группа 83" o:spid="_x0000_s1039" style="position:absolute;left:41175;top:571;width:9402;height:19241" coordorigin="42033,476" coordsize="940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Поле 49" o:spid="_x0000_s1040" type="#_x0000_t202" style="position:absolute;left:42051;top:5619;width:938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76CBADF8" w14:textId="13B5D559" w:rsidR="0070512E" w:rsidRPr="003D3BA2" w:rsidRDefault="0070512E" w:rsidP="009572BD">
                          <w:pPr>
                            <w:pStyle w:val="11"/>
                            <w:rPr>
                              <w:sz w:val="22"/>
                              <w:szCs w:val="22"/>
                            </w:rPr>
                          </w:pPr>
                          <w:r w:rsidRPr="003D3BA2">
                            <w:rPr>
                              <w:sz w:val="22"/>
                              <w:szCs w:val="22"/>
                            </w:rPr>
                            <w:t>Забруднення поверхне</w:t>
                          </w:r>
                          <w:r>
                            <w:rPr>
                              <w:sz w:val="22"/>
                              <w:szCs w:val="22"/>
                            </w:rPr>
                            <w:t>-</w:t>
                          </w:r>
                          <w:r w:rsidRPr="003D3BA2">
                            <w:rPr>
                              <w:sz w:val="22"/>
                              <w:szCs w:val="22"/>
                            </w:rPr>
                            <w:t>вих стічних вод</w:t>
                          </w:r>
                        </w:p>
                      </w:txbxContent>
                    </v:textbox>
                  </v:shape>
                  <v:shape id="Поле 50" o:spid="_x0000_s1041" type="#_x0000_t202" style="position:absolute;left:42033;top:13811;width:938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43CE34F6" w14:textId="7A9AAE82" w:rsidR="0070512E" w:rsidRPr="003D3BA2" w:rsidRDefault="0070512E" w:rsidP="009572BD">
                          <w:pPr>
                            <w:pStyle w:val="11"/>
                            <w:rPr>
                              <w:sz w:val="22"/>
                              <w:szCs w:val="22"/>
                            </w:rPr>
                          </w:pPr>
                          <w:r w:rsidRPr="003D3BA2">
                            <w:rPr>
                              <w:sz w:val="22"/>
                              <w:szCs w:val="22"/>
                            </w:rPr>
                            <w:t>Забруднення грунтових вод</w:t>
                          </w:r>
                        </w:p>
                      </w:txbxContent>
                    </v:textbox>
                  </v:shape>
                  <v:rect id="Прямоугольник 55" o:spid="_x0000_s1042" style="position:absolute;left:42051;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" fillcolor="#7f7f7f [1612]" strokecolor="#1f3763 [1604]" strokeweight="1pt">
                    <v:textbox>
                      <w:txbxContent>
                        <w:p w14:paraId="3927F665" w14:textId="3E490E49" w:rsidR="0070512E" w:rsidRPr="003D3BA2" w:rsidRDefault="0070512E" w:rsidP="003D3BA2">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v:textbox>
                  </v:rect>
                </v:group>
                <v:group id="Группа 84" o:spid="_x0000_s1043" style="position:absolute;left:51653;top:571;width:9402;height:19241" coordorigin="52320,476" coordsize="940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Прямоугольник 57" o:spid="_x0000_s1044" style="position:absolute;left:52338;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" fillcolor="#7f7f7f [1612]" strokecolor="#1f3763 [1604]" strokeweight="1pt">
                    <v:textbox>
                      <w:txbxContent>
                        <w:p w14:paraId="0008C46B" w14:textId="5E9AD92D" w:rsidR="0070512E" w:rsidRPr="003D3BA2" w:rsidRDefault="0070512E" w:rsidP="003D3BA2">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v:textbox>
                  </v:rect>
                  <v:shape id="Поле 58" o:spid="_x0000_s1045" type="#_x0000_t202" style="position:absolute;left:52320;top:5715;width:938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5F6B23FB" w14:textId="14E7D865" w:rsidR="0070512E" w:rsidRPr="003D3BA2" w:rsidRDefault="0070512E" w:rsidP="009572BD">
                          <w:pPr>
                            <w:pStyle w:val="11"/>
                            <w:rPr>
                              <w:sz w:val="22"/>
                              <w:szCs w:val="22"/>
                            </w:rPr>
                          </w:pPr>
                          <w:r>
                            <w:rPr>
                              <w:sz w:val="22"/>
                              <w:szCs w:val="22"/>
                            </w:rPr>
                            <w:t>Порушення фрагментів природних екосистем</w:t>
                          </w:r>
                        </w:p>
                      </w:txbxContent>
                    </v:textbox>
                  </v:shape>
                  <v:shape id="Поле 59" o:spid="_x0000_s1046" type="#_x0000_t202" style="position:absolute;left:52338;top:13811;width:9384;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54E17D5C" w14:textId="5D122481" w:rsidR="0070512E" w:rsidRPr="003D3BA2" w:rsidRDefault="0070512E" w:rsidP="009572BD">
                          <w:pPr>
                            <w:pStyle w:val="11"/>
                            <w:rPr>
                              <w:sz w:val="22"/>
                              <w:szCs w:val="22"/>
                            </w:rPr>
                          </w:pPr>
                          <w:r>
                            <w:rPr>
                              <w:sz w:val="22"/>
                              <w:szCs w:val="22"/>
                            </w:rPr>
                            <w:t>Порушення зелених насаджень</w:t>
                          </w:r>
                        </w:p>
                      </w:txbxContent>
                    </v:textbox>
                  </v:shape>
                </v:group>
                <w10:anchorlock/>
              </v:group>
            </w:pict>
          </mc:Fallback>
        </mc:AlternateContent>
      </w:r>
    </w:p>
    <w:p w14:paraId="5418C353" w14:textId="77777777" w:rsidR="00512BEF" w:rsidRDefault="00512BEF" w:rsidP="00D76DA2"/>
    <w:p w14:paraId="1E1B4D20" w14:textId="0D3AF68C" w:rsidR="00357F10" w:rsidRDefault="00357F10" w:rsidP="00357F10">
      <w:pPr>
        <w:ind w:firstLine="0"/>
      </w:pPr>
      <w:r>
        <w:rPr>
          <w:b/>
          <w:bCs/>
          <w:noProof/>
          <w:lang w:eastAsia="uk-UA"/>
        </w:rPr>
        <mc:AlternateContent>
          <mc:Choice Requires="wpc">
            <w:drawing>
              <wp:inline distT="0" distB="0" distL="0" distR="0" wp14:anchorId="2A1100B9" wp14:editId="5A37AF2D">
                <wp:extent cx="6105525" cy="3619500"/>
                <wp:effectExtent l="0" t="0" r="0" b="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0" name="Группа 60"/>
                        <wpg:cNvGrpSpPr/>
                        <wpg:grpSpPr>
                          <a:xfrm>
                            <a:off x="66677" y="590549"/>
                            <a:ext cx="1819273" cy="790576"/>
                            <a:chOff x="200027" y="142874"/>
                            <a:chExt cx="1819273" cy="790576"/>
                          </a:xfrm>
                        </wpg:grpSpPr>
                        <wps:wsp>
                          <wps:cNvPr id="61" name="Пятиугольник 61"/>
                          <wps:cNvSpPr/>
                          <wps:spPr>
                            <a:xfrm>
                              <a:off x="1238251" y="142874"/>
                              <a:ext cx="781049" cy="7905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оле 62"/>
                          <wps:cNvSpPr txBox="1"/>
                          <wps:spPr>
                            <a:xfrm>
                              <a:off x="200027" y="142875"/>
                              <a:ext cx="1038224"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A945A" w14:textId="0FE19CFC" w:rsidR="0070512E" w:rsidRPr="00357F10" w:rsidRDefault="0070512E" w:rsidP="00357F10">
                                <w:pPr>
                                  <w:pStyle w:val="11"/>
                                  <w:rPr>
                                    <w:sz w:val="20"/>
                                    <w:szCs w:val="22"/>
                                  </w:rPr>
                                </w:pPr>
                                <w:r w:rsidRPr="00357F10">
                                  <w:rPr>
                                    <w:sz w:val="22"/>
                                  </w:rPr>
                                  <w:t>Спалювання викопного палива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64" name="Группа 64"/>
                        <wpg:cNvGrpSpPr/>
                        <wpg:grpSpPr>
                          <a:xfrm>
                            <a:off x="2941580" y="47625"/>
                            <a:ext cx="1049514" cy="1628344"/>
                            <a:chOff x="2074805" y="47625"/>
                            <a:chExt cx="1049514" cy="1628344"/>
                          </a:xfrm>
                        </wpg:grpSpPr>
                        <wps:wsp>
                          <wps:cNvPr id="66" name="Поле 66"/>
                          <wps:cNvSpPr txBox="1"/>
                          <wps:spPr>
                            <a:xfrm>
                              <a:off x="2074805" y="571280"/>
                              <a:ext cx="1047550" cy="1104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DEDD03" w14:textId="5E3A2C91" w:rsidR="0070512E" w:rsidRPr="003D3BA2" w:rsidRDefault="0070512E" w:rsidP="00357F10">
                                <w:pPr>
                                  <w:pStyle w:val="11"/>
                                  <w:rPr>
                                    <w:sz w:val="22"/>
                                    <w:szCs w:val="22"/>
                                  </w:rPr>
                                </w:pPr>
                                <w:r>
                                  <w:rPr>
                                    <w:sz w:val="22"/>
                                    <w:szCs w:val="22"/>
                                  </w:rPr>
                                  <w:t xml:space="preserve">Хімічне забруднення земель і </w:t>
                                </w:r>
                                <w:r w:rsidRPr="003D3BA2">
                                  <w:rPr>
                                    <w:sz w:val="22"/>
                                    <w:szCs w:val="22"/>
                                  </w:rPr>
                                  <w:t xml:space="preserve"> грунтів</w:t>
                                </w:r>
                                <w:r>
                                  <w:rPr>
                                    <w:sz w:val="22"/>
                                    <w:szCs w:val="22"/>
                                  </w:rPr>
                                  <w:t xml:space="preserve"> у зоні впливу викидів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рямоугольник 68"/>
                          <wps:cNvSpPr/>
                          <wps:spPr>
                            <a:xfrm>
                              <a:off x="2074805" y="47625"/>
                              <a:ext cx="1049514"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D12B1F" w14:textId="77777777" w:rsidR="0070512E" w:rsidRPr="003D3BA2" w:rsidRDefault="0070512E" w:rsidP="00357F10">
                                <w:pPr>
                                  <w:pStyle w:val="11"/>
                                  <w:rPr>
                                    <w:rFonts w:ascii="Arial" w:hAnsi="Arial" w:cs="Arial"/>
                                    <w:b/>
                                    <w:sz w:val="22"/>
                                    <w:szCs w:val="22"/>
                                  </w:rPr>
                                </w:pPr>
                                <w:r w:rsidRPr="003D3BA2">
                                  <w:rPr>
                                    <w:rFonts w:ascii="Arial" w:hAnsi="Arial" w:cs="Arial"/>
                                    <w:b/>
                                    <w:sz w:val="22"/>
                                    <w:szCs w:val="22"/>
                                  </w:rPr>
                                  <w:t>Землі і грунти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79" name="Группа 79"/>
                        <wpg:cNvGrpSpPr/>
                        <wpg:grpSpPr>
                          <a:xfrm>
                            <a:off x="1922405" y="47625"/>
                            <a:ext cx="941625" cy="1885949"/>
                            <a:chOff x="3187824" y="47625"/>
                            <a:chExt cx="941625" cy="1885949"/>
                          </a:xfrm>
                        </wpg:grpSpPr>
                        <wps:wsp>
                          <wps:cNvPr id="63" name="Поле 63"/>
                          <wps:cNvSpPr txBox="1"/>
                          <wps:spPr>
                            <a:xfrm>
                              <a:off x="3197054" y="561759"/>
                              <a:ext cx="927271" cy="562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FFC12" w14:textId="0552E7C8" w:rsidR="0070512E" w:rsidRPr="003D3BA2" w:rsidRDefault="0070512E" w:rsidP="00357F10">
                                <w:pPr>
                                  <w:pStyle w:val="11"/>
                                  <w:rPr>
                                    <w:sz w:val="22"/>
                                    <w:szCs w:val="22"/>
                                  </w:rPr>
                                </w:pPr>
                                <w:r w:rsidRPr="003D3BA2">
                                  <w:rPr>
                                    <w:sz w:val="22"/>
                                    <w:szCs w:val="22"/>
                                  </w:rPr>
                                  <w:t>Забруднен</w:t>
                                </w:r>
                                <w:r>
                                  <w:rPr>
                                    <w:sz w:val="22"/>
                                    <w:szCs w:val="22"/>
                                  </w:rPr>
                                  <w:t>-</w:t>
                                </w:r>
                                <w:r w:rsidRPr="003D3BA2">
                                  <w:rPr>
                                    <w:sz w:val="22"/>
                                    <w:szCs w:val="22"/>
                                  </w:rPr>
                                  <w:t>ня вики</w:t>
                                </w:r>
                                <w:r>
                                  <w:rPr>
                                    <w:sz w:val="22"/>
                                    <w:szCs w:val="22"/>
                                  </w:rPr>
                                  <w:t>-дами.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рямоугольник 69"/>
                          <wps:cNvSpPr/>
                          <wps:spPr>
                            <a:xfrm>
                              <a:off x="3187824"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36B57" w14:textId="77777777" w:rsidR="0070512E" w:rsidRPr="003D3BA2" w:rsidRDefault="0070512E" w:rsidP="00357F10">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оле 121"/>
                          <wps:cNvSpPr txBox="1"/>
                          <wps:spPr>
                            <a:xfrm>
                              <a:off x="3202178" y="1200149"/>
                              <a:ext cx="927271"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65666" w14:textId="60A1235C" w:rsidR="0070512E" w:rsidRPr="003D3BA2" w:rsidRDefault="0070512E" w:rsidP="00357F10">
                                <w:pPr>
                                  <w:pStyle w:val="11"/>
                                  <w:rPr>
                                    <w:sz w:val="22"/>
                                    <w:szCs w:val="22"/>
                                  </w:rPr>
                                </w:pPr>
                                <w:r>
                                  <w:rPr>
                                    <w:sz w:val="22"/>
                                    <w:szCs w:val="22"/>
                                  </w:rPr>
                                  <w:t>Антропогенні викиди парникових газів.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81" name="Группа 81"/>
                        <wpg:cNvGrpSpPr/>
                        <wpg:grpSpPr>
                          <a:xfrm>
                            <a:off x="5110029" y="47625"/>
                            <a:ext cx="883040" cy="2085975"/>
                            <a:chOff x="5232010" y="47625"/>
                            <a:chExt cx="883040" cy="2085975"/>
                          </a:xfrm>
                        </wpg:grpSpPr>
                        <wps:wsp>
                          <wps:cNvPr id="74" name="Прямоугольник 74"/>
                          <wps:cNvSpPr/>
                          <wps:spPr>
                            <a:xfrm>
                              <a:off x="5233855" y="47625"/>
                              <a:ext cx="881195"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003B2D" w14:textId="77777777" w:rsidR="0070512E" w:rsidRPr="003D3BA2" w:rsidRDefault="0070512E" w:rsidP="00357F10">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Поле 75"/>
                          <wps:cNvSpPr txBox="1"/>
                          <wps:spPr>
                            <a:xfrm>
                              <a:off x="5232010" y="571500"/>
                              <a:ext cx="8830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8AA19" w14:textId="54894F66" w:rsidR="0070512E" w:rsidRPr="003D3BA2" w:rsidRDefault="0070512E" w:rsidP="00357F10">
                                <w:pPr>
                                  <w:pStyle w:val="11"/>
                                  <w:rPr>
                                    <w:sz w:val="22"/>
                                    <w:szCs w:val="22"/>
                                  </w:rPr>
                                </w:pPr>
                                <w:r>
                                  <w:rPr>
                                    <w:sz w:val="22"/>
                                    <w:szCs w:val="22"/>
                                  </w:rPr>
                                  <w:t>забруднення природ-них екоси-стем і зелених насаджень у зоні впливу викидів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80" name="Группа 80"/>
                        <wpg:cNvGrpSpPr/>
                        <wpg:grpSpPr>
                          <a:xfrm>
                            <a:off x="4081330" y="47625"/>
                            <a:ext cx="938346" cy="3476625"/>
                            <a:chOff x="4205155" y="47625"/>
                            <a:chExt cx="938346" cy="3476625"/>
                          </a:xfrm>
                        </wpg:grpSpPr>
                        <wps:wsp>
                          <wps:cNvPr id="71" name="Поле 71"/>
                          <wps:cNvSpPr txBox="1"/>
                          <wps:spPr>
                            <a:xfrm>
                              <a:off x="4205155" y="561973"/>
                              <a:ext cx="938346" cy="1685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5ABE0" w14:textId="641E34DD" w:rsidR="0070512E" w:rsidRPr="003D3BA2" w:rsidRDefault="0070512E" w:rsidP="00357F10">
                                <w:pPr>
                                  <w:pStyle w:val="11"/>
                                  <w:rPr>
                                    <w:sz w:val="22"/>
                                    <w:szCs w:val="22"/>
                                  </w:rPr>
                                </w:pPr>
                                <w:r>
                                  <w:rPr>
                                    <w:sz w:val="22"/>
                                    <w:szCs w:val="22"/>
                                  </w:rPr>
                                  <w:t>Хімічне і теплове з</w:t>
                                </w:r>
                                <w:r w:rsidRPr="003D3BA2">
                                  <w:rPr>
                                    <w:sz w:val="22"/>
                                    <w:szCs w:val="22"/>
                                  </w:rPr>
                                  <w:t>а</w:t>
                                </w:r>
                                <w:r>
                                  <w:rPr>
                                    <w:sz w:val="22"/>
                                    <w:szCs w:val="22"/>
                                  </w:rPr>
                                  <w:t>-</w:t>
                                </w:r>
                                <w:r w:rsidRPr="003D3BA2">
                                  <w:rPr>
                                    <w:sz w:val="22"/>
                                    <w:szCs w:val="22"/>
                                  </w:rPr>
                                  <w:t xml:space="preserve">бруднення </w:t>
                                </w:r>
                                <w:r>
                                  <w:rPr>
                                    <w:sz w:val="22"/>
                                    <w:szCs w:val="22"/>
                                  </w:rPr>
                                  <w:t>водних об’єктів через скидання зворотних (стічних)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Поле 72"/>
                          <wps:cNvSpPr txBox="1"/>
                          <wps:spPr>
                            <a:xfrm>
                              <a:off x="4205155" y="2323606"/>
                              <a:ext cx="938346" cy="1200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49543" w14:textId="08C77840" w:rsidR="0070512E" w:rsidRPr="00357F10" w:rsidRDefault="0070512E" w:rsidP="00357F10">
                                <w:pPr>
                                  <w:pStyle w:val="11"/>
                                  <w:rPr>
                                    <w:sz w:val="20"/>
                                    <w:szCs w:val="22"/>
                                  </w:rPr>
                                </w:pPr>
                                <w:r w:rsidRPr="00357F10">
                                  <w:rPr>
                                    <w:sz w:val="22"/>
                                  </w:rPr>
                                  <w:t>дифузне за</w:t>
                                </w:r>
                                <w:r>
                                  <w:rPr>
                                    <w:sz w:val="22"/>
                                  </w:rPr>
                                  <w:t>-</w:t>
                                </w:r>
                                <w:r w:rsidRPr="00357F10">
                                  <w:rPr>
                                    <w:sz w:val="22"/>
                                  </w:rPr>
                                  <w:t xml:space="preserve">бруднення поверхневих </w:t>
                                </w:r>
                                <w:r>
                                  <w:rPr>
                                    <w:sz w:val="22"/>
                                  </w:rPr>
                                  <w:t xml:space="preserve">і грунто-вих </w:t>
                                </w:r>
                                <w:r w:rsidRPr="00357F10">
                                  <w:rPr>
                                    <w:sz w:val="22"/>
                                  </w:rPr>
                                  <w:t>вод</w:t>
                                </w:r>
                                <w:r>
                                  <w:rPr>
                                    <w:sz w:val="22"/>
                                  </w:rPr>
                                  <w:t xml:space="preserve"> у зоні впливу викидів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Прямоугольник 73"/>
                          <wps:cNvSpPr/>
                          <wps:spPr>
                            <a:xfrm>
                              <a:off x="4205155"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51355D" w14:textId="77777777" w:rsidR="0070512E" w:rsidRPr="003D3BA2" w:rsidRDefault="0070512E" w:rsidP="00357F10">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2A1100B9" id="Полотно 77" o:spid="_x0000_s1047" editas="canvas" style="width:480.75pt;height:285pt;mso-position-horizontal-relative:char;mso-position-vertical-relative:line" coordsize="6105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">
                <v:shape id="_x0000_s1048" type="#_x0000_t75" style="position:absolute;width:61055;height:36195;visibility:visible;mso-wrap-style:square">
                  <v:fill o:detectmouseclick="t"/>
                  <v:path o:connecttype="none"/>
                </v:shape>
                <v:group id="Группа 60" o:spid="_x0000_s1049" style="position:absolute;left:666;top:5905;width:18193;height:7906" coordorigin="2000,1428" coordsize="18192,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Пятиугольник 61" o:spid="_x0000_s1050" type="#_x0000_t15" style="position:absolute;left:12382;top:1428;width:781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" adj="10800" fillcolor="#4472c4 [3204]" strokecolor="#1f3763 [1604]" strokeweight="1pt"/>
                  <v:shape id="Поле 62" o:spid="_x0000_s1051" type="#_x0000_t202" style="position:absolute;left:2000;top:1428;width:1038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186A945A" w14:textId="0FE19CFC" w:rsidR="0070512E" w:rsidRPr="00357F10" w:rsidRDefault="0070512E" w:rsidP="00357F10">
                          <w:pPr>
                            <w:pStyle w:val="11"/>
                            <w:rPr>
                              <w:sz w:val="20"/>
                              <w:szCs w:val="22"/>
                            </w:rPr>
                          </w:pPr>
                          <w:r w:rsidRPr="00357F10">
                            <w:rPr>
                              <w:sz w:val="22"/>
                            </w:rPr>
                            <w:t>Спалювання викопного палива</w:t>
                          </w:r>
                        </w:p>
                      </w:txbxContent>
                    </v:textbox>
                  </v:shape>
                </v:group>
                <v:group id="Группа 64" o:spid="_x0000_s1052" style="position:absolute;left:29415;top:476;width:10495;height:16283" coordorigin="20748,476" coordsize="10495,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Поле 66" o:spid="_x0000_s1053" type="#_x0000_t202" style="position:absolute;left:20748;top:5712;width:10475;height:1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6EDEDD03" w14:textId="5E3A2C91" w:rsidR="0070512E" w:rsidRPr="003D3BA2" w:rsidRDefault="0070512E" w:rsidP="00357F10">
                          <w:pPr>
                            <w:pStyle w:val="11"/>
                            <w:rPr>
                              <w:sz w:val="22"/>
                              <w:szCs w:val="22"/>
                            </w:rPr>
                          </w:pPr>
                          <w:r>
                            <w:rPr>
                              <w:sz w:val="22"/>
                              <w:szCs w:val="22"/>
                            </w:rPr>
                            <w:t xml:space="preserve">Хімічне забруднення земель і </w:t>
                          </w:r>
                          <w:r w:rsidRPr="003D3BA2">
                            <w:rPr>
                              <w:sz w:val="22"/>
                              <w:szCs w:val="22"/>
                            </w:rPr>
                            <w:t xml:space="preserve"> грунтів</w:t>
                          </w:r>
                          <w:r>
                            <w:rPr>
                              <w:sz w:val="22"/>
                              <w:szCs w:val="22"/>
                            </w:rPr>
                            <w:t xml:space="preserve"> у зоні впливу викидів</w:t>
                          </w:r>
                        </w:p>
                      </w:txbxContent>
                    </v:textbox>
                  </v:shape>
                  <v:rect id="Прямоугольник 68" o:spid="_x0000_s1054" style="position:absolute;left:20748;top:476;width:1049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" fillcolor="#7f7f7f [1612]" strokecolor="#1f3763 [1604]" strokeweight="1pt">
                    <v:textbox>
                      <w:txbxContent>
                        <w:p w14:paraId="4ED12B1F" w14:textId="77777777" w:rsidR="0070512E" w:rsidRPr="003D3BA2" w:rsidRDefault="0070512E" w:rsidP="00357F10">
                          <w:pPr>
                            <w:pStyle w:val="11"/>
                            <w:rPr>
                              <w:rFonts w:ascii="Arial" w:hAnsi="Arial" w:cs="Arial"/>
                              <w:b/>
                              <w:sz w:val="22"/>
                              <w:szCs w:val="22"/>
                            </w:rPr>
                          </w:pPr>
                          <w:r w:rsidRPr="003D3BA2">
                            <w:rPr>
                              <w:rFonts w:ascii="Arial" w:hAnsi="Arial" w:cs="Arial"/>
                              <w:b/>
                              <w:sz w:val="22"/>
                              <w:szCs w:val="22"/>
                            </w:rPr>
                            <w:t>Землі і грунти</w:t>
                          </w:r>
                        </w:p>
                      </w:txbxContent>
                    </v:textbox>
                  </v:rect>
                </v:group>
                <v:group id="Группа 79" o:spid="_x0000_s1055" style="position:absolute;left:19224;top:476;width:9416;height:18859" coordorigin="31878,476" coordsize="9416,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Поле 63" o:spid="_x0000_s1056" type="#_x0000_t202" style="position:absolute;left:31970;top:5617;width:9273;height: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1F2FFC12" w14:textId="0552E7C8" w:rsidR="0070512E" w:rsidRPr="003D3BA2" w:rsidRDefault="0070512E" w:rsidP="00357F10">
                          <w:pPr>
                            <w:pStyle w:val="11"/>
                            <w:rPr>
                              <w:sz w:val="22"/>
                              <w:szCs w:val="22"/>
                            </w:rPr>
                          </w:pPr>
                          <w:r w:rsidRPr="003D3BA2">
                            <w:rPr>
                              <w:sz w:val="22"/>
                              <w:szCs w:val="22"/>
                            </w:rPr>
                            <w:t>Забруднен</w:t>
                          </w:r>
                          <w:r>
                            <w:rPr>
                              <w:sz w:val="22"/>
                              <w:szCs w:val="22"/>
                            </w:rPr>
                            <w:t>-</w:t>
                          </w:r>
                          <w:r w:rsidRPr="003D3BA2">
                            <w:rPr>
                              <w:sz w:val="22"/>
                              <w:szCs w:val="22"/>
                            </w:rPr>
                            <w:t>ня вики</w:t>
                          </w:r>
                          <w:r>
                            <w:rPr>
                              <w:sz w:val="22"/>
                              <w:szCs w:val="22"/>
                            </w:rPr>
                            <w:t>-дами.</w:t>
                          </w:r>
                        </w:p>
                      </w:txbxContent>
                    </v:textbox>
                  </v:shape>
                  <v:rect id="Прямоугольник 69" o:spid="_x0000_s1057" style="position:absolute;left:31878;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" fillcolor="#7f7f7f [1612]" strokecolor="#1f3763 [1604]" strokeweight="1pt">
                    <v:textbox>
                      <w:txbxContent>
                        <w:p w14:paraId="6C036B57" w14:textId="77777777" w:rsidR="0070512E" w:rsidRPr="003D3BA2" w:rsidRDefault="0070512E" w:rsidP="00357F10">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v:textbox>
                  </v:rect>
                  <v:shape id="Поле 121" o:spid="_x0000_s1058" type="#_x0000_t202" style="position:absolute;left:32021;top:12001;width:9273;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14:paraId="68565666" w14:textId="60A1235C" w:rsidR="0070512E" w:rsidRPr="003D3BA2" w:rsidRDefault="0070512E" w:rsidP="00357F10">
                          <w:pPr>
                            <w:pStyle w:val="11"/>
                            <w:rPr>
                              <w:sz w:val="22"/>
                              <w:szCs w:val="22"/>
                            </w:rPr>
                          </w:pPr>
                          <w:r>
                            <w:rPr>
                              <w:sz w:val="22"/>
                              <w:szCs w:val="22"/>
                            </w:rPr>
                            <w:t>Антропогенні викиди парникових газів.</w:t>
                          </w:r>
                        </w:p>
                      </w:txbxContent>
                    </v:textbox>
                  </v:shape>
                </v:group>
                <v:group id="Группа 81" o:spid="_x0000_s1059" style="position:absolute;left:51100;top:476;width:8830;height:20860" coordorigin="52320,476" coordsize="8830,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Прямоугольник 74" o:spid="_x0000_s1060" style="position:absolute;left:52338;top:476;width:881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" fillcolor="#7f7f7f [1612]" strokecolor="#1f3763 [1604]" strokeweight="1pt">
                    <v:textbox>
                      <w:txbxContent>
                        <w:p w14:paraId="57003B2D" w14:textId="77777777" w:rsidR="0070512E" w:rsidRPr="003D3BA2" w:rsidRDefault="0070512E" w:rsidP="00357F10">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v:textbox>
                  </v:rect>
                  <v:shape id="Поле 75" o:spid="_x0000_s1061" type="#_x0000_t202" style="position:absolute;left:52320;top:5715;width:8830;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59D8AA19" w14:textId="54894F66" w:rsidR="0070512E" w:rsidRPr="003D3BA2" w:rsidRDefault="0070512E" w:rsidP="00357F10">
                          <w:pPr>
                            <w:pStyle w:val="11"/>
                            <w:rPr>
                              <w:sz w:val="22"/>
                              <w:szCs w:val="22"/>
                            </w:rPr>
                          </w:pPr>
                          <w:r>
                            <w:rPr>
                              <w:sz w:val="22"/>
                              <w:szCs w:val="22"/>
                            </w:rPr>
                            <w:t>забруднення природ-них екоси-стем і зелених насаджень у зоні впливу викидів</w:t>
                          </w:r>
                        </w:p>
                      </w:txbxContent>
                    </v:textbox>
                  </v:shape>
                </v:group>
                <v:group id="Группа 80" o:spid="_x0000_s1062" style="position:absolute;left:40813;top:476;width:9383;height:34766" coordorigin="42051,476" coordsize="9383,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Поле 71" o:spid="_x0000_s1063" type="#_x0000_t202" style="position:absolute;left:42051;top:5619;width:9384;height:1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7985ABE0" w14:textId="641E34DD" w:rsidR="0070512E" w:rsidRPr="003D3BA2" w:rsidRDefault="0070512E" w:rsidP="00357F10">
                          <w:pPr>
                            <w:pStyle w:val="11"/>
                            <w:rPr>
                              <w:sz w:val="22"/>
                              <w:szCs w:val="22"/>
                            </w:rPr>
                          </w:pPr>
                          <w:r>
                            <w:rPr>
                              <w:sz w:val="22"/>
                              <w:szCs w:val="22"/>
                            </w:rPr>
                            <w:t>Хімічне і теплове з</w:t>
                          </w:r>
                          <w:r w:rsidRPr="003D3BA2">
                            <w:rPr>
                              <w:sz w:val="22"/>
                              <w:szCs w:val="22"/>
                            </w:rPr>
                            <w:t>а</w:t>
                          </w:r>
                          <w:r>
                            <w:rPr>
                              <w:sz w:val="22"/>
                              <w:szCs w:val="22"/>
                            </w:rPr>
                            <w:t>-</w:t>
                          </w:r>
                          <w:r w:rsidRPr="003D3BA2">
                            <w:rPr>
                              <w:sz w:val="22"/>
                              <w:szCs w:val="22"/>
                            </w:rPr>
                            <w:t xml:space="preserve">бруднення </w:t>
                          </w:r>
                          <w:r>
                            <w:rPr>
                              <w:sz w:val="22"/>
                              <w:szCs w:val="22"/>
                            </w:rPr>
                            <w:t>водних об’єктів через скидання зворотних (стічних) вод</w:t>
                          </w:r>
                        </w:p>
                      </w:txbxContent>
                    </v:textbox>
                  </v:shape>
                  <v:shape id="Поле 72" o:spid="_x0000_s1064" type="#_x0000_t202" style="position:absolute;left:42051;top:23236;width:9384;height:1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12449543" w14:textId="08C77840" w:rsidR="0070512E" w:rsidRPr="00357F10" w:rsidRDefault="0070512E" w:rsidP="00357F10">
                          <w:pPr>
                            <w:pStyle w:val="11"/>
                            <w:rPr>
                              <w:sz w:val="20"/>
                              <w:szCs w:val="22"/>
                            </w:rPr>
                          </w:pPr>
                          <w:r w:rsidRPr="00357F10">
                            <w:rPr>
                              <w:sz w:val="22"/>
                            </w:rPr>
                            <w:t>дифузне за</w:t>
                          </w:r>
                          <w:r>
                            <w:rPr>
                              <w:sz w:val="22"/>
                            </w:rPr>
                            <w:t>-</w:t>
                          </w:r>
                          <w:r w:rsidRPr="00357F10">
                            <w:rPr>
                              <w:sz w:val="22"/>
                            </w:rPr>
                            <w:t xml:space="preserve">бруднення поверхневих </w:t>
                          </w:r>
                          <w:r>
                            <w:rPr>
                              <w:sz w:val="22"/>
                            </w:rPr>
                            <w:t xml:space="preserve">і грунто-вих </w:t>
                          </w:r>
                          <w:r w:rsidRPr="00357F10">
                            <w:rPr>
                              <w:sz w:val="22"/>
                            </w:rPr>
                            <w:t>вод</w:t>
                          </w:r>
                          <w:r>
                            <w:rPr>
                              <w:sz w:val="22"/>
                            </w:rPr>
                            <w:t xml:space="preserve"> у зоні впливу викидів</w:t>
                          </w:r>
                        </w:p>
                      </w:txbxContent>
                    </v:textbox>
                  </v:shape>
                  <v:rect id="Прямоугольник 73" o:spid="_x0000_s1065" style="position:absolute;left:42051;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" fillcolor="#7f7f7f [1612]" strokecolor="#1f3763 [1604]" strokeweight="1pt">
                    <v:textbox>
                      <w:txbxContent>
                        <w:p w14:paraId="7651355D" w14:textId="77777777" w:rsidR="0070512E" w:rsidRPr="003D3BA2" w:rsidRDefault="0070512E" w:rsidP="00357F10">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v:textbox>
                  </v:rect>
                </v:group>
                <w10:anchorlock/>
              </v:group>
            </w:pict>
          </mc:Fallback>
        </mc:AlternateContent>
      </w:r>
    </w:p>
    <w:p w14:paraId="0EB8DD89" w14:textId="77777777" w:rsidR="009B1A85" w:rsidRDefault="009B1A85"/>
    <w:p w14:paraId="454C6B71" w14:textId="12520203" w:rsidR="009B1A85" w:rsidRDefault="009B1A85" w:rsidP="009B1A85">
      <w:pPr>
        <w:ind w:firstLine="0"/>
      </w:pPr>
      <w:r>
        <w:rPr>
          <w:b/>
          <w:bCs/>
          <w:noProof/>
          <w:lang w:eastAsia="uk-UA"/>
        </w:rPr>
        <mc:AlternateContent>
          <mc:Choice Requires="wpc">
            <w:drawing>
              <wp:inline distT="0" distB="0" distL="0" distR="0" wp14:anchorId="6F23E06A" wp14:editId="281AEF85">
                <wp:extent cx="6105525" cy="3333750"/>
                <wp:effectExtent l="0" t="0" r="0" b="0"/>
                <wp:docPr id="102" name="Полотно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5" name="Группа 85"/>
                        <wpg:cNvGrpSpPr/>
                        <wpg:grpSpPr>
                          <a:xfrm>
                            <a:off x="66677" y="590549"/>
                            <a:ext cx="1819273" cy="790576"/>
                            <a:chOff x="200027" y="142874"/>
                            <a:chExt cx="1819273" cy="790576"/>
                          </a:xfrm>
                        </wpg:grpSpPr>
                        <wps:wsp>
                          <wps:cNvPr id="86" name="Пятиугольник 86"/>
                          <wps:cNvSpPr/>
                          <wps:spPr>
                            <a:xfrm>
                              <a:off x="1238251" y="142874"/>
                              <a:ext cx="781049" cy="7905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оле 87"/>
                          <wps:cNvSpPr txBox="1"/>
                          <wps:spPr>
                            <a:xfrm>
                              <a:off x="200027" y="142875"/>
                              <a:ext cx="1038224"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2B7ED" w14:textId="2BDB5D1E" w:rsidR="0070512E" w:rsidRPr="00357F10" w:rsidRDefault="0070512E" w:rsidP="009B1A85">
                                <w:pPr>
                                  <w:pStyle w:val="11"/>
                                  <w:rPr>
                                    <w:sz w:val="20"/>
                                    <w:szCs w:val="22"/>
                                  </w:rPr>
                                </w:pPr>
                                <w:r>
                                  <w:rPr>
                                    <w:sz w:val="22"/>
                                  </w:rPr>
                                  <w:t>Водокористування для тех-нологічних потреб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88" name="Группа 88"/>
                        <wpg:cNvGrpSpPr/>
                        <wpg:grpSpPr>
                          <a:xfrm>
                            <a:off x="2941580" y="47625"/>
                            <a:ext cx="1049514" cy="1724025"/>
                            <a:chOff x="2074805" y="47625"/>
                            <a:chExt cx="1049514" cy="1724025"/>
                          </a:xfrm>
                        </wpg:grpSpPr>
                        <wps:wsp>
                          <wps:cNvPr id="89" name="Поле 89"/>
                          <wps:cNvSpPr txBox="1"/>
                          <wps:spPr>
                            <a:xfrm>
                              <a:off x="2074805" y="571280"/>
                              <a:ext cx="1047550" cy="1200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6CBD4" w14:textId="7AF97E44" w:rsidR="0070512E" w:rsidRPr="003D3BA2" w:rsidRDefault="0070512E" w:rsidP="009B1A85">
                                <w:pPr>
                                  <w:pStyle w:val="11"/>
                                  <w:rPr>
                                    <w:sz w:val="22"/>
                                    <w:szCs w:val="22"/>
                                  </w:rPr>
                                </w:pPr>
                                <w:r>
                                  <w:rPr>
                                    <w:sz w:val="22"/>
                                    <w:szCs w:val="22"/>
                                  </w:rPr>
                                  <w:t xml:space="preserve">Хімічне забруднення земель і </w:t>
                                </w:r>
                                <w:r w:rsidRPr="003D3BA2">
                                  <w:rPr>
                                    <w:sz w:val="22"/>
                                    <w:szCs w:val="22"/>
                                  </w:rPr>
                                  <w:t xml:space="preserve"> грунтів</w:t>
                                </w:r>
                                <w:r>
                                  <w:rPr>
                                    <w:sz w:val="22"/>
                                    <w:szCs w:val="22"/>
                                  </w:rPr>
                                  <w:t xml:space="preserve"> забрудненими стічними водами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Прямоугольник 90"/>
                          <wps:cNvSpPr/>
                          <wps:spPr>
                            <a:xfrm>
                              <a:off x="2074805" y="47625"/>
                              <a:ext cx="1049514"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96377D" w14:textId="77777777" w:rsidR="0070512E" w:rsidRPr="003D3BA2" w:rsidRDefault="0070512E" w:rsidP="009B1A85">
                                <w:pPr>
                                  <w:pStyle w:val="11"/>
                                  <w:rPr>
                                    <w:rFonts w:ascii="Arial" w:hAnsi="Arial" w:cs="Arial"/>
                                    <w:b/>
                                    <w:sz w:val="22"/>
                                    <w:szCs w:val="22"/>
                                  </w:rPr>
                                </w:pPr>
                                <w:r w:rsidRPr="003D3BA2">
                                  <w:rPr>
                                    <w:rFonts w:ascii="Arial" w:hAnsi="Arial" w:cs="Arial"/>
                                    <w:b/>
                                    <w:sz w:val="22"/>
                                    <w:szCs w:val="22"/>
                                  </w:rPr>
                                  <w:t>Землі і грунти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91" name="Группа 91"/>
                        <wpg:cNvGrpSpPr/>
                        <wpg:grpSpPr>
                          <a:xfrm>
                            <a:off x="1922405" y="47625"/>
                            <a:ext cx="936501" cy="1552575"/>
                            <a:chOff x="3187824" y="47625"/>
                            <a:chExt cx="936501" cy="1552575"/>
                          </a:xfrm>
                        </wpg:grpSpPr>
                        <wps:wsp>
                          <wps:cNvPr id="92" name="Поле 92"/>
                          <wps:cNvSpPr txBox="1"/>
                          <wps:spPr>
                            <a:xfrm>
                              <a:off x="3197054" y="561759"/>
                              <a:ext cx="927271" cy="1038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C024CE" w14:textId="20CAF143" w:rsidR="0070512E" w:rsidRPr="003D3BA2" w:rsidRDefault="0070512E" w:rsidP="009B1A85">
                                <w:pPr>
                                  <w:pStyle w:val="11"/>
                                  <w:rPr>
                                    <w:sz w:val="22"/>
                                    <w:szCs w:val="22"/>
                                  </w:rPr>
                                </w:pPr>
                                <w:r w:rsidRPr="003D3BA2">
                                  <w:rPr>
                                    <w:sz w:val="22"/>
                                    <w:szCs w:val="22"/>
                                  </w:rPr>
                                  <w:t>Забруднен</w:t>
                                </w:r>
                                <w:r>
                                  <w:rPr>
                                    <w:sz w:val="22"/>
                                    <w:szCs w:val="22"/>
                                  </w:rPr>
                                  <w:t>-</w:t>
                                </w:r>
                                <w:r w:rsidRPr="003D3BA2">
                                  <w:rPr>
                                    <w:sz w:val="22"/>
                                    <w:szCs w:val="22"/>
                                  </w:rPr>
                                  <w:t>ня вики</w:t>
                                </w:r>
                                <w:r>
                                  <w:rPr>
                                    <w:sz w:val="22"/>
                                    <w:szCs w:val="22"/>
                                  </w:rPr>
                                  <w:t>-дами від очисних споруд стічних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Прямоугольник 93"/>
                          <wps:cNvSpPr/>
                          <wps:spPr>
                            <a:xfrm>
                              <a:off x="3187824"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0B4E91" w14:textId="77777777" w:rsidR="0070512E" w:rsidRPr="003D3BA2" w:rsidRDefault="0070512E" w:rsidP="009B1A85">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94" name="Группа 94"/>
                        <wpg:cNvGrpSpPr/>
                        <wpg:grpSpPr>
                          <a:xfrm>
                            <a:off x="5110029" y="47625"/>
                            <a:ext cx="883040" cy="2247900"/>
                            <a:chOff x="5232010" y="47625"/>
                            <a:chExt cx="883040" cy="2247900"/>
                          </a:xfrm>
                        </wpg:grpSpPr>
                        <wps:wsp>
                          <wps:cNvPr id="95" name="Прямоугольник 95"/>
                          <wps:cNvSpPr/>
                          <wps:spPr>
                            <a:xfrm>
                              <a:off x="5233855" y="47625"/>
                              <a:ext cx="881195"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AD38C" w14:textId="77777777" w:rsidR="0070512E" w:rsidRPr="003D3BA2" w:rsidRDefault="0070512E" w:rsidP="009B1A85">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Поле 96"/>
                          <wps:cNvSpPr txBox="1"/>
                          <wps:spPr>
                            <a:xfrm>
                              <a:off x="5232010" y="571499"/>
                              <a:ext cx="883040" cy="1724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3FAAB" w14:textId="66DB1FB0" w:rsidR="0070512E" w:rsidRPr="003D3BA2" w:rsidRDefault="0070512E" w:rsidP="009B1A85">
                                <w:pPr>
                                  <w:pStyle w:val="11"/>
                                  <w:rPr>
                                    <w:sz w:val="22"/>
                                    <w:szCs w:val="22"/>
                                  </w:rPr>
                                </w:pPr>
                                <w:r>
                                  <w:rPr>
                                    <w:sz w:val="22"/>
                                    <w:szCs w:val="22"/>
                                  </w:rPr>
                                  <w:t>Непрямий вплив на водні екосистеми у зоні впливу водозабору і скидання зворотних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97" name="Группа 97"/>
                        <wpg:cNvGrpSpPr/>
                        <wpg:grpSpPr>
                          <a:xfrm>
                            <a:off x="4079485" y="47625"/>
                            <a:ext cx="940191" cy="3219945"/>
                            <a:chOff x="4203310" y="47625"/>
                            <a:chExt cx="940191" cy="3219945"/>
                          </a:xfrm>
                        </wpg:grpSpPr>
                        <wps:wsp>
                          <wps:cNvPr id="98" name="Поле 98"/>
                          <wps:cNvSpPr txBox="1"/>
                          <wps:spPr>
                            <a:xfrm>
                              <a:off x="4205155" y="561973"/>
                              <a:ext cx="938346" cy="17335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CA783" w14:textId="5B877FF8" w:rsidR="0070512E" w:rsidRPr="003D3BA2" w:rsidRDefault="0070512E" w:rsidP="009B1A85">
                                <w:pPr>
                                  <w:pStyle w:val="11"/>
                                  <w:rPr>
                                    <w:sz w:val="22"/>
                                    <w:szCs w:val="22"/>
                                  </w:rPr>
                                </w:pPr>
                                <w:r>
                                  <w:rPr>
                                    <w:sz w:val="22"/>
                                    <w:szCs w:val="22"/>
                                  </w:rPr>
                                  <w:t>Хімічне і теплове з</w:t>
                                </w:r>
                                <w:r w:rsidRPr="003D3BA2">
                                  <w:rPr>
                                    <w:sz w:val="22"/>
                                    <w:szCs w:val="22"/>
                                  </w:rPr>
                                  <w:t>а</w:t>
                                </w:r>
                                <w:r>
                                  <w:rPr>
                                    <w:sz w:val="22"/>
                                    <w:szCs w:val="22"/>
                                  </w:rPr>
                                  <w:t>-</w:t>
                                </w:r>
                                <w:r w:rsidRPr="003D3BA2">
                                  <w:rPr>
                                    <w:sz w:val="22"/>
                                    <w:szCs w:val="22"/>
                                  </w:rPr>
                                  <w:t xml:space="preserve">бруднення </w:t>
                                </w:r>
                                <w:r>
                                  <w:rPr>
                                    <w:sz w:val="22"/>
                                    <w:szCs w:val="22"/>
                                  </w:rPr>
                                  <w:t>водних об’єктів через скидання зворотних (стічних)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Прямоугольник 100"/>
                          <wps:cNvSpPr/>
                          <wps:spPr>
                            <a:xfrm>
                              <a:off x="4205155"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B1732D" w14:textId="77777777" w:rsidR="0070512E" w:rsidRPr="003D3BA2" w:rsidRDefault="0070512E" w:rsidP="009B1A85">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Поле 101"/>
                          <wps:cNvSpPr txBox="1"/>
                          <wps:spPr>
                            <a:xfrm>
                              <a:off x="4203310" y="2381252"/>
                              <a:ext cx="938346" cy="8863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B40BC" w14:textId="77777777" w:rsidR="0070512E" w:rsidRPr="00357F10" w:rsidRDefault="0070512E" w:rsidP="009B1A85">
                                <w:pPr>
                                  <w:pStyle w:val="11"/>
                                  <w:rPr>
                                    <w:sz w:val="20"/>
                                    <w:szCs w:val="22"/>
                                  </w:rPr>
                                </w:pPr>
                                <w:r>
                                  <w:rPr>
                                    <w:sz w:val="22"/>
                                  </w:rPr>
                                  <w:t>Безповоротний (частко-во) забір во-ди з водних об’єктів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6F23E06A" id="Полотно 102" o:spid="_x0000_s1066" editas="canvas" style="width:480.75pt;height:262.5pt;mso-position-horizontal-relative:char;mso-position-vertical-relative:line" coordsize="61055,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">
                <v:shape id="_x0000_s1067" type="#_x0000_t75" style="position:absolute;width:61055;height:33337;visibility:visible;mso-wrap-style:square">
                  <v:fill o:detectmouseclick="t"/>
                  <v:path o:connecttype="none"/>
                </v:shape>
                <v:group id="Группа 85" o:spid="_x0000_s1068" style="position:absolute;left:666;top:5905;width:18193;height:7906" coordorigin="2000,1428" coordsize="18192,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Пятиугольник 86" o:spid="_x0000_s1069" type="#_x0000_t15" style="position:absolute;left:12382;top:1428;width:781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" adj="10800" fillcolor="#4472c4 [3204]" strokecolor="#1f3763 [1604]" strokeweight="1pt"/>
                  <v:shape id="Поле 87" o:spid="_x0000_s1070" type="#_x0000_t202" style="position:absolute;left:2000;top:1428;width:1038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1FC2B7ED" w14:textId="2BDB5D1E" w:rsidR="0070512E" w:rsidRPr="00357F10" w:rsidRDefault="0070512E" w:rsidP="009B1A85">
                          <w:pPr>
                            <w:pStyle w:val="11"/>
                            <w:rPr>
                              <w:sz w:val="20"/>
                              <w:szCs w:val="22"/>
                            </w:rPr>
                          </w:pPr>
                          <w:r>
                            <w:rPr>
                              <w:sz w:val="22"/>
                            </w:rPr>
                            <w:t>Водокористування для тех-нологічних потреб</w:t>
                          </w:r>
                        </w:p>
                      </w:txbxContent>
                    </v:textbox>
                  </v:shape>
                </v:group>
                <v:group id="Группа 88" o:spid="_x0000_s1071" style="position:absolute;left:29415;top:476;width:10495;height:17240" coordorigin="20748,476" coordsize="10495,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Поле 89" o:spid="_x0000_s1072" type="#_x0000_t202" style="position:absolute;left:20748;top:5712;width:10475;height:1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0C16CBD4" w14:textId="7AF97E44" w:rsidR="0070512E" w:rsidRPr="003D3BA2" w:rsidRDefault="0070512E" w:rsidP="009B1A85">
                          <w:pPr>
                            <w:pStyle w:val="11"/>
                            <w:rPr>
                              <w:sz w:val="22"/>
                              <w:szCs w:val="22"/>
                            </w:rPr>
                          </w:pPr>
                          <w:r>
                            <w:rPr>
                              <w:sz w:val="22"/>
                              <w:szCs w:val="22"/>
                            </w:rPr>
                            <w:t xml:space="preserve">Хімічне забруднення земель і </w:t>
                          </w:r>
                          <w:r w:rsidRPr="003D3BA2">
                            <w:rPr>
                              <w:sz w:val="22"/>
                              <w:szCs w:val="22"/>
                            </w:rPr>
                            <w:t xml:space="preserve"> грунтів</w:t>
                          </w:r>
                          <w:r>
                            <w:rPr>
                              <w:sz w:val="22"/>
                              <w:szCs w:val="22"/>
                            </w:rPr>
                            <w:t xml:space="preserve"> забрудненими стічними водами</w:t>
                          </w:r>
                        </w:p>
                      </w:txbxContent>
                    </v:textbox>
                  </v:shape>
                  <v:rect id="Прямоугольник 90" o:spid="_x0000_s1073" style="position:absolute;left:20748;top:476;width:1049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" fillcolor="#7f7f7f [1612]" strokecolor="#1f3763 [1604]" strokeweight="1pt">
                    <v:textbox>
                      <w:txbxContent>
                        <w:p w14:paraId="6196377D" w14:textId="77777777" w:rsidR="0070512E" w:rsidRPr="003D3BA2" w:rsidRDefault="0070512E" w:rsidP="009B1A85">
                          <w:pPr>
                            <w:pStyle w:val="11"/>
                            <w:rPr>
                              <w:rFonts w:ascii="Arial" w:hAnsi="Arial" w:cs="Arial"/>
                              <w:b/>
                              <w:sz w:val="22"/>
                              <w:szCs w:val="22"/>
                            </w:rPr>
                          </w:pPr>
                          <w:r w:rsidRPr="003D3BA2">
                            <w:rPr>
                              <w:rFonts w:ascii="Arial" w:hAnsi="Arial" w:cs="Arial"/>
                              <w:b/>
                              <w:sz w:val="22"/>
                              <w:szCs w:val="22"/>
                            </w:rPr>
                            <w:t>Землі і грунти</w:t>
                          </w:r>
                        </w:p>
                      </w:txbxContent>
                    </v:textbox>
                  </v:rect>
                </v:group>
                <v:group id="Группа 91" o:spid="_x0000_s1074" style="position:absolute;left:19224;top:476;width:9365;height:15526" coordorigin="31878,476" coordsize="9365,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Поле 92" o:spid="_x0000_s1075" type="#_x0000_t202" style="position:absolute;left:31970;top:5617;width:9273;height:10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14:paraId="38C024CE" w14:textId="20CAF143" w:rsidR="0070512E" w:rsidRPr="003D3BA2" w:rsidRDefault="0070512E" w:rsidP="009B1A85">
                          <w:pPr>
                            <w:pStyle w:val="11"/>
                            <w:rPr>
                              <w:sz w:val="22"/>
                              <w:szCs w:val="22"/>
                            </w:rPr>
                          </w:pPr>
                          <w:r w:rsidRPr="003D3BA2">
                            <w:rPr>
                              <w:sz w:val="22"/>
                              <w:szCs w:val="22"/>
                            </w:rPr>
                            <w:t>Забруднен</w:t>
                          </w:r>
                          <w:r>
                            <w:rPr>
                              <w:sz w:val="22"/>
                              <w:szCs w:val="22"/>
                            </w:rPr>
                            <w:t>-</w:t>
                          </w:r>
                          <w:r w:rsidRPr="003D3BA2">
                            <w:rPr>
                              <w:sz w:val="22"/>
                              <w:szCs w:val="22"/>
                            </w:rPr>
                            <w:t>ня вики</w:t>
                          </w:r>
                          <w:r>
                            <w:rPr>
                              <w:sz w:val="22"/>
                              <w:szCs w:val="22"/>
                            </w:rPr>
                            <w:t>-дами від очисних споруд стічних вод</w:t>
                          </w:r>
                        </w:p>
                      </w:txbxContent>
                    </v:textbox>
                  </v:shape>
                  <v:rect id="Прямоугольник 93" o:spid="_x0000_s1076" style="position:absolute;left:31878;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" fillcolor="#7f7f7f [1612]" strokecolor="#1f3763 [1604]" strokeweight="1pt">
                    <v:textbox>
                      <w:txbxContent>
                        <w:p w14:paraId="3B0B4E91" w14:textId="77777777" w:rsidR="0070512E" w:rsidRPr="003D3BA2" w:rsidRDefault="0070512E" w:rsidP="009B1A85">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v:textbox>
                  </v:rect>
                </v:group>
                <v:group id="Группа 94" o:spid="_x0000_s1077" style="position:absolute;left:51100;top:476;width:8830;height:22479" coordorigin="52320,476" coordsize="8830,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Прямоугольник 95" o:spid="_x0000_s1078" style="position:absolute;left:52338;top:476;width:881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" fillcolor="#7f7f7f [1612]" strokecolor="#1f3763 [1604]" strokeweight="1pt">
                    <v:textbox>
                      <w:txbxContent>
                        <w:p w14:paraId="7D0AD38C" w14:textId="77777777" w:rsidR="0070512E" w:rsidRPr="003D3BA2" w:rsidRDefault="0070512E" w:rsidP="009B1A85">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v:textbox>
                  </v:rect>
                  <v:shape id="Поле 96" o:spid="_x0000_s1079" type="#_x0000_t202" style="position:absolute;left:52320;top:5714;width:8830;height:17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14:paraId="1923FAAB" w14:textId="66DB1FB0" w:rsidR="0070512E" w:rsidRPr="003D3BA2" w:rsidRDefault="0070512E" w:rsidP="009B1A85">
                          <w:pPr>
                            <w:pStyle w:val="11"/>
                            <w:rPr>
                              <w:sz w:val="22"/>
                              <w:szCs w:val="22"/>
                            </w:rPr>
                          </w:pPr>
                          <w:r>
                            <w:rPr>
                              <w:sz w:val="22"/>
                              <w:szCs w:val="22"/>
                            </w:rPr>
                            <w:t>Непрямий вплив на водні екосистеми у зоні впливу водозабору і скидання зворотних вод</w:t>
                          </w:r>
                        </w:p>
                      </w:txbxContent>
                    </v:textbox>
                  </v:shape>
                </v:group>
                <v:group id="Группа 97" o:spid="_x0000_s1080" style="position:absolute;left:40794;top:476;width:9402;height:32199" coordorigin="42033,476" coordsize="9401,3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Поле 98" o:spid="_x0000_s1081" type="#_x0000_t202" style="position:absolute;left:42051;top:5619;width:9384;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7EBCA783" w14:textId="5B877FF8" w:rsidR="0070512E" w:rsidRPr="003D3BA2" w:rsidRDefault="0070512E" w:rsidP="009B1A85">
                          <w:pPr>
                            <w:pStyle w:val="11"/>
                            <w:rPr>
                              <w:sz w:val="22"/>
                              <w:szCs w:val="22"/>
                            </w:rPr>
                          </w:pPr>
                          <w:r>
                            <w:rPr>
                              <w:sz w:val="22"/>
                              <w:szCs w:val="22"/>
                            </w:rPr>
                            <w:t>Хімічне і теплове з</w:t>
                          </w:r>
                          <w:r w:rsidRPr="003D3BA2">
                            <w:rPr>
                              <w:sz w:val="22"/>
                              <w:szCs w:val="22"/>
                            </w:rPr>
                            <w:t>а</w:t>
                          </w:r>
                          <w:r>
                            <w:rPr>
                              <w:sz w:val="22"/>
                              <w:szCs w:val="22"/>
                            </w:rPr>
                            <w:t>-</w:t>
                          </w:r>
                          <w:r w:rsidRPr="003D3BA2">
                            <w:rPr>
                              <w:sz w:val="22"/>
                              <w:szCs w:val="22"/>
                            </w:rPr>
                            <w:t xml:space="preserve">бруднення </w:t>
                          </w:r>
                          <w:r>
                            <w:rPr>
                              <w:sz w:val="22"/>
                              <w:szCs w:val="22"/>
                            </w:rPr>
                            <w:t>водних об’єктів через скидання зворотних (стічних) вод</w:t>
                          </w:r>
                        </w:p>
                      </w:txbxContent>
                    </v:textbox>
                  </v:shape>
                  <v:rect id="Прямоугольник 100" o:spid="_x0000_s1082" style="position:absolute;left:42051;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" fillcolor="#7f7f7f [1612]" strokecolor="#1f3763 [1604]" strokeweight="1pt">
                    <v:textbox>
                      <w:txbxContent>
                        <w:p w14:paraId="77B1732D" w14:textId="77777777" w:rsidR="0070512E" w:rsidRPr="003D3BA2" w:rsidRDefault="0070512E" w:rsidP="009B1A85">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v:textbox>
                  </v:rect>
                  <v:shape id="Поле 101" o:spid="_x0000_s1083" type="#_x0000_t202" style="position:absolute;left:42033;top:23812;width:9383;height:8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" fillcolor="white [3201]" strokeweight=".5pt">
                    <v:textbox>
                      <w:txbxContent>
                        <w:p w14:paraId="263B40BC" w14:textId="77777777" w:rsidR="0070512E" w:rsidRPr="00357F10" w:rsidRDefault="0070512E" w:rsidP="009B1A85">
                          <w:pPr>
                            <w:pStyle w:val="11"/>
                            <w:rPr>
                              <w:sz w:val="20"/>
                              <w:szCs w:val="22"/>
                            </w:rPr>
                          </w:pPr>
                          <w:r>
                            <w:rPr>
                              <w:sz w:val="22"/>
                            </w:rPr>
                            <w:t>Безповоротний (частко-во) забір во-ди з водних об’єктів</w:t>
                          </w:r>
                        </w:p>
                      </w:txbxContent>
                    </v:textbox>
                  </v:shape>
                </v:group>
                <w10:anchorlock/>
              </v:group>
            </w:pict>
          </mc:Fallback>
        </mc:AlternateContent>
      </w:r>
    </w:p>
    <w:p w14:paraId="2C639192" w14:textId="77777777" w:rsidR="002C3C64" w:rsidRDefault="002C3C64" w:rsidP="009B1A85">
      <w:pPr>
        <w:ind w:firstLine="0"/>
      </w:pPr>
    </w:p>
    <w:p w14:paraId="02D446C4" w14:textId="559B02CD" w:rsidR="002C3C64" w:rsidRDefault="002C3C64" w:rsidP="009B1A85">
      <w:pPr>
        <w:ind w:firstLine="0"/>
      </w:pPr>
      <w:r>
        <w:rPr>
          <w:b/>
          <w:bCs/>
          <w:noProof/>
          <w:lang w:eastAsia="uk-UA"/>
        </w:rPr>
        <mc:AlternateContent>
          <mc:Choice Requires="wpc">
            <w:drawing>
              <wp:inline distT="0" distB="0" distL="0" distR="0" wp14:anchorId="36C76351" wp14:editId="44739AA9">
                <wp:extent cx="6067425" cy="2809875"/>
                <wp:effectExtent l="0" t="0" r="0" b="0"/>
                <wp:docPr id="119"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3" name="Группа 103"/>
                        <wpg:cNvGrpSpPr/>
                        <wpg:grpSpPr>
                          <a:xfrm>
                            <a:off x="66677" y="590549"/>
                            <a:ext cx="1733548" cy="790576"/>
                            <a:chOff x="200027" y="142874"/>
                            <a:chExt cx="1733548" cy="790576"/>
                          </a:xfrm>
                        </wpg:grpSpPr>
                        <wps:wsp>
                          <wps:cNvPr id="104" name="Пятиугольник 104"/>
                          <wps:cNvSpPr/>
                          <wps:spPr>
                            <a:xfrm>
                              <a:off x="1152526" y="142874"/>
                              <a:ext cx="781049" cy="7905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оле 105"/>
                          <wps:cNvSpPr txBox="1"/>
                          <wps:spPr>
                            <a:xfrm>
                              <a:off x="200027" y="142875"/>
                              <a:ext cx="942973"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B6D93" w14:textId="25482977" w:rsidR="0070512E" w:rsidRPr="000A683F" w:rsidRDefault="0070512E" w:rsidP="002C3C64">
                                <w:pPr>
                                  <w:pStyle w:val="11"/>
                                  <w:rPr>
                                    <w:sz w:val="22"/>
                                    <w:szCs w:val="22"/>
                                  </w:rPr>
                                </w:pPr>
                                <w:r w:rsidRPr="000A683F">
                                  <w:rPr>
                                    <w:sz w:val="22"/>
                                    <w:szCs w:val="22"/>
                                  </w:rPr>
                                  <w:t>Експлуата</w:t>
                                </w:r>
                                <w:r>
                                  <w:rPr>
                                    <w:sz w:val="22"/>
                                    <w:szCs w:val="22"/>
                                  </w:rPr>
                                  <w:t>-</w:t>
                                </w:r>
                                <w:r w:rsidRPr="000A683F">
                                  <w:rPr>
                                    <w:sz w:val="22"/>
                                    <w:szCs w:val="22"/>
                                  </w:rPr>
                                  <w:t>ція золошла-ковідвалу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106" name="Группа 106"/>
                        <wpg:cNvGrpSpPr/>
                        <wpg:grpSpPr>
                          <a:xfrm>
                            <a:off x="2874905" y="47625"/>
                            <a:ext cx="1049514" cy="2686050"/>
                            <a:chOff x="2074805" y="47625"/>
                            <a:chExt cx="1049514" cy="2686050"/>
                          </a:xfrm>
                        </wpg:grpSpPr>
                        <wps:wsp>
                          <wps:cNvPr id="107" name="Поле 107"/>
                          <wps:cNvSpPr txBox="1"/>
                          <wps:spPr>
                            <a:xfrm>
                              <a:off x="2074805" y="1523780"/>
                              <a:ext cx="1047550" cy="120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765DD" w14:textId="3C6B191B" w:rsidR="0070512E" w:rsidRPr="003D3BA2" w:rsidRDefault="0070512E" w:rsidP="002C3C64">
                                <w:pPr>
                                  <w:pStyle w:val="11"/>
                                  <w:rPr>
                                    <w:sz w:val="22"/>
                                    <w:szCs w:val="22"/>
                                  </w:rPr>
                                </w:pPr>
                                <w:r>
                                  <w:rPr>
                                    <w:sz w:val="22"/>
                                    <w:szCs w:val="22"/>
                                  </w:rPr>
                                  <w:t xml:space="preserve">Хімічне забруднення земель і </w:t>
                                </w:r>
                                <w:r w:rsidRPr="003D3BA2">
                                  <w:rPr>
                                    <w:sz w:val="22"/>
                                    <w:szCs w:val="22"/>
                                  </w:rPr>
                                  <w:t xml:space="preserve"> грунтів</w:t>
                                </w:r>
                                <w:r>
                                  <w:rPr>
                                    <w:sz w:val="22"/>
                                    <w:szCs w:val="22"/>
                                  </w:rPr>
                                  <w:t xml:space="preserve"> у зоні впливу неор-ганізованих викидів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Прямоугольник 108"/>
                          <wps:cNvSpPr/>
                          <wps:spPr>
                            <a:xfrm>
                              <a:off x="2074805" y="47625"/>
                              <a:ext cx="1049514"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2BA860" w14:textId="77777777" w:rsidR="0070512E" w:rsidRPr="003D3BA2" w:rsidRDefault="0070512E" w:rsidP="002C3C64">
                                <w:pPr>
                                  <w:pStyle w:val="11"/>
                                  <w:rPr>
                                    <w:rFonts w:ascii="Arial" w:hAnsi="Arial" w:cs="Arial"/>
                                    <w:b/>
                                    <w:sz w:val="22"/>
                                    <w:szCs w:val="22"/>
                                  </w:rPr>
                                </w:pPr>
                                <w:r w:rsidRPr="003D3BA2">
                                  <w:rPr>
                                    <w:rFonts w:ascii="Arial" w:hAnsi="Arial" w:cs="Arial"/>
                                    <w:b/>
                                    <w:sz w:val="22"/>
                                    <w:szCs w:val="22"/>
                                  </w:rPr>
                                  <w:t>Землі і грунти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оле 120"/>
                          <wps:cNvSpPr txBox="1"/>
                          <wps:spPr>
                            <a:xfrm>
                              <a:off x="2074805" y="580595"/>
                              <a:ext cx="1047550" cy="867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02637" w14:textId="00BC9EFA" w:rsidR="0070512E" w:rsidRPr="003D3BA2" w:rsidRDefault="0070512E" w:rsidP="002C3C64">
                                <w:pPr>
                                  <w:pStyle w:val="11"/>
                                  <w:rPr>
                                    <w:sz w:val="22"/>
                                    <w:szCs w:val="22"/>
                                  </w:rPr>
                                </w:pPr>
                                <w:r>
                                  <w:rPr>
                                    <w:sz w:val="22"/>
                                    <w:szCs w:val="22"/>
                                  </w:rPr>
                                  <w:t>Хімічне забруднення інженерно-геологічних шарів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109" name="Группа 109"/>
                        <wpg:cNvGrpSpPr/>
                        <wpg:grpSpPr>
                          <a:xfrm>
                            <a:off x="1846205" y="47625"/>
                            <a:ext cx="936501" cy="1400175"/>
                            <a:chOff x="3187824" y="47625"/>
                            <a:chExt cx="936501" cy="1400175"/>
                          </a:xfrm>
                        </wpg:grpSpPr>
                        <wps:wsp>
                          <wps:cNvPr id="110" name="Поле 110"/>
                          <wps:cNvSpPr txBox="1"/>
                          <wps:spPr>
                            <a:xfrm>
                              <a:off x="3197054" y="561759"/>
                              <a:ext cx="927271" cy="8860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8D417" w14:textId="6F0F5BAB" w:rsidR="0070512E" w:rsidRPr="003D3BA2" w:rsidRDefault="0070512E" w:rsidP="002C3C64">
                                <w:pPr>
                                  <w:pStyle w:val="11"/>
                                  <w:rPr>
                                    <w:sz w:val="22"/>
                                    <w:szCs w:val="22"/>
                                  </w:rPr>
                                </w:pPr>
                                <w:r w:rsidRPr="003D3BA2">
                                  <w:rPr>
                                    <w:sz w:val="22"/>
                                    <w:szCs w:val="22"/>
                                  </w:rPr>
                                  <w:t>Забруднен</w:t>
                                </w:r>
                                <w:r>
                                  <w:rPr>
                                    <w:sz w:val="22"/>
                                    <w:szCs w:val="22"/>
                                  </w:rPr>
                                  <w:t>-</w:t>
                                </w:r>
                                <w:r w:rsidRPr="003D3BA2">
                                  <w:rPr>
                                    <w:sz w:val="22"/>
                                    <w:szCs w:val="22"/>
                                  </w:rPr>
                                  <w:t xml:space="preserve">ня </w:t>
                                </w:r>
                                <w:r>
                                  <w:rPr>
                                    <w:sz w:val="22"/>
                                    <w:szCs w:val="22"/>
                                  </w:rPr>
                                  <w:t xml:space="preserve">неорганізованими </w:t>
                                </w:r>
                                <w:r w:rsidRPr="003D3BA2">
                                  <w:rPr>
                                    <w:sz w:val="22"/>
                                    <w:szCs w:val="22"/>
                                  </w:rPr>
                                  <w:t>вики</w:t>
                                </w:r>
                                <w:r>
                                  <w:rPr>
                                    <w:sz w:val="22"/>
                                    <w:szCs w:val="22"/>
                                  </w:rPr>
                                  <w:t>дами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Прямоугольник 111"/>
                          <wps:cNvSpPr/>
                          <wps:spPr>
                            <a:xfrm>
                              <a:off x="3187824"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FB813" w14:textId="77777777" w:rsidR="0070512E" w:rsidRPr="003D3BA2" w:rsidRDefault="0070512E" w:rsidP="002C3C64">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12" name="Группа 112"/>
                        <wpg:cNvGrpSpPr/>
                        <wpg:grpSpPr>
                          <a:xfrm>
                            <a:off x="5081454" y="47625"/>
                            <a:ext cx="883040" cy="2390775"/>
                            <a:chOff x="5232010" y="47625"/>
                            <a:chExt cx="883040" cy="2390775"/>
                          </a:xfrm>
                        </wpg:grpSpPr>
                        <wps:wsp>
                          <wps:cNvPr id="113" name="Прямоугольник 113"/>
                          <wps:cNvSpPr/>
                          <wps:spPr>
                            <a:xfrm>
                              <a:off x="5233855" y="47625"/>
                              <a:ext cx="881195"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E3C4EB" w14:textId="77777777" w:rsidR="0070512E" w:rsidRPr="003D3BA2" w:rsidRDefault="0070512E" w:rsidP="002C3C64">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оле 114"/>
                          <wps:cNvSpPr txBox="1"/>
                          <wps:spPr>
                            <a:xfrm>
                              <a:off x="5232010" y="571500"/>
                              <a:ext cx="88304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C21B7" w14:textId="3F1E3481" w:rsidR="0070512E" w:rsidRPr="003D3BA2" w:rsidRDefault="0070512E" w:rsidP="002C3C64">
                                <w:pPr>
                                  <w:pStyle w:val="11"/>
                                  <w:rPr>
                                    <w:sz w:val="22"/>
                                    <w:szCs w:val="22"/>
                                  </w:rPr>
                                </w:pPr>
                                <w:r>
                                  <w:rPr>
                                    <w:sz w:val="22"/>
                                    <w:szCs w:val="22"/>
                                  </w:rPr>
                                  <w:t>забруднення природ-них екоси-стем і зелених насаджень у зоні впливу неоргані-зованих викидів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115" name="Группа 115"/>
                        <wpg:cNvGrpSpPr/>
                        <wpg:grpSpPr>
                          <a:xfrm>
                            <a:off x="4041385" y="47625"/>
                            <a:ext cx="940191" cy="2200275"/>
                            <a:chOff x="4203310" y="47625"/>
                            <a:chExt cx="940191" cy="2200275"/>
                          </a:xfrm>
                        </wpg:grpSpPr>
                        <wps:wsp>
                          <wps:cNvPr id="116" name="Поле 116"/>
                          <wps:cNvSpPr txBox="1"/>
                          <wps:spPr>
                            <a:xfrm>
                              <a:off x="4205155" y="561973"/>
                              <a:ext cx="938346" cy="885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44C41" w14:textId="613B0F09" w:rsidR="0070512E" w:rsidRPr="003D3BA2" w:rsidRDefault="0070512E" w:rsidP="002C3C64">
                                <w:pPr>
                                  <w:pStyle w:val="11"/>
                                  <w:rPr>
                                    <w:sz w:val="22"/>
                                    <w:szCs w:val="22"/>
                                  </w:rPr>
                                </w:pPr>
                                <w:r>
                                  <w:rPr>
                                    <w:sz w:val="22"/>
                                    <w:szCs w:val="22"/>
                                  </w:rPr>
                                  <w:t>Хімічне і теплове з</w:t>
                                </w:r>
                                <w:r w:rsidRPr="003D3BA2">
                                  <w:rPr>
                                    <w:sz w:val="22"/>
                                    <w:szCs w:val="22"/>
                                  </w:rPr>
                                  <w:t>а</w:t>
                                </w:r>
                                <w:r>
                                  <w:rPr>
                                    <w:sz w:val="22"/>
                                    <w:szCs w:val="22"/>
                                  </w:rPr>
                                  <w:t>-</w:t>
                                </w:r>
                                <w:r w:rsidRPr="003D3BA2">
                                  <w:rPr>
                                    <w:sz w:val="22"/>
                                    <w:szCs w:val="22"/>
                                  </w:rPr>
                                  <w:t xml:space="preserve">бруднення </w:t>
                                </w:r>
                                <w:r>
                                  <w:rPr>
                                    <w:sz w:val="22"/>
                                    <w:szCs w:val="22"/>
                                  </w:rPr>
                                  <w:t>грунтових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Поле 117"/>
                          <wps:cNvSpPr txBox="1"/>
                          <wps:spPr>
                            <a:xfrm>
                              <a:off x="4203310" y="1533031"/>
                              <a:ext cx="938346" cy="714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DC21C" w14:textId="3FC27AA5" w:rsidR="0070512E" w:rsidRPr="00357F10" w:rsidRDefault="0070512E" w:rsidP="002C3C64">
                                <w:pPr>
                                  <w:pStyle w:val="11"/>
                                  <w:rPr>
                                    <w:sz w:val="20"/>
                                    <w:szCs w:val="22"/>
                                  </w:rPr>
                                </w:pPr>
                                <w:r>
                                  <w:rPr>
                                    <w:sz w:val="22"/>
                                  </w:rPr>
                                  <w:t xml:space="preserve">Підвищення рівня грунтових </w:t>
                                </w:r>
                                <w:r w:rsidRPr="00357F10">
                                  <w:rPr>
                                    <w:sz w:val="22"/>
                                  </w:rPr>
                                  <w:t>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Прямоугольник 118"/>
                          <wps:cNvSpPr/>
                          <wps:spPr>
                            <a:xfrm>
                              <a:off x="4205155" y="47625"/>
                              <a:ext cx="936501"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59376" w14:textId="77777777" w:rsidR="0070512E" w:rsidRPr="003D3BA2" w:rsidRDefault="0070512E" w:rsidP="002C3C64">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36C76351" id="Полотно 119" o:spid="_x0000_s1084" editas="canvas" style="width:477.75pt;height:221.25pt;mso-position-horizontal-relative:char;mso-position-vertical-relative:line" coordsize="60674,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">
                <v:shape id="_x0000_s1085" type="#_x0000_t75" style="position:absolute;width:60674;height:28098;visibility:visible;mso-wrap-style:square">
                  <v:fill o:detectmouseclick="t"/>
                  <v:path o:connecttype="none"/>
                </v:shape>
                <v:group id="Группа 103" o:spid="_x0000_s1086" style="position:absolute;left:666;top:5905;width:17336;height:7906" coordorigin="2000,1428" coordsize="1733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Пятиугольник 104" o:spid="_x0000_s1087" type="#_x0000_t15" style="position:absolute;left:11525;top:1428;width:7810;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" adj="10800" fillcolor="#4472c4 [3204]" strokecolor="#1f3763 [1604]" strokeweight="1pt"/>
                  <v:shape id="Поле 105" o:spid="_x0000_s1088" type="#_x0000_t202" style="position:absolute;left:2000;top:1428;width:9430;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24AB6D93" w14:textId="25482977" w:rsidR="0070512E" w:rsidRPr="000A683F" w:rsidRDefault="0070512E" w:rsidP="002C3C64">
                          <w:pPr>
                            <w:pStyle w:val="11"/>
                            <w:rPr>
                              <w:sz w:val="22"/>
                              <w:szCs w:val="22"/>
                            </w:rPr>
                          </w:pPr>
                          <w:r w:rsidRPr="000A683F">
                            <w:rPr>
                              <w:sz w:val="22"/>
                              <w:szCs w:val="22"/>
                            </w:rPr>
                            <w:t>Експлуата</w:t>
                          </w:r>
                          <w:r>
                            <w:rPr>
                              <w:sz w:val="22"/>
                              <w:szCs w:val="22"/>
                            </w:rPr>
                            <w:t>-</w:t>
                          </w:r>
                          <w:r w:rsidRPr="000A683F">
                            <w:rPr>
                              <w:sz w:val="22"/>
                              <w:szCs w:val="22"/>
                            </w:rPr>
                            <w:t>ція золошла-ковідвалу</w:t>
                          </w:r>
                        </w:p>
                      </w:txbxContent>
                    </v:textbox>
                  </v:shape>
                </v:group>
                <v:group id="Группа 106" o:spid="_x0000_s1089" style="position:absolute;left:28749;top:476;width:10495;height:26860" coordorigin="20748,476" coordsize="10495,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Поле 107" o:spid="_x0000_s1090" type="#_x0000_t202" style="position:absolute;left:20748;top:15237;width:10475;height:1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14:paraId="5F9765DD" w14:textId="3C6B191B" w:rsidR="0070512E" w:rsidRPr="003D3BA2" w:rsidRDefault="0070512E" w:rsidP="002C3C64">
                          <w:pPr>
                            <w:pStyle w:val="11"/>
                            <w:rPr>
                              <w:sz w:val="22"/>
                              <w:szCs w:val="22"/>
                            </w:rPr>
                          </w:pPr>
                          <w:r>
                            <w:rPr>
                              <w:sz w:val="22"/>
                              <w:szCs w:val="22"/>
                            </w:rPr>
                            <w:t xml:space="preserve">Хімічне забруднення земель і </w:t>
                          </w:r>
                          <w:r w:rsidRPr="003D3BA2">
                            <w:rPr>
                              <w:sz w:val="22"/>
                              <w:szCs w:val="22"/>
                            </w:rPr>
                            <w:t xml:space="preserve"> грунтів</w:t>
                          </w:r>
                          <w:r>
                            <w:rPr>
                              <w:sz w:val="22"/>
                              <w:szCs w:val="22"/>
                            </w:rPr>
                            <w:t xml:space="preserve"> у зоні впливу неор-ганізованих викидів</w:t>
                          </w:r>
                        </w:p>
                      </w:txbxContent>
                    </v:textbox>
                  </v:shape>
                  <v:rect id="Прямоугольник 108" o:spid="_x0000_s1091" style="position:absolute;left:20748;top:476;width:1049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" fillcolor="#7f7f7f [1612]" strokecolor="#1f3763 [1604]" strokeweight="1pt">
                    <v:textbox>
                      <w:txbxContent>
                        <w:p w14:paraId="4E2BA860" w14:textId="77777777" w:rsidR="0070512E" w:rsidRPr="003D3BA2" w:rsidRDefault="0070512E" w:rsidP="002C3C64">
                          <w:pPr>
                            <w:pStyle w:val="11"/>
                            <w:rPr>
                              <w:rFonts w:ascii="Arial" w:hAnsi="Arial" w:cs="Arial"/>
                              <w:b/>
                              <w:sz w:val="22"/>
                              <w:szCs w:val="22"/>
                            </w:rPr>
                          </w:pPr>
                          <w:r w:rsidRPr="003D3BA2">
                            <w:rPr>
                              <w:rFonts w:ascii="Arial" w:hAnsi="Arial" w:cs="Arial"/>
                              <w:b/>
                              <w:sz w:val="22"/>
                              <w:szCs w:val="22"/>
                            </w:rPr>
                            <w:t>Землі і грунти</w:t>
                          </w:r>
                        </w:p>
                      </w:txbxContent>
                    </v:textbox>
                  </v:rect>
                  <v:shape id="Поле 120" o:spid="_x0000_s1092" type="#_x0000_t202" style="position:absolute;left:20748;top:5805;width:10475;height:8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" fillcolor="white [3201]" strokeweight=".5pt">
                    <v:textbox>
                      <w:txbxContent>
                        <w:p w14:paraId="18F02637" w14:textId="00BC9EFA" w:rsidR="0070512E" w:rsidRPr="003D3BA2" w:rsidRDefault="0070512E" w:rsidP="002C3C64">
                          <w:pPr>
                            <w:pStyle w:val="11"/>
                            <w:rPr>
                              <w:sz w:val="22"/>
                              <w:szCs w:val="22"/>
                            </w:rPr>
                          </w:pPr>
                          <w:r>
                            <w:rPr>
                              <w:sz w:val="22"/>
                              <w:szCs w:val="22"/>
                            </w:rPr>
                            <w:t>Хімічне забруднення інженерно-геологічних шарів</w:t>
                          </w:r>
                        </w:p>
                      </w:txbxContent>
                    </v:textbox>
                  </v:shape>
                </v:group>
                <v:group id="Группа 109" o:spid="_x0000_s1093" style="position:absolute;left:18462;top:476;width:9365;height:14002" coordorigin="31878,476" coordsize="936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Поле 110" o:spid="_x0000_s1094" type="#_x0000_t202" style="position:absolute;left:31970;top:5617;width:9273;height: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" fillcolor="white [3201]" strokeweight=".5pt">
                    <v:textbox>
                      <w:txbxContent>
                        <w:p w14:paraId="7218D417" w14:textId="6F0F5BAB" w:rsidR="0070512E" w:rsidRPr="003D3BA2" w:rsidRDefault="0070512E" w:rsidP="002C3C64">
                          <w:pPr>
                            <w:pStyle w:val="11"/>
                            <w:rPr>
                              <w:sz w:val="22"/>
                              <w:szCs w:val="22"/>
                            </w:rPr>
                          </w:pPr>
                          <w:r w:rsidRPr="003D3BA2">
                            <w:rPr>
                              <w:sz w:val="22"/>
                              <w:szCs w:val="22"/>
                            </w:rPr>
                            <w:t>Забруднен</w:t>
                          </w:r>
                          <w:r>
                            <w:rPr>
                              <w:sz w:val="22"/>
                              <w:szCs w:val="22"/>
                            </w:rPr>
                            <w:t>-</w:t>
                          </w:r>
                          <w:r w:rsidRPr="003D3BA2">
                            <w:rPr>
                              <w:sz w:val="22"/>
                              <w:szCs w:val="22"/>
                            </w:rPr>
                            <w:t xml:space="preserve">ня </w:t>
                          </w:r>
                          <w:r>
                            <w:rPr>
                              <w:sz w:val="22"/>
                              <w:szCs w:val="22"/>
                            </w:rPr>
                            <w:t xml:space="preserve">неорганізованими </w:t>
                          </w:r>
                          <w:r w:rsidRPr="003D3BA2">
                            <w:rPr>
                              <w:sz w:val="22"/>
                              <w:szCs w:val="22"/>
                            </w:rPr>
                            <w:t>вики</w:t>
                          </w:r>
                          <w:r>
                            <w:rPr>
                              <w:sz w:val="22"/>
                              <w:szCs w:val="22"/>
                            </w:rPr>
                            <w:t>дами</w:t>
                          </w:r>
                        </w:p>
                      </w:txbxContent>
                    </v:textbox>
                  </v:shape>
                  <v:rect id="Прямоугольник 111" o:spid="_x0000_s1095" style="position:absolute;left:31878;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" fillcolor="#7f7f7f [1612]" strokecolor="#1f3763 [1604]" strokeweight="1pt">
                    <v:textbox>
                      <w:txbxContent>
                        <w:p w14:paraId="74BFB813" w14:textId="77777777" w:rsidR="0070512E" w:rsidRPr="003D3BA2" w:rsidRDefault="0070512E" w:rsidP="002C3C64">
                          <w:pPr>
                            <w:pStyle w:val="a8"/>
                            <w:spacing w:before="0" w:beforeAutospacing="0" w:after="80" w:afterAutospacing="0"/>
                            <w:jc w:val="center"/>
                            <w:rPr>
                              <w:sz w:val="22"/>
                              <w:szCs w:val="22"/>
                              <w:lang w:val="en-US"/>
                            </w:rPr>
                          </w:pPr>
                          <w:r w:rsidRPr="003D3BA2">
                            <w:rPr>
                              <w:rFonts w:ascii="Arial" w:eastAsia="Calibri" w:hAnsi="Arial" w:cs="Arial"/>
                              <w:b/>
                              <w:bCs/>
                              <w:sz w:val="22"/>
                              <w:szCs w:val="22"/>
                            </w:rPr>
                            <w:t>Атмосферне повітря</w:t>
                          </w:r>
                        </w:p>
                      </w:txbxContent>
                    </v:textbox>
                  </v:rect>
                </v:group>
                <v:group id="Группа 112" o:spid="_x0000_s1096" style="position:absolute;left:50814;top:476;width:8830;height:23908" coordorigin="52320,476" coordsize="8830,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Прямоугольник 113" o:spid="_x0000_s1097" style="position:absolute;left:52338;top:476;width:881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" fillcolor="#7f7f7f [1612]" strokecolor="#1f3763 [1604]" strokeweight="1pt">
                    <v:textbox>
                      <w:txbxContent>
                        <w:p w14:paraId="47E3C4EB" w14:textId="77777777" w:rsidR="0070512E" w:rsidRPr="003D3BA2" w:rsidRDefault="0070512E" w:rsidP="002C3C64">
                          <w:pPr>
                            <w:pStyle w:val="a8"/>
                            <w:spacing w:before="0" w:beforeAutospacing="0" w:after="80" w:afterAutospacing="0"/>
                            <w:jc w:val="center"/>
                            <w:rPr>
                              <w:sz w:val="22"/>
                              <w:szCs w:val="22"/>
                              <w:lang w:val="en-US"/>
                            </w:rPr>
                          </w:pPr>
                          <w:r>
                            <w:rPr>
                              <w:rFonts w:ascii="Arial" w:eastAsia="Calibri" w:hAnsi="Arial" w:cs="Arial"/>
                              <w:b/>
                              <w:bCs/>
                              <w:sz w:val="22"/>
                              <w:szCs w:val="22"/>
                            </w:rPr>
                            <w:t>Біорізно-маніття</w:t>
                          </w:r>
                        </w:p>
                      </w:txbxContent>
                    </v:textbox>
                  </v:rect>
                  <v:shape id="Поле 114" o:spid="_x0000_s1098" type="#_x0000_t202" style="position:absolute;left:52320;top:5715;width:883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PwAAAANwAAAAPAAAAZHJzL2Rvd25yZXYueG1sRE9NawIx&#10;EL0X+h/CFHqrWaX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5eUfj8AAAADcAAAADwAAAAAA&#10;AAAAAAAAAAAHAgAAZHJzL2Rvd25yZXYueG1sUEsFBgAAAAADAAMAtwAAAPQCAAAAAA==&#10;" fillcolor="white [3201]" strokeweight=".5pt">
                    <v:textbox>
                      <w:txbxContent>
                        <w:p w14:paraId="75BC21B7" w14:textId="3F1E3481" w:rsidR="0070512E" w:rsidRPr="003D3BA2" w:rsidRDefault="0070512E" w:rsidP="002C3C64">
                          <w:pPr>
                            <w:pStyle w:val="11"/>
                            <w:rPr>
                              <w:sz w:val="22"/>
                              <w:szCs w:val="22"/>
                            </w:rPr>
                          </w:pPr>
                          <w:r>
                            <w:rPr>
                              <w:sz w:val="22"/>
                              <w:szCs w:val="22"/>
                            </w:rPr>
                            <w:t>забруднення природ-них екоси-стем і зелених насаджень у зоні впливу неоргані-зованих викидів</w:t>
                          </w:r>
                        </w:p>
                      </w:txbxContent>
                    </v:textbox>
                  </v:shape>
                </v:group>
                <v:group id="Группа 115" o:spid="_x0000_s1099" style="position:absolute;left:40413;top:476;width:9402;height:22003" coordorigin="42033,476" coordsize="940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Поле 116" o:spid="_x0000_s1100" type="#_x0000_t202" style="position:absolute;left:42051;top:5619;width:9384;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14:paraId="6A844C41" w14:textId="613B0F09" w:rsidR="0070512E" w:rsidRPr="003D3BA2" w:rsidRDefault="0070512E" w:rsidP="002C3C64">
                          <w:pPr>
                            <w:pStyle w:val="11"/>
                            <w:rPr>
                              <w:sz w:val="22"/>
                              <w:szCs w:val="22"/>
                            </w:rPr>
                          </w:pPr>
                          <w:r>
                            <w:rPr>
                              <w:sz w:val="22"/>
                              <w:szCs w:val="22"/>
                            </w:rPr>
                            <w:t>Хімічне і теплове з</w:t>
                          </w:r>
                          <w:r w:rsidRPr="003D3BA2">
                            <w:rPr>
                              <w:sz w:val="22"/>
                              <w:szCs w:val="22"/>
                            </w:rPr>
                            <w:t>а</w:t>
                          </w:r>
                          <w:r>
                            <w:rPr>
                              <w:sz w:val="22"/>
                              <w:szCs w:val="22"/>
                            </w:rPr>
                            <w:t>-</w:t>
                          </w:r>
                          <w:r w:rsidRPr="003D3BA2">
                            <w:rPr>
                              <w:sz w:val="22"/>
                              <w:szCs w:val="22"/>
                            </w:rPr>
                            <w:t xml:space="preserve">бруднення </w:t>
                          </w:r>
                          <w:r>
                            <w:rPr>
                              <w:sz w:val="22"/>
                              <w:szCs w:val="22"/>
                            </w:rPr>
                            <w:t>грунтових вод</w:t>
                          </w:r>
                        </w:p>
                      </w:txbxContent>
                    </v:textbox>
                  </v:shape>
                  <v:shape id="Поле 117" o:spid="_x0000_s1101" type="#_x0000_t202" style="position:absolute;left:42033;top:15330;width:9383;height:7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" fillcolor="white [3201]" strokeweight=".5pt">
                    <v:textbox>
                      <w:txbxContent>
                        <w:p w14:paraId="50DDC21C" w14:textId="3FC27AA5" w:rsidR="0070512E" w:rsidRPr="00357F10" w:rsidRDefault="0070512E" w:rsidP="002C3C64">
                          <w:pPr>
                            <w:pStyle w:val="11"/>
                            <w:rPr>
                              <w:sz w:val="20"/>
                              <w:szCs w:val="22"/>
                            </w:rPr>
                          </w:pPr>
                          <w:r>
                            <w:rPr>
                              <w:sz w:val="22"/>
                            </w:rPr>
                            <w:t xml:space="preserve">Підвищення рівня грунтових </w:t>
                          </w:r>
                          <w:r w:rsidRPr="00357F10">
                            <w:rPr>
                              <w:sz w:val="22"/>
                            </w:rPr>
                            <w:t>вод</w:t>
                          </w:r>
                        </w:p>
                      </w:txbxContent>
                    </v:textbox>
                  </v:shape>
                  <v:rect id="Прямоугольник 118" o:spid="_x0000_s1102" style="position:absolute;left:42051;top:476;width:936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" fillcolor="#7f7f7f [1612]" strokecolor="#1f3763 [1604]" strokeweight="1pt">
                    <v:textbox>
                      <w:txbxContent>
                        <w:p w14:paraId="6F159376" w14:textId="77777777" w:rsidR="0070512E" w:rsidRPr="003D3BA2" w:rsidRDefault="0070512E" w:rsidP="002C3C64">
                          <w:pPr>
                            <w:pStyle w:val="a8"/>
                            <w:spacing w:before="0" w:beforeAutospacing="0" w:after="80" w:afterAutospacing="0"/>
                            <w:jc w:val="center"/>
                            <w:rPr>
                              <w:sz w:val="22"/>
                              <w:szCs w:val="22"/>
                              <w:lang w:val="en-US"/>
                            </w:rPr>
                          </w:pPr>
                          <w:r>
                            <w:rPr>
                              <w:rFonts w:ascii="Arial" w:eastAsia="Calibri" w:hAnsi="Arial" w:cs="Arial"/>
                              <w:b/>
                              <w:bCs/>
                              <w:sz w:val="22"/>
                              <w:szCs w:val="22"/>
                            </w:rPr>
                            <w:t>Води</w:t>
                          </w:r>
                        </w:p>
                      </w:txbxContent>
                    </v:textbox>
                  </v:rect>
                </v:group>
                <w10:anchorlock/>
              </v:group>
            </w:pict>
          </mc:Fallback>
        </mc:AlternateContent>
      </w:r>
    </w:p>
    <w:p w14:paraId="39C7841F" w14:textId="77777777" w:rsidR="002C3C64" w:rsidRDefault="002C3C64" w:rsidP="009B1A85">
      <w:pPr>
        <w:ind w:firstLine="0"/>
      </w:pPr>
    </w:p>
    <w:p w14:paraId="3624676A" w14:textId="03A5311E" w:rsidR="002C3C64" w:rsidRDefault="00BB461C" w:rsidP="00BB461C">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28</w:t>
      </w:r>
      <w:r w:rsidR="00265ACF">
        <w:rPr>
          <w:noProof/>
        </w:rPr>
        <w:fldChar w:fldCharType="end"/>
      </w:r>
      <w:r>
        <w:t>. Опис факторів довкілля, які ймовірно зазнають впливу</w:t>
      </w:r>
    </w:p>
    <w:tbl>
      <w:tblPr>
        <w:tblStyle w:val="a4"/>
        <w:tblW w:w="10188" w:type="dxa"/>
        <w:tblLook w:val="04A0" w:firstRow="1" w:lastRow="0" w:firstColumn="1" w:lastColumn="0" w:noHBand="0" w:noVBand="1"/>
      </w:tblPr>
      <w:tblGrid>
        <w:gridCol w:w="1845"/>
        <w:gridCol w:w="1765"/>
        <w:gridCol w:w="1765"/>
        <w:gridCol w:w="1765"/>
        <w:gridCol w:w="1765"/>
        <w:gridCol w:w="2314"/>
      </w:tblGrid>
      <w:tr w:rsidR="00741E15" w14:paraId="73023F09" w14:textId="77777777" w:rsidTr="0093431A">
        <w:tc>
          <w:tcPr>
            <w:tcW w:w="1676" w:type="dxa"/>
            <w:vMerge w:val="restart"/>
          </w:tcPr>
          <w:p w14:paraId="551DEA7B" w14:textId="3B1868C1" w:rsidR="004A22AC" w:rsidRDefault="004A22AC" w:rsidP="00BB461C">
            <w:pPr>
              <w:pStyle w:val="11"/>
            </w:pPr>
            <w:r>
              <w:t>Фактори довкілля</w:t>
            </w:r>
          </w:p>
        </w:tc>
        <w:tc>
          <w:tcPr>
            <w:tcW w:w="3208" w:type="dxa"/>
            <w:gridSpan w:val="2"/>
          </w:tcPr>
          <w:p w14:paraId="77B95337" w14:textId="46624B9B" w:rsidR="004A22AC" w:rsidRDefault="004A22AC" w:rsidP="00BB461C">
            <w:pPr>
              <w:pStyle w:val="11"/>
            </w:pPr>
            <w:r>
              <w:t>Джерела впливу</w:t>
            </w:r>
          </w:p>
        </w:tc>
        <w:tc>
          <w:tcPr>
            <w:tcW w:w="3208" w:type="dxa"/>
            <w:gridSpan w:val="2"/>
          </w:tcPr>
          <w:p w14:paraId="1FB0B049" w14:textId="55404D4D" w:rsidR="004A22AC" w:rsidRDefault="004A22AC" w:rsidP="00BB461C">
            <w:pPr>
              <w:pStyle w:val="11"/>
            </w:pPr>
            <w:r>
              <w:t>Об’єкти впливу</w:t>
            </w:r>
          </w:p>
        </w:tc>
        <w:tc>
          <w:tcPr>
            <w:tcW w:w="2096" w:type="dxa"/>
            <w:vMerge w:val="restart"/>
          </w:tcPr>
          <w:p w14:paraId="1BBA505B" w14:textId="621D78D0" w:rsidR="004A22AC" w:rsidRDefault="004A22AC" w:rsidP="00BB461C">
            <w:pPr>
              <w:pStyle w:val="11"/>
            </w:pPr>
            <w:r>
              <w:t>Індикатори впливу</w:t>
            </w:r>
          </w:p>
        </w:tc>
      </w:tr>
      <w:tr w:rsidR="00741E15" w14:paraId="5A590A92" w14:textId="77777777" w:rsidTr="0093431A">
        <w:tc>
          <w:tcPr>
            <w:tcW w:w="1676" w:type="dxa"/>
            <w:vMerge/>
          </w:tcPr>
          <w:p w14:paraId="22FAF2B0" w14:textId="77777777" w:rsidR="004A22AC" w:rsidRDefault="004A22AC" w:rsidP="00BB461C">
            <w:pPr>
              <w:pStyle w:val="11"/>
            </w:pPr>
          </w:p>
        </w:tc>
        <w:tc>
          <w:tcPr>
            <w:tcW w:w="1604" w:type="dxa"/>
          </w:tcPr>
          <w:p w14:paraId="1B96EBDD" w14:textId="330D82F1" w:rsidR="004A22AC" w:rsidRDefault="004A22AC" w:rsidP="00BB461C">
            <w:pPr>
              <w:pStyle w:val="11"/>
            </w:pPr>
            <w:r>
              <w:t>За альтернативою 1</w:t>
            </w:r>
          </w:p>
        </w:tc>
        <w:tc>
          <w:tcPr>
            <w:tcW w:w="1604" w:type="dxa"/>
          </w:tcPr>
          <w:p w14:paraId="103D0343" w14:textId="61702FB2" w:rsidR="004A22AC" w:rsidRDefault="004A22AC" w:rsidP="00BB461C">
            <w:pPr>
              <w:pStyle w:val="11"/>
            </w:pPr>
            <w:r>
              <w:t>За альтернативою 2</w:t>
            </w:r>
          </w:p>
        </w:tc>
        <w:tc>
          <w:tcPr>
            <w:tcW w:w="1604" w:type="dxa"/>
          </w:tcPr>
          <w:p w14:paraId="2D821157" w14:textId="18EA13F3" w:rsidR="004A22AC" w:rsidRDefault="004A22AC" w:rsidP="00BB461C">
            <w:pPr>
              <w:pStyle w:val="11"/>
            </w:pPr>
            <w:r>
              <w:t>За альтернативою 1</w:t>
            </w:r>
          </w:p>
        </w:tc>
        <w:tc>
          <w:tcPr>
            <w:tcW w:w="1604" w:type="dxa"/>
          </w:tcPr>
          <w:p w14:paraId="1BDE6A32" w14:textId="670BFFCE" w:rsidR="004A22AC" w:rsidRDefault="004A22AC" w:rsidP="00BB461C">
            <w:pPr>
              <w:pStyle w:val="11"/>
            </w:pPr>
            <w:r>
              <w:t>За альтернативою 2</w:t>
            </w:r>
          </w:p>
        </w:tc>
        <w:tc>
          <w:tcPr>
            <w:tcW w:w="2096" w:type="dxa"/>
            <w:vMerge/>
          </w:tcPr>
          <w:p w14:paraId="0FB2D318" w14:textId="5867A980" w:rsidR="004A22AC" w:rsidRDefault="004A22AC" w:rsidP="00BB461C">
            <w:pPr>
              <w:pStyle w:val="11"/>
            </w:pPr>
          </w:p>
        </w:tc>
      </w:tr>
      <w:tr w:rsidR="00741E15" w14:paraId="571FE9A0" w14:textId="77777777" w:rsidTr="0093431A">
        <w:tc>
          <w:tcPr>
            <w:tcW w:w="1676" w:type="dxa"/>
          </w:tcPr>
          <w:p w14:paraId="6F2AEE3B" w14:textId="7E5289BF" w:rsidR="00741E15" w:rsidRDefault="00741E15" w:rsidP="00BB461C">
            <w:pPr>
              <w:pStyle w:val="11"/>
            </w:pPr>
            <w:r>
              <w:t>1</w:t>
            </w:r>
          </w:p>
        </w:tc>
        <w:tc>
          <w:tcPr>
            <w:tcW w:w="1604" w:type="dxa"/>
          </w:tcPr>
          <w:p w14:paraId="33DBDACD" w14:textId="77777777" w:rsidR="00741E15" w:rsidRDefault="00741E15" w:rsidP="00BB461C">
            <w:pPr>
              <w:pStyle w:val="11"/>
            </w:pPr>
            <w:r>
              <w:t>2</w:t>
            </w:r>
          </w:p>
        </w:tc>
        <w:tc>
          <w:tcPr>
            <w:tcW w:w="1604" w:type="dxa"/>
          </w:tcPr>
          <w:p w14:paraId="5D0244CB" w14:textId="27E2A006" w:rsidR="00741E15" w:rsidRDefault="00741E15" w:rsidP="00BB461C">
            <w:pPr>
              <w:pStyle w:val="11"/>
            </w:pPr>
            <w:r>
              <w:t>3</w:t>
            </w:r>
          </w:p>
        </w:tc>
        <w:tc>
          <w:tcPr>
            <w:tcW w:w="1604" w:type="dxa"/>
          </w:tcPr>
          <w:p w14:paraId="385D1FB2" w14:textId="2FEE6AB0" w:rsidR="00741E15" w:rsidRDefault="00741E15" w:rsidP="00BB461C">
            <w:pPr>
              <w:pStyle w:val="11"/>
            </w:pPr>
            <w:r>
              <w:t>4</w:t>
            </w:r>
          </w:p>
        </w:tc>
        <w:tc>
          <w:tcPr>
            <w:tcW w:w="1604" w:type="dxa"/>
          </w:tcPr>
          <w:p w14:paraId="1D8D41C7" w14:textId="687FA359" w:rsidR="00741E15" w:rsidRDefault="00741E15" w:rsidP="00BB461C">
            <w:pPr>
              <w:pStyle w:val="11"/>
            </w:pPr>
            <w:r>
              <w:t>5</w:t>
            </w:r>
          </w:p>
        </w:tc>
        <w:tc>
          <w:tcPr>
            <w:tcW w:w="2096" w:type="dxa"/>
          </w:tcPr>
          <w:p w14:paraId="3B160739" w14:textId="387C4BDE" w:rsidR="00741E15" w:rsidRDefault="00741E15" w:rsidP="00BB461C">
            <w:pPr>
              <w:pStyle w:val="11"/>
            </w:pPr>
            <w:r>
              <w:t>6</w:t>
            </w:r>
          </w:p>
        </w:tc>
      </w:tr>
      <w:tr w:rsidR="00741E15" w14:paraId="3F2A5E21" w14:textId="77777777" w:rsidTr="004A22AC">
        <w:tc>
          <w:tcPr>
            <w:tcW w:w="10188" w:type="dxa"/>
            <w:gridSpan w:val="6"/>
          </w:tcPr>
          <w:p w14:paraId="7885B1CD" w14:textId="6795BEB6" w:rsidR="00741E15" w:rsidRDefault="00741E15" w:rsidP="00D76DA2">
            <w:pPr>
              <w:ind w:firstLine="0"/>
            </w:pPr>
            <w:r w:rsidRPr="006D582A">
              <w:rPr>
                <w:b/>
              </w:rPr>
              <w:t>На етапі підготовчих</w:t>
            </w:r>
            <w:r w:rsidRPr="006D582A">
              <w:rPr>
                <w:b/>
                <w:lang w:val="ru-RU"/>
              </w:rPr>
              <w:t xml:space="preserve"> </w:t>
            </w:r>
            <w:r w:rsidRPr="006D582A">
              <w:rPr>
                <w:b/>
              </w:rPr>
              <w:t xml:space="preserve">і будівельних </w:t>
            </w:r>
            <w:proofErr w:type="spellStart"/>
            <w:r w:rsidRPr="006D582A">
              <w:rPr>
                <w:b/>
                <w:lang w:val="ru-RU"/>
              </w:rPr>
              <w:t>робіт</w:t>
            </w:r>
            <w:proofErr w:type="spellEnd"/>
          </w:p>
        </w:tc>
      </w:tr>
      <w:tr w:rsidR="00741E15" w14:paraId="7A0E2AA4" w14:textId="77777777" w:rsidTr="0093431A">
        <w:tc>
          <w:tcPr>
            <w:tcW w:w="1676" w:type="dxa"/>
          </w:tcPr>
          <w:p w14:paraId="1C57C93B" w14:textId="2988309B" w:rsidR="00741E15" w:rsidRDefault="00741E15" w:rsidP="00D76DA2">
            <w:pPr>
              <w:ind w:firstLine="0"/>
            </w:pPr>
            <w:r>
              <w:t>Атмосферне повітря</w:t>
            </w:r>
          </w:p>
        </w:tc>
        <w:tc>
          <w:tcPr>
            <w:tcW w:w="3208" w:type="dxa"/>
            <w:gridSpan w:val="2"/>
          </w:tcPr>
          <w:p w14:paraId="6ECFA32A" w14:textId="1D30A612" w:rsidR="00741E15" w:rsidRDefault="00741E15" w:rsidP="00D76DA2">
            <w:pPr>
              <w:ind w:firstLine="0"/>
            </w:pPr>
            <w:r>
              <w:t>Зазначити види і кількість стаціонарних джерел викидів; кількість автотранспорту, що буде працювати одночасно і за весь період</w:t>
            </w:r>
          </w:p>
        </w:tc>
        <w:tc>
          <w:tcPr>
            <w:tcW w:w="3208" w:type="dxa"/>
            <w:gridSpan w:val="2"/>
          </w:tcPr>
          <w:p w14:paraId="0E2DDF42" w14:textId="51EB1AC3" w:rsidR="00741E15" w:rsidRDefault="00741E15" w:rsidP="007E50D2">
            <w:pPr>
              <w:ind w:firstLine="0"/>
            </w:pPr>
            <w:r>
              <w:t>Зазначити площу зони впливу.</w:t>
            </w:r>
          </w:p>
        </w:tc>
        <w:tc>
          <w:tcPr>
            <w:tcW w:w="2096" w:type="dxa"/>
          </w:tcPr>
          <w:p w14:paraId="2EB36E15" w14:textId="09EE187B" w:rsidR="00741E15" w:rsidRDefault="00741E15" w:rsidP="00512BEF">
            <w:pPr>
              <w:ind w:firstLine="0"/>
            </w:pPr>
            <w:r>
              <w:t xml:space="preserve">Зазначити найменування забруднюючих речовин, що нормуються, у викидах </w:t>
            </w:r>
          </w:p>
        </w:tc>
      </w:tr>
      <w:tr w:rsidR="00741E15" w14:paraId="028F8E82" w14:textId="77777777" w:rsidTr="0093431A">
        <w:tc>
          <w:tcPr>
            <w:tcW w:w="1676" w:type="dxa"/>
            <w:tcBorders>
              <w:bottom w:val="single" w:sz="4" w:space="0" w:color="auto"/>
            </w:tcBorders>
          </w:tcPr>
          <w:p w14:paraId="607656B2" w14:textId="585ABB56" w:rsidR="00741E15" w:rsidRDefault="00741E15" w:rsidP="00D76DA2">
            <w:pPr>
              <w:ind w:firstLine="0"/>
            </w:pPr>
            <w:r>
              <w:t xml:space="preserve">Землі і </w:t>
            </w:r>
            <w:proofErr w:type="spellStart"/>
            <w:r>
              <w:t>грунти</w:t>
            </w:r>
            <w:proofErr w:type="spellEnd"/>
          </w:p>
        </w:tc>
        <w:tc>
          <w:tcPr>
            <w:tcW w:w="3208" w:type="dxa"/>
            <w:gridSpan w:val="2"/>
          </w:tcPr>
          <w:p w14:paraId="36E8C4F4" w14:textId="6AB74E51" w:rsidR="00741E15" w:rsidRDefault="00741E15" w:rsidP="00817D36">
            <w:pPr>
              <w:ind w:firstLine="0"/>
            </w:pPr>
            <w:r>
              <w:t xml:space="preserve">Зазначити ймовірні джерела впливу, зокрема: </w:t>
            </w:r>
            <w:r w:rsidRPr="007503A3">
              <w:t>змін</w:t>
            </w:r>
            <w:r>
              <w:t xml:space="preserve">и у рельєфі </w:t>
            </w:r>
            <w:r w:rsidRPr="007503A3">
              <w:t>земель</w:t>
            </w:r>
            <w:r>
              <w:t xml:space="preserve"> через інженерну підготовку і захист території або інші підготовчі і будівельні роботи; </w:t>
            </w:r>
            <w:r w:rsidRPr="007503A3">
              <w:t xml:space="preserve">зняття родючого шару </w:t>
            </w:r>
            <w:proofErr w:type="spellStart"/>
            <w:r w:rsidRPr="007503A3">
              <w:t>грунту</w:t>
            </w:r>
            <w:proofErr w:type="spellEnd"/>
            <w:r>
              <w:t xml:space="preserve"> </w:t>
            </w:r>
            <w:r>
              <w:rPr>
                <w:color w:val="000000"/>
              </w:rPr>
              <w:t>(</w:t>
            </w:r>
            <w:commentRangeStart w:id="114"/>
            <w:r>
              <w:rPr>
                <w:color w:val="000000"/>
              </w:rPr>
              <w:t>у</w:t>
            </w:r>
            <w:r w:rsidRPr="00374AB4">
              <w:rPr>
                <w:color w:val="000000"/>
              </w:rPr>
              <w:t xml:space="preserve"> випадках, передбачених </w:t>
            </w:r>
            <w:r>
              <w:rPr>
                <w:color w:val="000000"/>
              </w:rPr>
              <w:t xml:space="preserve">земельним законодавством, </w:t>
            </w:r>
            <w:r>
              <w:t xml:space="preserve">з урахуванням вимог до </w:t>
            </w:r>
            <w:r w:rsidRPr="00374AB4">
              <w:rPr>
                <w:color w:val="000000"/>
              </w:rPr>
              <w:t xml:space="preserve">зняття родючого шару </w:t>
            </w:r>
            <w:proofErr w:type="spellStart"/>
            <w:r w:rsidRPr="00374AB4">
              <w:rPr>
                <w:color w:val="000000"/>
              </w:rPr>
              <w:t>грунт</w:t>
            </w:r>
            <w:r>
              <w:rPr>
                <w:color w:val="000000"/>
              </w:rPr>
              <w:t>у</w:t>
            </w:r>
            <w:proofErr w:type="spellEnd"/>
            <w:r>
              <w:rPr>
                <w:color w:val="000000"/>
              </w:rPr>
              <w:t xml:space="preserve"> та відповідно до</w:t>
            </w:r>
            <w:r w:rsidRPr="00374AB4">
              <w:rPr>
                <w:color w:val="000000"/>
              </w:rPr>
              <w:t xml:space="preserve"> Порядку видачі та анулювання спеціальних дозволів на зняття та перенесення ґрунтового покриву (родючого шару ґрунту</w:t>
            </w:r>
            <w:commentRangeEnd w:id="114"/>
            <w:r>
              <w:rPr>
                <w:rStyle w:val="af4"/>
              </w:rPr>
              <w:commentReference w:id="114"/>
            </w:r>
            <w:r w:rsidRPr="00374AB4">
              <w:rPr>
                <w:color w:val="000000"/>
              </w:rPr>
              <w:t>) земельних ділянок</w:t>
            </w:r>
            <w:r>
              <w:rPr>
                <w:color w:val="000000"/>
              </w:rPr>
              <w:t xml:space="preserve">, затвердженого наказом </w:t>
            </w:r>
            <w:r w:rsidRPr="00374AB4">
              <w:rPr>
                <w:color w:val="000000"/>
              </w:rPr>
              <w:t>Державного комітету України по земельних ресурсах 04.01.2005 №1</w:t>
            </w:r>
            <w:r>
              <w:rPr>
                <w:color w:val="000000"/>
              </w:rPr>
              <w:t>)</w:t>
            </w:r>
            <w:r>
              <w:t xml:space="preserve">; </w:t>
            </w:r>
            <w:r w:rsidRPr="007503A3">
              <w:t>ущільнення і хімічне забруднення інженерно-геологічних шарів</w:t>
            </w:r>
            <w:r>
              <w:t xml:space="preserve">; роботи, що можуть активізувати негативні процеси на </w:t>
            </w:r>
            <w:proofErr w:type="spellStart"/>
            <w:r>
              <w:t>ерозійно</w:t>
            </w:r>
            <w:proofErr w:type="spellEnd"/>
            <w:r>
              <w:t xml:space="preserve"> небезпечних і зсувонебезпечних землях.</w:t>
            </w:r>
          </w:p>
        </w:tc>
        <w:tc>
          <w:tcPr>
            <w:tcW w:w="3208" w:type="dxa"/>
            <w:gridSpan w:val="2"/>
          </w:tcPr>
          <w:p w14:paraId="2E303CA2" w14:textId="472EF79E" w:rsidR="00741E15" w:rsidRDefault="00741E15" w:rsidP="007E50D2">
            <w:pPr>
              <w:ind w:firstLine="0"/>
            </w:pPr>
            <w:r>
              <w:t xml:space="preserve">Зазначити площі земель і </w:t>
            </w:r>
            <w:proofErr w:type="spellStart"/>
            <w:r>
              <w:t>грунтів</w:t>
            </w:r>
            <w:proofErr w:type="spellEnd"/>
            <w:r>
              <w:t xml:space="preserve">, види угідь, що зазнають впливу, у тому числі </w:t>
            </w:r>
            <w:proofErr w:type="spellStart"/>
            <w:r>
              <w:t>ерозійно</w:t>
            </w:r>
            <w:proofErr w:type="spellEnd"/>
            <w:r>
              <w:t xml:space="preserve"> небезпечних і зсувонебезпечних земель (які попередньо мають бути охарактеризовані у розділі 3).</w:t>
            </w:r>
          </w:p>
        </w:tc>
        <w:tc>
          <w:tcPr>
            <w:tcW w:w="2096" w:type="dxa"/>
          </w:tcPr>
          <w:p w14:paraId="1AD899C3" w14:textId="17D860C4" w:rsidR="00741E15" w:rsidRDefault="00741E15" w:rsidP="004A22AC">
            <w:pPr>
              <w:ind w:firstLine="0"/>
            </w:pPr>
            <w:r>
              <w:t xml:space="preserve">Зазначити показники зі складу нормативів у галузі охорони земель і відновлення родючості </w:t>
            </w:r>
            <w:proofErr w:type="spellStart"/>
            <w:r>
              <w:t>грунтів</w:t>
            </w:r>
            <w:proofErr w:type="spellEnd"/>
            <w:r>
              <w:t xml:space="preserve">, що будуть контролюватися в ході планованої діяльності: показники якісного стану </w:t>
            </w:r>
            <w:proofErr w:type="spellStart"/>
            <w:r>
              <w:t>грунтів</w:t>
            </w:r>
            <w:proofErr w:type="spellEnd"/>
            <w:r>
              <w:t xml:space="preserve">, показники гранично допустимого забруднення </w:t>
            </w:r>
            <w:proofErr w:type="spellStart"/>
            <w:r>
              <w:t>грунтів</w:t>
            </w:r>
            <w:proofErr w:type="spellEnd"/>
            <w:r>
              <w:t>, показники деградації земель.</w:t>
            </w:r>
          </w:p>
        </w:tc>
      </w:tr>
      <w:tr w:rsidR="00741E15" w14:paraId="2E0469DD" w14:textId="77777777" w:rsidTr="0093431A">
        <w:tc>
          <w:tcPr>
            <w:tcW w:w="1676" w:type="dxa"/>
            <w:tcBorders>
              <w:top w:val="single" w:sz="4" w:space="0" w:color="auto"/>
              <w:left w:val="single" w:sz="4" w:space="0" w:color="auto"/>
              <w:bottom w:val="nil"/>
              <w:right w:val="single" w:sz="4" w:space="0" w:color="auto"/>
            </w:tcBorders>
          </w:tcPr>
          <w:p w14:paraId="7D74F34C" w14:textId="7A5E1C39" w:rsidR="00741E15" w:rsidRDefault="00741E15" w:rsidP="00D76DA2">
            <w:pPr>
              <w:ind w:firstLine="0"/>
            </w:pPr>
            <w:r>
              <w:t>Поверхневі води</w:t>
            </w:r>
          </w:p>
        </w:tc>
        <w:tc>
          <w:tcPr>
            <w:tcW w:w="3208" w:type="dxa"/>
            <w:gridSpan w:val="2"/>
            <w:tcBorders>
              <w:left w:val="single" w:sz="4" w:space="0" w:color="auto"/>
            </w:tcBorders>
          </w:tcPr>
          <w:p w14:paraId="0AA6B4A2" w14:textId="4C6D55F5" w:rsidR="00741E15" w:rsidRPr="007503A3" w:rsidRDefault="00741E15" w:rsidP="00A238ED">
            <w:pPr>
              <w:ind w:firstLine="0"/>
            </w:pPr>
            <w:r>
              <w:t>Зазначити ймовірні джерела забруднення поверхневих стічних вод (майданчики зберігання у відкритому стані сировини/ матеріалів/ відходів, вантажних робіт, обслуговування техніки і автотранспорту, інше).</w:t>
            </w:r>
          </w:p>
        </w:tc>
        <w:tc>
          <w:tcPr>
            <w:tcW w:w="3208" w:type="dxa"/>
            <w:gridSpan w:val="2"/>
          </w:tcPr>
          <w:p w14:paraId="1AE31E44" w14:textId="001864CC" w:rsidR="00741E15" w:rsidRDefault="00741E15" w:rsidP="007E50D2">
            <w:pPr>
              <w:ind w:firstLine="0"/>
            </w:pPr>
            <w:r>
              <w:t>Зазначити водні об’єкти, що підпадуть під вплив забрудненого поверхневого стоку.</w:t>
            </w:r>
          </w:p>
        </w:tc>
        <w:tc>
          <w:tcPr>
            <w:tcW w:w="2096" w:type="dxa"/>
          </w:tcPr>
          <w:p w14:paraId="386C4E4B" w14:textId="0B92D431" w:rsidR="00741E15" w:rsidRDefault="00741E15" w:rsidP="0041743A">
            <w:pPr>
              <w:ind w:firstLine="0"/>
            </w:pPr>
            <w:r>
              <w:t>Зазначити обсяг поверхневих стічних вод, місце їх скидання, і показники ГДС, що будуть контролюватися в ході підготовчих і будівельних робіт.</w:t>
            </w:r>
          </w:p>
        </w:tc>
      </w:tr>
      <w:tr w:rsidR="00741E15" w14:paraId="237DF5D9" w14:textId="77777777" w:rsidTr="0093431A">
        <w:tc>
          <w:tcPr>
            <w:tcW w:w="1676" w:type="dxa"/>
            <w:tcBorders>
              <w:top w:val="nil"/>
              <w:left w:val="single" w:sz="4" w:space="0" w:color="auto"/>
              <w:bottom w:val="single" w:sz="4" w:space="0" w:color="auto"/>
              <w:right w:val="single" w:sz="4" w:space="0" w:color="auto"/>
            </w:tcBorders>
          </w:tcPr>
          <w:p w14:paraId="510B9B8A" w14:textId="77777777" w:rsidR="00741E15" w:rsidRDefault="00741E15" w:rsidP="00D76DA2">
            <w:pPr>
              <w:ind w:firstLine="0"/>
            </w:pPr>
          </w:p>
        </w:tc>
        <w:tc>
          <w:tcPr>
            <w:tcW w:w="3208" w:type="dxa"/>
            <w:gridSpan w:val="2"/>
            <w:tcBorders>
              <w:left w:val="single" w:sz="4" w:space="0" w:color="auto"/>
            </w:tcBorders>
          </w:tcPr>
          <w:p w14:paraId="455AD805" w14:textId="1259A3A7" w:rsidR="00741E15" w:rsidRDefault="00741E15" w:rsidP="00AB58A8">
            <w:pPr>
              <w:ind w:firstLine="0"/>
            </w:pPr>
            <w:r>
              <w:t xml:space="preserve">Зазначити ймовірні </w:t>
            </w:r>
            <w:proofErr w:type="spellStart"/>
            <w:r>
              <w:t>гідроморфологічні</w:t>
            </w:r>
            <w:proofErr w:type="spellEnd"/>
            <w:r>
              <w:t xml:space="preserve"> втручання у поверхневі водні об’єкти: зміни рівнів води, берегів та берегових ліній, форми русла річки або ложа озера, природної звивистості річок, заплави. Якщо планована діяльність передбачає берегоукріплення, регулювання руслових процесів або процесів у ложі водойми, складають карти поточного русла ріки/ ложа водойми та очікуваного, наводять очікувані параметри ділянки русла або ложа</w:t>
            </w:r>
          </w:p>
        </w:tc>
        <w:tc>
          <w:tcPr>
            <w:tcW w:w="3208" w:type="dxa"/>
            <w:gridSpan w:val="2"/>
          </w:tcPr>
          <w:p w14:paraId="045EB0C2" w14:textId="2BDEB63E" w:rsidR="00741E15" w:rsidRDefault="00741E15" w:rsidP="003952C9">
            <w:pPr>
              <w:ind w:firstLine="0"/>
            </w:pPr>
            <w:r>
              <w:t xml:space="preserve">Зазначити водні об’єкти/ масиви поверхневих вод, що зазначають </w:t>
            </w:r>
            <w:proofErr w:type="spellStart"/>
            <w:r>
              <w:t>втручань</w:t>
            </w:r>
            <w:proofErr w:type="spellEnd"/>
            <w:r>
              <w:t xml:space="preserve"> (зміни русла водотоку, ложа водойми, берегів, заплави, регулювання водного стоку), площі, які зазнають прямих і опосередкованих порушень </w:t>
            </w:r>
            <w:proofErr w:type="spellStart"/>
            <w:r>
              <w:t>гідроморфологічних</w:t>
            </w:r>
            <w:proofErr w:type="spellEnd"/>
            <w:r>
              <w:t xml:space="preserve"> параметрів.</w:t>
            </w:r>
          </w:p>
        </w:tc>
        <w:tc>
          <w:tcPr>
            <w:tcW w:w="2096" w:type="dxa"/>
          </w:tcPr>
          <w:p w14:paraId="491E1E51" w14:textId="4B2D4630" w:rsidR="00741E15" w:rsidRDefault="00741E15" w:rsidP="003952C9">
            <w:pPr>
              <w:ind w:firstLine="0"/>
            </w:pPr>
            <w:r>
              <w:t xml:space="preserve">Зазначити </w:t>
            </w:r>
            <w:proofErr w:type="spellStart"/>
            <w:r>
              <w:t>гідроморфологічні</w:t>
            </w:r>
            <w:proofErr w:type="spellEnd"/>
            <w:r>
              <w:t xml:space="preserve"> показники, що зазнають змін; у</w:t>
            </w:r>
            <w:r w:rsidRPr="001473BA">
              <w:t xml:space="preserve"> переліку </w:t>
            </w:r>
            <w:proofErr w:type="spellStart"/>
            <w:r>
              <w:t>гідро</w:t>
            </w:r>
            <w:r w:rsidRPr="001473BA">
              <w:t>морфологічних</w:t>
            </w:r>
            <w:proofErr w:type="spellEnd"/>
            <w:r w:rsidRPr="001473BA">
              <w:t xml:space="preserve"> показників керуються додатком 3 до Методики №5</w:t>
            </w:r>
            <w:r>
              <w:t>.</w:t>
            </w:r>
          </w:p>
        </w:tc>
      </w:tr>
      <w:tr w:rsidR="00741E15" w14:paraId="010896D8" w14:textId="77777777" w:rsidTr="0093431A">
        <w:tc>
          <w:tcPr>
            <w:tcW w:w="1676" w:type="dxa"/>
            <w:tcBorders>
              <w:top w:val="single" w:sz="4" w:space="0" w:color="auto"/>
            </w:tcBorders>
          </w:tcPr>
          <w:p w14:paraId="0E80482F" w14:textId="34C08E6F" w:rsidR="00741E15" w:rsidRDefault="00741E15" w:rsidP="00D76DA2">
            <w:pPr>
              <w:ind w:firstLine="0"/>
            </w:pPr>
            <w:proofErr w:type="spellStart"/>
            <w:r>
              <w:t>Грунтові</w:t>
            </w:r>
            <w:proofErr w:type="spellEnd"/>
            <w:r>
              <w:t xml:space="preserve"> води</w:t>
            </w:r>
          </w:p>
        </w:tc>
        <w:tc>
          <w:tcPr>
            <w:tcW w:w="3208" w:type="dxa"/>
            <w:gridSpan w:val="2"/>
          </w:tcPr>
          <w:p w14:paraId="6A5DDA09" w14:textId="614C2F00" w:rsidR="00741E15" w:rsidRDefault="00741E15" w:rsidP="00EF573A">
            <w:pPr>
              <w:ind w:firstLine="0"/>
            </w:pPr>
            <w:r>
              <w:t xml:space="preserve">Зазначити ймовірні джерела забруднення </w:t>
            </w:r>
            <w:proofErr w:type="spellStart"/>
            <w:r>
              <w:t>грунтових</w:t>
            </w:r>
            <w:proofErr w:type="spellEnd"/>
            <w:r>
              <w:t xml:space="preserve"> вод (місця виконання підготовчих і будівельних робіт, складування сировини, матеріалів, відходів, технічного обслуговування техніки і автотранспорту)</w:t>
            </w:r>
          </w:p>
        </w:tc>
        <w:tc>
          <w:tcPr>
            <w:tcW w:w="3208" w:type="dxa"/>
            <w:gridSpan w:val="2"/>
          </w:tcPr>
          <w:p w14:paraId="50E19A76" w14:textId="276EB9C2" w:rsidR="00741E15" w:rsidRDefault="00741E15" w:rsidP="00EF573A">
            <w:pPr>
              <w:ind w:firstLine="0"/>
            </w:pPr>
            <w:r>
              <w:t>Зазначити водоносні горизонти, що ймовірно зазнають впливу.</w:t>
            </w:r>
          </w:p>
        </w:tc>
        <w:tc>
          <w:tcPr>
            <w:tcW w:w="2096" w:type="dxa"/>
          </w:tcPr>
          <w:p w14:paraId="2D82767E" w14:textId="783A7511" w:rsidR="00741E15" w:rsidRDefault="00741E15" w:rsidP="00863C71">
            <w:pPr>
              <w:ind w:firstLine="0"/>
            </w:pPr>
            <w:r>
              <w:t xml:space="preserve">Рівень залягання </w:t>
            </w:r>
            <w:proofErr w:type="spellStart"/>
            <w:r>
              <w:t>грунтових</w:t>
            </w:r>
            <w:proofErr w:type="spellEnd"/>
            <w:r>
              <w:t xml:space="preserve"> вод.</w:t>
            </w:r>
          </w:p>
        </w:tc>
      </w:tr>
      <w:tr w:rsidR="00741E15" w14:paraId="53E70632" w14:textId="77777777" w:rsidTr="0093431A">
        <w:tc>
          <w:tcPr>
            <w:tcW w:w="1676" w:type="dxa"/>
          </w:tcPr>
          <w:p w14:paraId="4B944FE1" w14:textId="60E59A28" w:rsidR="00741E15" w:rsidRDefault="00741E15" w:rsidP="00D76DA2">
            <w:pPr>
              <w:ind w:firstLine="0"/>
            </w:pPr>
            <w:r>
              <w:t>Біорізноманіття</w:t>
            </w:r>
          </w:p>
        </w:tc>
        <w:tc>
          <w:tcPr>
            <w:tcW w:w="3208" w:type="dxa"/>
            <w:gridSpan w:val="2"/>
          </w:tcPr>
          <w:p w14:paraId="5033368A" w14:textId="77777777" w:rsidR="00741E15" w:rsidRDefault="00741E15" w:rsidP="0041743A">
            <w:pPr>
              <w:ind w:firstLine="0"/>
            </w:pPr>
            <w:r>
              <w:t>Зазначити ймовірні джерела:</w:t>
            </w:r>
          </w:p>
          <w:p w14:paraId="3BD8B196" w14:textId="24A1E0D4" w:rsidR="00741E15" w:rsidRDefault="00741E15" w:rsidP="008143D8">
            <w:pPr>
              <w:pStyle w:val="a3"/>
              <w:numPr>
                <w:ilvl w:val="0"/>
                <w:numId w:val="132"/>
              </w:numPr>
              <w:ind w:left="312"/>
            </w:pPr>
            <w:r>
              <w:t xml:space="preserve">Знищення або порушення фрагментів природних екосистем, поділу цілісного масиву природної екосистеми на фрагменти, в тому числі щодо водних екосистем внаслідок </w:t>
            </w:r>
            <w:proofErr w:type="spellStart"/>
            <w:r>
              <w:t>втручань</w:t>
            </w:r>
            <w:proofErr w:type="spellEnd"/>
            <w:r>
              <w:t xml:space="preserve"> у </w:t>
            </w:r>
            <w:proofErr w:type="spellStart"/>
            <w:r>
              <w:t>гідроморфологічні</w:t>
            </w:r>
            <w:proofErr w:type="spellEnd"/>
            <w:r>
              <w:t xml:space="preserve"> параметри водних об’єктів;</w:t>
            </w:r>
          </w:p>
          <w:p w14:paraId="13C93B97" w14:textId="694E78FF" w:rsidR="00741E15" w:rsidRDefault="00741E15" w:rsidP="008143D8">
            <w:pPr>
              <w:pStyle w:val="a3"/>
              <w:numPr>
                <w:ilvl w:val="0"/>
                <w:numId w:val="132"/>
              </w:numPr>
              <w:ind w:left="312"/>
            </w:pPr>
            <w:r>
              <w:t xml:space="preserve">Порушення або видалення </w:t>
            </w:r>
            <w:r w:rsidRPr="007503A3">
              <w:t>зелених насаджень</w:t>
            </w:r>
          </w:p>
        </w:tc>
        <w:tc>
          <w:tcPr>
            <w:tcW w:w="3208" w:type="dxa"/>
            <w:gridSpan w:val="2"/>
          </w:tcPr>
          <w:p w14:paraId="116FD649" w14:textId="19417D71" w:rsidR="00741E15" w:rsidRDefault="00741E15" w:rsidP="007E50D2">
            <w:pPr>
              <w:ind w:firstLine="0"/>
            </w:pPr>
            <w:r>
              <w:rPr>
                <w:color w:val="000000"/>
                <w:shd w:val="clear" w:color="auto" w:fill="FFFFFF"/>
              </w:rPr>
              <w:t>Перелік і площі природних екосистем, в тому числі на природоохоронних територіях, охоронювані види тварин і рослин, охоронювані типи природних оселищ і рослинних угруповань</w:t>
            </w:r>
            <w:r>
              <w:t xml:space="preserve">, площі </w:t>
            </w:r>
            <w:r>
              <w:rPr>
                <w:color w:val="000000"/>
                <w:shd w:val="clear" w:color="auto" w:fill="FFFFFF"/>
              </w:rPr>
              <w:t>зелених насаджень, захисних насаджень, що зазнають впливу.</w:t>
            </w:r>
            <w:r>
              <w:t xml:space="preserve"> </w:t>
            </w:r>
          </w:p>
          <w:p w14:paraId="0B6EEE4C" w14:textId="11D7585F" w:rsidR="00741E15" w:rsidRDefault="00741E15" w:rsidP="0004663D">
            <w:r>
              <w:t>Серед цінних і вразливих компонентів біорізноманіття окремо визначають:</w:t>
            </w:r>
          </w:p>
          <w:p w14:paraId="39B89999" w14:textId="77777777" w:rsidR="00741E15" w:rsidRDefault="00741E15" w:rsidP="008143D8">
            <w:pPr>
              <w:pStyle w:val="a3"/>
              <w:numPr>
                <w:ilvl w:val="0"/>
                <w:numId w:val="130"/>
              </w:numPr>
              <w:ind w:left="348"/>
            </w:pPr>
            <w:r>
              <w:t>такі, що будуть безпосередньо знищені на території планованої діяльності та її санітарно-захисної зони;</w:t>
            </w:r>
          </w:p>
          <w:p w14:paraId="79E96110" w14:textId="77777777" w:rsidR="00741E15" w:rsidRDefault="00741E15" w:rsidP="008143D8">
            <w:pPr>
              <w:pStyle w:val="a3"/>
              <w:numPr>
                <w:ilvl w:val="0"/>
                <w:numId w:val="130"/>
              </w:numPr>
              <w:ind w:left="348"/>
            </w:pPr>
            <w:r>
              <w:t xml:space="preserve">Безпосередньо постраждають (тобто, </w:t>
            </w:r>
            <w:proofErr w:type="spellStart"/>
            <w:r>
              <w:t>зменшаться</w:t>
            </w:r>
            <w:proofErr w:type="spellEnd"/>
            <w:r>
              <w:t xml:space="preserve"> у площі, чисельності або зникнуть) від підготовчих/ будівельних робіт або виробничих процесів. Розглядають усі можливі джерела впливу (фактори втрат біорізноманіття), серед них: зміна цільового призначення земель/ типу землекористування, видалення насаджень та іншої рослинності, зняття </w:t>
            </w:r>
            <w:proofErr w:type="spellStart"/>
            <w:r>
              <w:t>грунтового</w:t>
            </w:r>
            <w:proofErr w:type="spellEnd"/>
            <w:r>
              <w:t xml:space="preserve"> шару, застосування специфічних хімічних речовин та хімічне забруднення, шум, скидання зворотних вод у водні об’єкти, пилоутворення, регулювання русла рік, встановлення гідротехнічних споруд або берегоукріплення, меліоративні роботи; строки виконання робіт, що впливають на розмноження або міграції тварин, розмноження інвазійних рослин або тварин.</w:t>
            </w:r>
          </w:p>
          <w:p w14:paraId="74825511" w14:textId="6A694AA0" w:rsidR="00741E15" w:rsidRDefault="00741E15" w:rsidP="008143D8">
            <w:pPr>
              <w:pStyle w:val="a3"/>
              <w:numPr>
                <w:ilvl w:val="0"/>
                <w:numId w:val="130"/>
              </w:numPr>
              <w:ind w:left="348"/>
            </w:pPr>
            <w:r>
              <w:t xml:space="preserve">Такі, що підпадають під непрямий вплив планованої діяльності, тобто, можуть втратити свої природні середовища існування (включаючи місця, придатні для гніздування, нересту чи інших процесів розмноження, зимівлі, міграцій) і екологічні коридори міграцій </w:t>
            </w:r>
            <w:r w:rsidRPr="0004663D">
              <w:rPr>
                <w:highlight w:val="white"/>
              </w:rPr>
              <w:t>та обміну генофондом</w:t>
            </w:r>
            <w:r>
              <w:t>.</w:t>
            </w:r>
          </w:p>
        </w:tc>
        <w:tc>
          <w:tcPr>
            <w:tcW w:w="2096" w:type="dxa"/>
          </w:tcPr>
          <w:p w14:paraId="29FFC2F5" w14:textId="39B79901" w:rsidR="00741E15" w:rsidRDefault="00741E15" w:rsidP="007E50D2">
            <w:pPr>
              <w:ind w:firstLine="0"/>
            </w:pPr>
            <w:r>
              <w:t>площі екосистем/ зелених насаджень, їхні типи, цінні об’єкти (компоненти біорізноманіття).</w:t>
            </w:r>
          </w:p>
        </w:tc>
      </w:tr>
      <w:tr w:rsidR="00741E15" w14:paraId="16347FA5" w14:textId="77777777" w:rsidTr="0093431A">
        <w:tc>
          <w:tcPr>
            <w:tcW w:w="1676" w:type="dxa"/>
          </w:tcPr>
          <w:p w14:paraId="24F9EEB2" w14:textId="025386FC" w:rsidR="00741E15" w:rsidRDefault="00741E15" w:rsidP="00D76DA2">
            <w:pPr>
              <w:ind w:firstLine="0"/>
            </w:pPr>
            <w:r>
              <w:t>Інші фактори</w:t>
            </w:r>
          </w:p>
        </w:tc>
        <w:tc>
          <w:tcPr>
            <w:tcW w:w="3208" w:type="dxa"/>
            <w:gridSpan w:val="2"/>
          </w:tcPr>
          <w:p w14:paraId="2346D88A" w14:textId="0D3A7E25" w:rsidR="00741E15" w:rsidRDefault="00741E15" w:rsidP="0041743A">
            <w:pPr>
              <w:ind w:firstLine="0"/>
            </w:pPr>
            <w:r>
              <w:t>Зазначити ймовірні джерела впливу на об’єкти культурної спадщини, матеріальні об’єкти, ландшафти, соціально-економічні умови.</w:t>
            </w:r>
          </w:p>
        </w:tc>
        <w:tc>
          <w:tcPr>
            <w:tcW w:w="3208" w:type="dxa"/>
            <w:gridSpan w:val="2"/>
          </w:tcPr>
          <w:p w14:paraId="5D00AF96" w14:textId="7F175926" w:rsidR="00741E15" w:rsidRDefault="00741E15" w:rsidP="003D2808">
            <w:pPr>
              <w:ind w:firstLine="0"/>
            </w:pPr>
            <w:proofErr w:type="spellStart"/>
            <w:r>
              <w:rPr>
                <w:highlight w:val="white"/>
              </w:rPr>
              <w:t>Ззначити</w:t>
            </w:r>
            <w:proofErr w:type="spellEnd"/>
            <w:r>
              <w:rPr>
                <w:highlight w:val="white"/>
              </w:rPr>
              <w:t xml:space="preserve"> ознаки об’єктів архітектурної, археологічної та культурної спадщини, розташованих на території планованої діяльності, їхню матеріальну, наукову і культурну цінність, загрози та шкоду, що можуть бути завдані цим об’єктам. Зазначити будь-які інші об’єкти техногенного середовища (будівлі, інженерні споруди та комунікації, включаючи підземні споруди), що можуть бути пошкоджені.</w:t>
            </w:r>
          </w:p>
        </w:tc>
        <w:tc>
          <w:tcPr>
            <w:tcW w:w="2096" w:type="dxa"/>
          </w:tcPr>
          <w:p w14:paraId="7A706A04" w14:textId="77777777" w:rsidR="00741E15" w:rsidRDefault="00741E15" w:rsidP="0065460E">
            <w:pPr>
              <w:ind w:firstLine="0"/>
            </w:pPr>
            <w:r>
              <w:t>Зазначити показники за кожним з факторів/ об’єктів, що будуть контролюватися.</w:t>
            </w:r>
          </w:p>
          <w:p w14:paraId="6FEDF09C" w14:textId="4DEB66BE" w:rsidR="00741E15" w:rsidRDefault="00741E15" w:rsidP="003B6287">
            <w:pPr>
              <w:ind w:firstLine="0"/>
            </w:pPr>
            <w:r>
              <w:t xml:space="preserve">Визначити розміри охоронних зон навколо пам’яток культурної спадщини </w:t>
            </w:r>
            <w:r>
              <w:rPr>
                <w:color w:val="000000"/>
                <w:highlight w:val="white"/>
              </w:rPr>
              <w:t>національного та місцевого значення</w:t>
            </w:r>
            <w:r>
              <w:t xml:space="preserve">, відповідно до частини п’ятої статті 32 Закону України “Про регулювання містобудівної діяльності” та ДCTУ-НБВ.1.2-16:2013 (не менше двох горизонтальних або вертикальних розмірів пам’ятки </w:t>
            </w:r>
            <w:r>
              <w:rPr>
                <w:color w:val="000000"/>
                <w:highlight w:val="white"/>
              </w:rPr>
              <w:t xml:space="preserve">культурної спадщини </w:t>
            </w:r>
            <w:r>
              <w:t>(більшого із зазначених розмірів))..</w:t>
            </w:r>
          </w:p>
        </w:tc>
      </w:tr>
      <w:tr w:rsidR="00741E15" w14:paraId="352C0B19" w14:textId="77777777" w:rsidTr="0006421D">
        <w:tc>
          <w:tcPr>
            <w:tcW w:w="10188" w:type="dxa"/>
            <w:gridSpan w:val="6"/>
          </w:tcPr>
          <w:p w14:paraId="05414CCD" w14:textId="2687A6DF" w:rsidR="00741E15" w:rsidRPr="006D582A" w:rsidRDefault="00741E15" w:rsidP="0041743A">
            <w:pPr>
              <w:ind w:firstLine="0"/>
              <w:rPr>
                <w:b/>
              </w:rPr>
            </w:pPr>
            <w:r w:rsidRPr="006D582A">
              <w:rPr>
                <w:b/>
              </w:rPr>
              <w:t>Під час провадження планованої діяльності</w:t>
            </w:r>
          </w:p>
        </w:tc>
      </w:tr>
      <w:tr w:rsidR="00741E15" w14:paraId="3C118334" w14:textId="77777777" w:rsidTr="0093431A">
        <w:tc>
          <w:tcPr>
            <w:tcW w:w="1676" w:type="dxa"/>
          </w:tcPr>
          <w:p w14:paraId="6834EA36" w14:textId="208EDD30" w:rsidR="00741E15" w:rsidRDefault="00741E15" w:rsidP="008A35BC">
            <w:pPr>
              <w:ind w:firstLine="0"/>
            </w:pPr>
            <w:r>
              <w:t xml:space="preserve">Клімат </w:t>
            </w:r>
          </w:p>
        </w:tc>
        <w:tc>
          <w:tcPr>
            <w:tcW w:w="3208" w:type="dxa"/>
            <w:gridSpan w:val="2"/>
          </w:tcPr>
          <w:p w14:paraId="510A0BCF" w14:textId="1909C01E" w:rsidR="00741E15" w:rsidRDefault="00741E15" w:rsidP="008A35BC">
            <w:pPr>
              <w:ind w:firstLine="0"/>
            </w:pPr>
            <w:r>
              <w:t>Зазначити види і кількість джерел антропогенних викидів парникових газів (ПГ)</w:t>
            </w:r>
          </w:p>
        </w:tc>
        <w:tc>
          <w:tcPr>
            <w:tcW w:w="3208" w:type="dxa"/>
            <w:gridSpan w:val="2"/>
          </w:tcPr>
          <w:p w14:paraId="73C90DDC" w14:textId="3FD64399" w:rsidR="00741E15" w:rsidRDefault="00741E15" w:rsidP="008A35BC">
            <w:pPr>
              <w:ind w:firstLine="0"/>
            </w:pPr>
            <w:r>
              <w:t>–</w:t>
            </w:r>
          </w:p>
        </w:tc>
        <w:tc>
          <w:tcPr>
            <w:tcW w:w="2096" w:type="dxa"/>
          </w:tcPr>
          <w:p w14:paraId="0973D726" w14:textId="261BFBBE" w:rsidR="00741E15" w:rsidRDefault="00741E15" w:rsidP="0093431A">
            <w:pPr>
              <w:ind w:firstLine="0"/>
            </w:pPr>
            <w:r>
              <w:t>Зазначити обсяги, на які збільшуються антропогенні викиди ПГ у зв’язку з планованою діяльністю.</w:t>
            </w:r>
          </w:p>
        </w:tc>
      </w:tr>
      <w:tr w:rsidR="00741E15" w14:paraId="1BF16AEB" w14:textId="77777777" w:rsidTr="0006421D">
        <w:tc>
          <w:tcPr>
            <w:tcW w:w="1676" w:type="dxa"/>
            <w:tcBorders>
              <w:bottom w:val="single" w:sz="4" w:space="0" w:color="auto"/>
            </w:tcBorders>
          </w:tcPr>
          <w:p w14:paraId="5163E286" w14:textId="0428E09A" w:rsidR="00741E15" w:rsidRDefault="00741E15" w:rsidP="008A35BC">
            <w:pPr>
              <w:ind w:firstLine="0"/>
            </w:pPr>
            <w:r>
              <w:t>Атмосферне повітря</w:t>
            </w:r>
          </w:p>
        </w:tc>
        <w:tc>
          <w:tcPr>
            <w:tcW w:w="3208" w:type="dxa"/>
            <w:gridSpan w:val="2"/>
          </w:tcPr>
          <w:p w14:paraId="7FF5FE8D" w14:textId="3F2C54CE" w:rsidR="00741E15" w:rsidRDefault="00741E15" w:rsidP="00EA5ACD">
            <w:pPr>
              <w:ind w:firstLine="0"/>
            </w:pPr>
            <w:r>
              <w:t>Зазначити види і кількість стаціонарних джерел викидів</w:t>
            </w:r>
          </w:p>
        </w:tc>
        <w:tc>
          <w:tcPr>
            <w:tcW w:w="3208" w:type="dxa"/>
            <w:gridSpan w:val="2"/>
          </w:tcPr>
          <w:p w14:paraId="592E1D2E" w14:textId="177B0C3A" w:rsidR="00741E15" w:rsidRDefault="00741E15" w:rsidP="00C05176">
            <w:pPr>
              <w:ind w:firstLine="0"/>
            </w:pPr>
            <w:r>
              <w:t>Зазначити площу зони впливу викидів.</w:t>
            </w:r>
          </w:p>
        </w:tc>
        <w:tc>
          <w:tcPr>
            <w:tcW w:w="2096" w:type="dxa"/>
          </w:tcPr>
          <w:p w14:paraId="1B335931" w14:textId="0325B8C5" w:rsidR="00741E15" w:rsidRDefault="00741E15" w:rsidP="008A35BC">
            <w:pPr>
              <w:ind w:firstLine="0"/>
            </w:pPr>
            <w:r>
              <w:t>Зазначити найменування забруднюючих речовин, що нормуються, у викидах.</w:t>
            </w:r>
          </w:p>
        </w:tc>
      </w:tr>
      <w:tr w:rsidR="008143D8" w14:paraId="24BBD0DF" w14:textId="77777777" w:rsidTr="00095D15">
        <w:tc>
          <w:tcPr>
            <w:tcW w:w="1676" w:type="dxa"/>
            <w:vMerge w:val="restart"/>
            <w:tcBorders>
              <w:top w:val="single" w:sz="4" w:space="0" w:color="auto"/>
              <w:left w:val="single" w:sz="4" w:space="0" w:color="auto"/>
              <w:right w:val="single" w:sz="4" w:space="0" w:color="auto"/>
            </w:tcBorders>
          </w:tcPr>
          <w:p w14:paraId="06E336CA" w14:textId="77777777" w:rsidR="00741E15" w:rsidRDefault="00741E15" w:rsidP="008A35BC">
            <w:pPr>
              <w:ind w:firstLine="0"/>
            </w:pPr>
            <w:r>
              <w:t xml:space="preserve">Землі і </w:t>
            </w:r>
            <w:proofErr w:type="spellStart"/>
            <w:r>
              <w:t>грунти</w:t>
            </w:r>
            <w:proofErr w:type="spellEnd"/>
          </w:p>
        </w:tc>
        <w:tc>
          <w:tcPr>
            <w:tcW w:w="3208" w:type="dxa"/>
            <w:gridSpan w:val="2"/>
            <w:tcBorders>
              <w:left w:val="single" w:sz="4" w:space="0" w:color="auto"/>
            </w:tcBorders>
          </w:tcPr>
          <w:p w14:paraId="08525CCD" w14:textId="097A5EE5" w:rsidR="00741E15" w:rsidRDefault="00741E15" w:rsidP="00EA5ACD">
            <w:pPr>
              <w:ind w:firstLine="0"/>
            </w:pPr>
            <w:r>
              <w:t xml:space="preserve">Зазначити види і кількість стаціонарних джерел викидів, від яких викиди твердих суспендованих частинок розсіюються у зоні </w:t>
            </w:r>
            <w:r w:rsidRPr="007503A3">
              <w:t>впливу</w:t>
            </w:r>
            <w:r>
              <w:t xml:space="preserve"> викидів;</w:t>
            </w:r>
          </w:p>
          <w:p w14:paraId="55B98F24" w14:textId="575FCE9D" w:rsidR="00741E15" w:rsidRDefault="00741E15" w:rsidP="00BB461C">
            <w:pPr>
              <w:ind w:firstLine="0"/>
            </w:pPr>
          </w:p>
        </w:tc>
        <w:tc>
          <w:tcPr>
            <w:tcW w:w="3208" w:type="dxa"/>
            <w:gridSpan w:val="2"/>
          </w:tcPr>
          <w:p w14:paraId="145926CE" w14:textId="09652959" w:rsidR="00741E15" w:rsidRDefault="00741E15" w:rsidP="008A35BC">
            <w:pPr>
              <w:ind w:firstLine="0"/>
            </w:pPr>
            <w:r>
              <w:t xml:space="preserve">Зазначити площі земель і </w:t>
            </w:r>
            <w:proofErr w:type="spellStart"/>
            <w:r>
              <w:t>грунтів</w:t>
            </w:r>
            <w:proofErr w:type="spellEnd"/>
            <w:r>
              <w:t>, види угідь у зоні впливу викидів твердих суспендованих частинок.</w:t>
            </w:r>
          </w:p>
        </w:tc>
        <w:tc>
          <w:tcPr>
            <w:tcW w:w="2096" w:type="dxa"/>
          </w:tcPr>
          <w:p w14:paraId="4AB534EA" w14:textId="7A808C26" w:rsidR="00741E15" w:rsidRDefault="00741E15" w:rsidP="0095268A">
            <w:pPr>
              <w:ind w:firstLine="0"/>
            </w:pPr>
            <w:r>
              <w:t xml:space="preserve">Зазначити показники, що належать до нормативів у галузі охорони земель і відновлення родючості </w:t>
            </w:r>
            <w:proofErr w:type="spellStart"/>
            <w:r>
              <w:t>грунтів</w:t>
            </w:r>
            <w:proofErr w:type="spellEnd"/>
            <w:r>
              <w:t xml:space="preserve"> і будуть контролюватися в ході планованої діяльності (показники якісного стану </w:t>
            </w:r>
            <w:proofErr w:type="spellStart"/>
            <w:r>
              <w:t>грунтів</w:t>
            </w:r>
            <w:proofErr w:type="spellEnd"/>
            <w:r>
              <w:t xml:space="preserve">, гранично допустимого забруднення </w:t>
            </w:r>
            <w:proofErr w:type="spellStart"/>
            <w:r>
              <w:t>грунтів</w:t>
            </w:r>
            <w:proofErr w:type="spellEnd"/>
            <w:r>
              <w:t>).</w:t>
            </w:r>
          </w:p>
        </w:tc>
      </w:tr>
      <w:tr w:rsidR="008143D8" w14:paraId="55CD71EB" w14:textId="77777777" w:rsidTr="00095D15">
        <w:tc>
          <w:tcPr>
            <w:tcW w:w="1676" w:type="dxa"/>
            <w:vMerge/>
            <w:tcBorders>
              <w:left w:val="single" w:sz="4" w:space="0" w:color="auto"/>
              <w:right w:val="single" w:sz="4" w:space="0" w:color="auto"/>
            </w:tcBorders>
          </w:tcPr>
          <w:p w14:paraId="16FF19EE" w14:textId="77777777" w:rsidR="00741E15" w:rsidRDefault="00741E15" w:rsidP="008A35BC">
            <w:pPr>
              <w:ind w:firstLine="0"/>
            </w:pPr>
          </w:p>
        </w:tc>
        <w:tc>
          <w:tcPr>
            <w:tcW w:w="3208" w:type="dxa"/>
            <w:gridSpan w:val="2"/>
            <w:tcBorders>
              <w:left w:val="single" w:sz="4" w:space="0" w:color="auto"/>
            </w:tcBorders>
          </w:tcPr>
          <w:p w14:paraId="53928C90" w14:textId="267F6E39" w:rsidR="00741E15" w:rsidRDefault="00741E15" w:rsidP="0012117E">
            <w:r>
              <w:t xml:space="preserve">Зазначити кількість і площі джерел забруднення </w:t>
            </w:r>
            <w:r w:rsidRPr="007503A3">
              <w:t>інженерно-геологічн</w:t>
            </w:r>
            <w:r>
              <w:t xml:space="preserve">их шарів: майданчики зберігання у відкритому стані сировини, матеріалів, відходів, місця розміщення промислових відходів, технічного обслуговування техніки і автотранспорту, відкриті місця </w:t>
            </w:r>
            <w:proofErr w:type="spellStart"/>
            <w:r>
              <w:t>навантажувально</w:t>
            </w:r>
            <w:proofErr w:type="spellEnd"/>
            <w:r>
              <w:t>-перевантажувальних робіт, відкриті очисні споруди промислових стічних вод, поверхневих стічних вод.</w:t>
            </w:r>
          </w:p>
        </w:tc>
        <w:tc>
          <w:tcPr>
            <w:tcW w:w="3208" w:type="dxa"/>
            <w:gridSpan w:val="2"/>
          </w:tcPr>
          <w:p w14:paraId="16E4EBE4" w14:textId="4957E80C" w:rsidR="00741E15" w:rsidRDefault="00741E15" w:rsidP="00795880">
            <w:pPr>
              <w:ind w:firstLine="0"/>
            </w:pPr>
            <w:r>
              <w:t xml:space="preserve">Зазначити площі земель і </w:t>
            </w:r>
            <w:proofErr w:type="spellStart"/>
            <w:r>
              <w:t>грунтів</w:t>
            </w:r>
            <w:proofErr w:type="spellEnd"/>
            <w:r>
              <w:t>, що ймовірно зазнають забруднення.</w:t>
            </w:r>
          </w:p>
        </w:tc>
        <w:tc>
          <w:tcPr>
            <w:tcW w:w="2096" w:type="dxa"/>
          </w:tcPr>
          <w:p w14:paraId="382746A1" w14:textId="21ACFF09" w:rsidR="00741E15" w:rsidRDefault="00741E15" w:rsidP="0095268A">
            <w:pPr>
              <w:ind w:firstLine="0"/>
            </w:pPr>
            <w:r>
              <w:t xml:space="preserve">Зазначити показники гранично допустимого забруднення </w:t>
            </w:r>
            <w:proofErr w:type="spellStart"/>
            <w:r>
              <w:t>грунтів</w:t>
            </w:r>
            <w:proofErr w:type="spellEnd"/>
            <w:r>
              <w:t xml:space="preserve"> і показники деградації земель і </w:t>
            </w:r>
            <w:proofErr w:type="spellStart"/>
            <w:r>
              <w:t>грунтів</w:t>
            </w:r>
            <w:proofErr w:type="spellEnd"/>
            <w:r>
              <w:t>, що будуть контролюватися.</w:t>
            </w:r>
          </w:p>
        </w:tc>
      </w:tr>
      <w:tr w:rsidR="00741E15" w14:paraId="685C13A1" w14:textId="77777777" w:rsidTr="00795880">
        <w:trPr>
          <w:trHeight w:val="3853"/>
        </w:trPr>
        <w:tc>
          <w:tcPr>
            <w:tcW w:w="1676" w:type="dxa"/>
            <w:vMerge/>
            <w:tcBorders>
              <w:left w:val="single" w:sz="4" w:space="0" w:color="auto"/>
              <w:right w:val="single" w:sz="4" w:space="0" w:color="auto"/>
            </w:tcBorders>
          </w:tcPr>
          <w:p w14:paraId="62F764C2" w14:textId="77777777" w:rsidR="00741E15" w:rsidRDefault="00741E15" w:rsidP="008A35BC">
            <w:pPr>
              <w:ind w:firstLine="0"/>
            </w:pPr>
          </w:p>
        </w:tc>
        <w:tc>
          <w:tcPr>
            <w:tcW w:w="3208" w:type="dxa"/>
            <w:gridSpan w:val="2"/>
            <w:tcBorders>
              <w:left w:val="single" w:sz="4" w:space="0" w:color="auto"/>
            </w:tcBorders>
          </w:tcPr>
          <w:p w14:paraId="47E1470F" w14:textId="16BDAB95" w:rsidR="00741E15" w:rsidRDefault="00741E15" w:rsidP="00D72D47">
            <w:pPr>
              <w:ind w:firstLine="0"/>
            </w:pPr>
            <w:r>
              <w:t>Зазначити ймовірні джерела активізації таких негативних геологічних (інженерно-геологічних) процесів, як ерозія, утворення ярів, зсуви, просідання, підтоплення, інше, у тому числі через недоліки в інженерній підготовці і захисті території, в організації відведення поверхневих стічних вод, відсутності зелених насаджень, інше.</w:t>
            </w:r>
          </w:p>
        </w:tc>
        <w:tc>
          <w:tcPr>
            <w:tcW w:w="3208" w:type="dxa"/>
            <w:gridSpan w:val="2"/>
          </w:tcPr>
          <w:p w14:paraId="43E681A0" w14:textId="115F2AE6" w:rsidR="00741E15" w:rsidRDefault="00741E15" w:rsidP="00AD0C4F">
            <w:pPr>
              <w:ind w:firstLine="0"/>
            </w:pPr>
            <w:r>
              <w:t>Зазначити площі земель і види угідь у зоні впливу негативних геологічних процесів, а також, за наявності, площі деградованих земель.</w:t>
            </w:r>
          </w:p>
        </w:tc>
        <w:tc>
          <w:tcPr>
            <w:tcW w:w="2096" w:type="dxa"/>
          </w:tcPr>
          <w:p w14:paraId="286FE976" w14:textId="16F47044" w:rsidR="00741E15" w:rsidRDefault="00741E15" w:rsidP="0095268A">
            <w:pPr>
              <w:ind w:firstLine="0"/>
            </w:pPr>
            <w:r>
              <w:t xml:space="preserve">Зазначити показники деградації земель (площі водно-ерозійних пошкоджень, зсувів, просідань, підтоплення, ступінь </w:t>
            </w:r>
            <w:r>
              <w:rPr>
                <w:color w:val="000000"/>
              </w:rPr>
              <w:t>кислотності (або лужності), засоленості, солонцюватості, інше)</w:t>
            </w:r>
            <w:r>
              <w:t>, що будуть контролюватися в ході планованої діяльності.</w:t>
            </w:r>
          </w:p>
        </w:tc>
      </w:tr>
      <w:tr w:rsidR="00741E15" w14:paraId="60C67400" w14:textId="77777777" w:rsidTr="0093431A">
        <w:tc>
          <w:tcPr>
            <w:tcW w:w="1676" w:type="dxa"/>
            <w:tcBorders>
              <w:top w:val="single" w:sz="4" w:space="0" w:color="auto"/>
              <w:left w:val="single" w:sz="4" w:space="0" w:color="auto"/>
              <w:bottom w:val="nil"/>
              <w:right w:val="single" w:sz="4" w:space="0" w:color="auto"/>
            </w:tcBorders>
          </w:tcPr>
          <w:p w14:paraId="364D0C5D" w14:textId="41A361FD" w:rsidR="00741E15" w:rsidRDefault="00741E15" w:rsidP="008A35BC">
            <w:pPr>
              <w:ind w:firstLine="0"/>
            </w:pPr>
            <w:r>
              <w:t>Поверхневі води</w:t>
            </w:r>
          </w:p>
        </w:tc>
        <w:tc>
          <w:tcPr>
            <w:tcW w:w="3208" w:type="dxa"/>
            <w:gridSpan w:val="2"/>
            <w:tcBorders>
              <w:left w:val="single" w:sz="4" w:space="0" w:color="auto"/>
            </w:tcBorders>
          </w:tcPr>
          <w:p w14:paraId="1F779319" w14:textId="77777777" w:rsidR="00741E15" w:rsidRDefault="00741E15" w:rsidP="00966E06">
            <w:pPr>
              <w:ind w:firstLine="0"/>
            </w:pPr>
            <w:r>
              <w:t xml:space="preserve">Зазначити </w:t>
            </w:r>
            <w:r>
              <w:rPr>
                <w:color w:val="000000"/>
              </w:rPr>
              <w:t>обсяг та відносну частку зворотних (стічних) вод, які скидаються у поверхневі водні об’єкти забрудненими (без очищення) і недостатньо очищеними (не очищеними до нормативного стану за одним або кількома показниками)</w:t>
            </w:r>
            <w:r>
              <w:t xml:space="preserve">, місце їх скидання. </w:t>
            </w:r>
          </w:p>
          <w:p w14:paraId="13C5A9A7" w14:textId="7F8375DE" w:rsidR="00741E15" w:rsidRDefault="00741E15" w:rsidP="0033133A">
            <w:pPr>
              <w:ind w:firstLine="0"/>
            </w:pPr>
            <w:r>
              <w:t xml:space="preserve">Зазначити інші джерела теплового і хімічного забруднення поверхневих водних об’єктів, в тому числі технологічні водойми, інші зосередження вод, води і викиди із </w:t>
            </w:r>
            <w:proofErr w:type="spellStart"/>
            <w:r>
              <w:t>золошлаковідвалу</w:t>
            </w:r>
            <w:proofErr w:type="spellEnd"/>
            <w:r>
              <w:t xml:space="preserve"> (з урахуванням рівня інженерного захисту та проектних рішень з реконструкції</w:t>
            </w:r>
            <w:r w:rsidRPr="00006A2B">
              <w:t>)</w:t>
            </w:r>
            <w:r>
              <w:t>.</w:t>
            </w:r>
          </w:p>
          <w:p w14:paraId="44E02806" w14:textId="4ABEB6D8" w:rsidR="00741E15" w:rsidRDefault="00741E15" w:rsidP="0033133A">
            <w:pPr>
              <w:ind w:firstLine="0"/>
            </w:pPr>
          </w:p>
        </w:tc>
        <w:tc>
          <w:tcPr>
            <w:tcW w:w="3208" w:type="dxa"/>
            <w:gridSpan w:val="2"/>
          </w:tcPr>
          <w:p w14:paraId="1E0E095E" w14:textId="77777777" w:rsidR="00741E15" w:rsidRDefault="00741E15" w:rsidP="00F17D8B">
            <w:pPr>
              <w:ind w:firstLine="0"/>
            </w:pPr>
            <w:r>
              <w:t>Наводять перелік поверхневих і підземних водних об’єктів, що ймовірно зазнають впливу, у тому числі:</w:t>
            </w:r>
            <w:r>
              <w:rPr>
                <w:color w:val="000000"/>
              </w:rPr>
              <w:t xml:space="preserve"> прибережні води та їх зони (території), які підлягають охороні; підземні води та їх зони (території), які підлягають охороні;</w:t>
            </w:r>
            <w:bookmarkStart w:id="115" w:name="1xrdshw" w:colFirst="0" w:colLast="0"/>
            <w:bookmarkEnd w:id="115"/>
            <w:r>
              <w:rPr>
                <w:color w:val="000000"/>
              </w:rPr>
              <w:t xml:space="preserve"> </w:t>
            </w:r>
            <w:r w:rsidRPr="00C15D4E">
              <w:rPr>
                <w:color w:val="000000"/>
              </w:rPr>
              <w:t>морські води в межах територіального моря та виключної морської економічної зони України, в тому числі зони (території), які підлягають охороні</w:t>
            </w:r>
            <w:r>
              <w:rPr>
                <w:color w:val="000000"/>
              </w:rPr>
              <w:t>;</w:t>
            </w:r>
            <w:r>
              <w:rPr>
                <w:highlight w:val="white"/>
              </w:rPr>
              <w:t xml:space="preserve"> території Смарагдової мережі; </w:t>
            </w:r>
            <w:r w:rsidRPr="00C15D4E">
              <w:rPr>
                <w:highlight w:val="white"/>
              </w:rPr>
              <w:t>зони санітарної охорони</w:t>
            </w:r>
            <w:r>
              <w:rPr>
                <w:highlight w:val="white"/>
              </w:rPr>
              <w:t xml:space="preserve">; </w:t>
            </w:r>
            <w:r w:rsidRPr="00C15D4E">
              <w:rPr>
                <w:highlight w:val="white"/>
              </w:rPr>
              <w:t xml:space="preserve">зони охорони цінних видів водних </w:t>
            </w:r>
            <w:r>
              <w:rPr>
                <w:highlight w:val="white"/>
              </w:rPr>
              <w:t>біоресурсів</w:t>
            </w:r>
            <w:r>
              <w:t xml:space="preserve">; </w:t>
            </w:r>
            <w:r>
              <w:rPr>
                <w:highlight w:val="white"/>
              </w:rPr>
              <w:t xml:space="preserve">уразливі та менш уразливі зони у складі масивів поверхневих вод та </w:t>
            </w:r>
            <w:r>
              <w:t>внутрішніх морських вод, на які впливають скиди стічних вод, відповідно до «Критеріїв визначення уразливих та менш уразливих зон», затверджених наказом Міністерства екології та природних ресурсів України 14 січня 2019 року № 6.</w:t>
            </w:r>
          </w:p>
          <w:p w14:paraId="2C23A047" w14:textId="5F1BE919" w:rsidR="00741E15" w:rsidRDefault="00741E15" w:rsidP="00D265BE">
            <w:pPr>
              <w:ind w:firstLine="0"/>
            </w:pPr>
            <w:r>
              <w:t>Окремо вказують ті водні об’єкти та масиви вод, для яких вже встановлено певну категорію якості, що не може далі погіршуватися, відповідно до Методики №5.</w:t>
            </w:r>
          </w:p>
        </w:tc>
        <w:tc>
          <w:tcPr>
            <w:tcW w:w="2096" w:type="dxa"/>
          </w:tcPr>
          <w:p w14:paraId="008C74BE" w14:textId="31498E02" w:rsidR="00741E15" w:rsidRPr="00600B0E" w:rsidRDefault="00741E15" w:rsidP="00E026C6">
            <w:r>
              <w:t>Зазначити показники ГДС, що будуть контролюватися у зворотних водах, та показники якості масиву поверхневих вод, що будуть контролюватися у водних об’єктах, з урахуванням: показників, які на поточний стан не відповідають нормативам екологічної безпеки; Переліку №45 (щодо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додатку «Нормативи гранично допустимого вмісту фосфору або нітрогену в скидах стічних вод з очисних споруд» до Критеріїв визначення уразливих та менш уразливих зон</w:t>
            </w:r>
            <w:bookmarkStart w:id="116" w:name="1nia2ey" w:colFirst="0" w:colLast="0"/>
            <w:bookmarkEnd w:id="116"/>
            <w:r>
              <w:t xml:space="preserve">, затверджених наказом Міністерства екології та природних ресурсів України 14 січня 2019 року </w:t>
            </w:r>
            <w:r w:rsidRPr="00600B0E">
              <w:t>№6, зареєстрованих в Міністерстві юстиції України 05 лютого 2019 р. за № 126/33097.</w:t>
            </w:r>
          </w:p>
          <w:p w14:paraId="666C38A8" w14:textId="5B922949" w:rsidR="00741E15" w:rsidRDefault="00741E15" w:rsidP="00E026C6">
            <w:pPr>
              <w:ind w:firstLine="0"/>
            </w:pPr>
          </w:p>
        </w:tc>
      </w:tr>
      <w:tr w:rsidR="00741E15" w14:paraId="5189FB72" w14:textId="77777777" w:rsidTr="0093431A">
        <w:tc>
          <w:tcPr>
            <w:tcW w:w="1676" w:type="dxa"/>
            <w:tcBorders>
              <w:top w:val="single" w:sz="4" w:space="0" w:color="auto"/>
              <w:left w:val="single" w:sz="4" w:space="0" w:color="auto"/>
              <w:bottom w:val="nil"/>
              <w:right w:val="single" w:sz="4" w:space="0" w:color="auto"/>
            </w:tcBorders>
          </w:tcPr>
          <w:p w14:paraId="5AA34288" w14:textId="77777777" w:rsidR="00741E15" w:rsidRDefault="00741E15" w:rsidP="008A35BC">
            <w:pPr>
              <w:ind w:firstLine="0"/>
            </w:pPr>
          </w:p>
        </w:tc>
        <w:tc>
          <w:tcPr>
            <w:tcW w:w="3208" w:type="dxa"/>
            <w:gridSpan w:val="2"/>
            <w:tcBorders>
              <w:left w:val="single" w:sz="4" w:space="0" w:color="auto"/>
            </w:tcBorders>
          </w:tcPr>
          <w:p w14:paraId="443C3060" w14:textId="5E6DA15B" w:rsidR="00741E15" w:rsidRDefault="00741E15" w:rsidP="00C31C9C">
            <w:pPr>
              <w:ind w:firstLine="0"/>
            </w:pPr>
            <w:r>
              <w:t>Зазначити ймовірні джерела забруднення поверхневого стоку.</w:t>
            </w:r>
          </w:p>
        </w:tc>
        <w:tc>
          <w:tcPr>
            <w:tcW w:w="3208" w:type="dxa"/>
            <w:gridSpan w:val="2"/>
          </w:tcPr>
          <w:p w14:paraId="433A6E33" w14:textId="70534E9A" w:rsidR="00741E15" w:rsidRDefault="00741E15" w:rsidP="004C6229">
            <w:pPr>
              <w:ind w:firstLine="0"/>
              <w:rPr>
                <w:color w:val="000000"/>
              </w:rPr>
            </w:pPr>
            <w:r>
              <w:rPr>
                <w:color w:val="000000"/>
              </w:rPr>
              <w:t>Зазначити водні об’єкти, які зазнають впливу забрудненого поверхневого стоку.</w:t>
            </w:r>
          </w:p>
        </w:tc>
        <w:tc>
          <w:tcPr>
            <w:tcW w:w="2096" w:type="dxa"/>
          </w:tcPr>
          <w:p w14:paraId="5418ABF7" w14:textId="6DC89649" w:rsidR="00741E15" w:rsidRDefault="00741E15" w:rsidP="00CA30FE">
            <w:pPr>
              <w:ind w:firstLine="0"/>
            </w:pPr>
            <w:r>
              <w:rPr>
                <w:color w:val="000000"/>
              </w:rPr>
              <w:t>Зазначити обсяг поверхневого стоку (поверхневих стічних вод), що проходить через територію планованої діяльності, і його частку без очищення.</w:t>
            </w:r>
          </w:p>
        </w:tc>
      </w:tr>
      <w:tr w:rsidR="00741E15" w14:paraId="35D9DC16" w14:textId="77777777" w:rsidTr="0093431A">
        <w:tc>
          <w:tcPr>
            <w:tcW w:w="1676" w:type="dxa"/>
            <w:tcBorders>
              <w:top w:val="nil"/>
              <w:left w:val="single" w:sz="4" w:space="0" w:color="auto"/>
              <w:bottom w:val="single" w:sz="4" w:space="0" w:color="auto"/>
              <w:right w:val="single" w:sz="4" w:space="0" w:color="auto"/>
            </w:tcBorders>
          </w:tcPr>
          <w:p w14:paraId="32ED7913" w14:textId="77777777" w:rsidR="00741E15" w:rsidRDefault="00741E15" w:rsidP="008A35BC">
            <w:pPr>
              <w:ind w:firstLine="0"/>
            </w:pPr>
          </w:p>
        </w:tc>
        <w:tc>
          <w:tcPr>
            <w:tcW w:w="3208" w:type="dxa"/>
            <w:gridSpan w:val="2"/>
            <w:tcBorders>
              <w:left w:val="single" w:sz="4" w:space="0" w:color="auto"/>
            </w:tcBorders>
          </w:tcPr>
          <w:p w14:paraId="5B4A8CFE" w14:textId="15A251D8" w:rsidR="00741E15" w:rsidRDefault="00741E15" w:rsidP="00C31C9C">
            <w:pPr>
              <w:ind w:firstLine="0"/>
            </w:pPr>
            <w:r>
              <w:t xml:space="preserve">Зазначити місця водозабору з поверхневих водних об’єктів </w:t>
            </w:r>
          </w:p>
        </w:tc>
        <w:tc>
          <w:tcPr>
            <w:tcW w:w="3208" w:type="dxa"/>
            <w:gridSpan w:val="2"/>
          </w:tcPr>
          <w:p w14:paraId="087FBB51" w14:textId="77777777" w:rsidR="00741E15" w:rsidRDefault="00741E15" w:rsidP="00E81385">
            <w:pPr>
              <w:ind w:firstLine="0"/>
            </w:pPr>
            <w:r>
              <w:t>Зазначити:</w:t>
            </w:r>
          </w:p>
          <w:p w14:paraId="6AF1C07C" w14:textId="714DD402" w:rsidR="00741E15" w:rsidRDefault="00741E15" w:rsidP="00623192">
            <w:pPr>
              <w:ind w:firstLine="0"/>
            </w:pPr>
            <w:r>
              <w:t xml:space="preserve">1) водні об’єкти, що ймовірно зазнають впливу на водний стік річок у роки з низькою водозабезпеченістю; для озер і водосховищ – впливу на температурну стратифікацію і теплообмін у водоймі; для річкових дельт або припливно-відпливних рік – впливу обсягу забору води, що перевищує 1% від подвійної амплітуди припливного об’єму; </w:t>
            </w:r>
          </w:p>
          <w:p w14:paraId="6019F583" w14:textId="77777777" w:rsidR="00741E15" w:rsidRDefault="00741E15" w:rsidP="00623192">
            <w:pPr>
              <w:ind w:firstLine="0"/>
            </w:pPr>
            <w:r>
              <w:t>2) цінні водні біоресурси та охоронювані види тварин, що можуть зазнати впливу водозабірних споруд;</w:t>
            </w:r>
          </w:p>
          <w:p w14:paraId="778E2BE4" w14:textId="37DE4791" w:rsidR="00741E15" w:rsidRDefault="00741E15" w:rsidP="0033133A">
            <w:pPr>
              <w:ind w:firstLine="0"/>
            </w:pPr>
            <w:r>
              <w:t>3) інші потреби водокористування (інших водокористувачів, зокрема, для рибного господарства, зрошення,</w:t>
            </w:r>
            <w:r w:rsidRPr="00E02DE3">
              <w:t xml:space="preserve"> фермерства, рекреаційних потреб</w:t>
            </w:r>
            <w:r>
              <w:t>), для яких може скоротитися доступ до водних ресурсів.</w:t>
            </w:r>
          </w:p>
        </w:tc>
        <w:tc>
          <w:tcPr>
            <w:tcW w:w="2096" w:type="dxa"/>
          </w:tcPr>
          <w:p w14:paraId="560FC3DD" w14:textId="1C31F7DD" w:rsidR="00741E15" w:rsidRDefault="00741E15" w:rsidP="00623192">
            <w:pPr>
              <w:ind w:firstLine="0"/>
            </w:pPr>
            <w:r>
              <w:t>Зазначити показники забору води, що будуть контролюватися (в тому числі, швидкість потоку забору води).</w:t>
            </w:r>
          </w:p>
        </w:tc>
      </w:tr>
      <w:tr w:rsidR="00741E15" w14:paraId="39E71BC9" w14:textId="77777777" w:rsidTr="0093431A">
        <w:tc>
          <w:tcPr>
            <w:tcW w:w="1676" w:type="dxa"/>
            <w:tcBorders>
              <w:top w:val="single" w:sz="4" w:space="0" w:color="auto"/>
              <w:left w:val="single" w:sz="4" w:space="0" w:color="auto"/>
              <w:bottom w:val="nil"/>
              <w:right w:val="single" w:sz="4" w:space="0" w:color="auto"/>
            </w:tcBorders>
          </w:tcPr>
          <w:p w14:paraId="57E7A780" w14:textId="5EEC7F0D" w:rsidR="00741E15" w:rsidRDefault="00741E15" w:rsidP="007371E0">
            <w:pPr>
              <w:ind w:firstLine="0"/>
            </w:pPr>
            <w:r>
              <w:t>Підземні води</w:t>
            </w:r>
          </w:p>
        </w:tc>
        <w:tc>
          <w:tcPr>
            <w:tcW w:w="3208" w:type="dxa"/>
            <w:gridSpan w:val="2"/>
            <w:tcBorders>
              <w:left w:val="single" w:sz="4" w:space="0" w:color="auto"/>
            </w:tcBorders>
          </w:tcPr>
          <w:p w14:paraId="6D11C35F" w14:textId="7C7CB834" w:rsidR="00741E15" w:rsidRDefault="00741E15" w:rsidP="00EF573A">
            <w:pPr>
              <w:ind w:firstLine="0"/>
            </w:pPr>
            <w:r>
              <w:t xml:space="preserve">Зазначити ймовірні (організовані і дифузні) джерела теплового і хімічного забруднення </w:t>
            </w:r>
            <w:proofErr w:type="spellStart"/>
            <w:r>
              <w:t>грунтових</w:t>
            </w:r>
            <w:proofErr w:type="spellEnd"/>
            <w:r>
              <w:t xml:space="preserve"> вод (відкриті місця зберігання сировини/ матеріалів/ відходів, </w:t>
            </w:r>
            <w:proofErr w:type="spellStart"/>
            <w:r>
              <w:t>золошлаковідвали</w:t>
            </w:r>
            <w:proofErr w:type="spellEnd"/>
            <w:r>
              <w:t>, відкриті очисні споруди промислових, поверхневих, господарсько-побутових стічних вод, технологічні водойми, інші зосередження вод, трубопроводи, інше).</w:t>
            </w:r>
          </w:p>
        </w:tc>
        <w:tc>
          <w:tcPr>
            <w:tcW w:w="3208" w:type="dxa"/>
            <w:gridSpan w:val="2"/>
          </w:tcPr>
          <w:p w14:paraId="62CF3F39" w14:textId="00F8649E" w:rsidR="00741E15" w:rsidRDefault="00741E15" w:rsidP="007371E0">
            <w:pPr>
              <w:ind w:firstLine="0"/>
            </w:pPr>
            <w:r>
              <w:t>Зазначити рівень залягання водоносних горизонтів, що зазнають впливу, по відношенню до ймовірних джерел забруднення та радіус зони впливу від інфільтрації і забруднення.</w:t>
            </w:r>
          </w:p>
        </w:tc>
        <w:tc>
          <w:tcPr>
            <w:tcW w:w="2096" w:type="dxa"/>
          </w:tcPr>
          <w:p w14:paraId="5D81069A" w14:textId="2436BBCC" w:rsidR="00741E15" w:rsidRDefault="00741E15" w:rsidP="007371E0">
            <w:pPr>
              <w:ind w:firstLine="0"/>
            </w:pPr>
            <w:r>
              <w:t xml:space="preserve">Зазначити показники </w:t>
            </w:r>
            <w:proofErr w:type="spellStart"/>
            <w:r>
              <w:t>грунтових</w:t>
            </w:r>
            <w:proofErr w:type="spellEnd"/>
            <w:r>
              <w:t xml:space="preserve"> вод, що будуть контролюватися.</w:t>
            </w:r>
          </w:p>
        </w:tc>
      </w:tr>
      <w:tr w:rsidR="00741E15" w14:paraId="35FDF203" w14:textId="77777777" w:rsidTr="00095D15">
        <w:tc>
          <w:tcPr>
            <w:tcW w:w="1676" w:type="dxa"/>
            <w:tcBorders>
              <w:top w:val="nil"/>
              <w:left w:val="single" w:sz="4" w:space="0" w:color="auto"/>
              <w:bottom w:val="single" w:sz="4" w:space="0" w:color="auto"/>
              <w:right w:val="single" w:sz="4" w:space="0" w:color="auto"/>
            </w:tcBorders>
          </w:tcPr>
          <w:p w14:paraId="3C2CED90" w14:textId="77777777" w:rsidR="00741E15" w:rsidRDefault="00741E15" w:rsidP="008A35BC">
            <w:pPr>
              <w:ind w:firstLine="0"/>
            </w:pPr>
          </w:p>
        </w:tc>
        <w:tc>
          <w:tcPr>
            <w:tcW w:w="3208" w:type="dxa"/>
            <w:gridSpan w:val="2"/>
            <w:tcBorders>
              <w:left w:val="single" w:sz="4" w:space="0" w:color="auto"/>
            </w:tcBorders>
          </w:tcPr>
          <w:p w14:paraId="22A2856E" w14:textId="79EF483F" w:rsidR="00741E15" w:rsidRDefault="00741E15" w:rsidP="007371E0">
            <w:pPr>
              <w:ind w:firstLine="0"/>
            </w:pPr>
            <w:r>
              <w:t xml:space="preserve">Зазначити місця водозабору з підземних водних об’єктів </w:t>
            </w:r>
          </w:p>
        </w:tc>
        <w:tc>
          <w:tcPr>
            <w:tcW w:w="3208" w:type="dxa"/>
            <w:gridSpan w:val="2"/>
          </w:tcPr>
          <w:p w14:paraId="3950511F" w14:textId="6AEC47E5" w:rsidR="00741E15" w:rsidRDefault="00741E15" w:rsidP="007371E0">
            <w:pPr>
              <w:ind w:firstLine="0"/>
            </w:pPr>
            <w:r>
              <w:t>Зазначити підземні водоносні горизонти, що зазнають впливу</w:t>
            </w:r>
          </w:p>
        </w:tc>
        <w:tc>
          <w:tcPr>
            <w:tcW w:w="2096" w:type="dxa"/>
          </w:tcPr>
          <w:p w14:paraId="4FE597D0" w14:textId="43B95DCD" w:rsidR="00741E15" w:rsidRDefault="00741E15" w:rsidP="007371E0">
            <w:pPr>
              <w:ind w:firstLine="0"/>
            </w:pPr>
            <w:r>
              <w:t>Зазначити показники забору підземних вод, що будуть контролюватися.</w:t>
            </w:r>
          </w:p>
        </w:tc>
      </w:tr>
      <w:tr w:rsidR="00741E15" w14:paraId="5F759F1D" w14:textId="77777777" w:rsidTr="00095D15">
        <w:tc>
          <w:tcPr>
            <w:tcW w:w="1676" w:type="dxa"/>
            <w:tcBorders>
              <w:top w:val="nil"/>
              <w:left w:val="single" w:sz="4" w:space="0" w:color="auto"/>
              <w:bottom w:val="single" w:sz="4" w:space="0" w:color="auto"/>
              <w:right w:val="single" w:sz="4" w:space="0" w:color="auto"/>
            </w:tcBorders>
          </w:tcPr>
          <w:p w14:paraId="3480BF83" w14:textId="24C7BE29" w:rsidR="00741E15" w:rsidRDefault="00741E15" w:rsidP="008A35BC">
            <w:pPr>
              <w:ind w:firstLine="0"/>
            </w:pPr>
            <w:r>
              <w:t>Здоров’я населення</w:t>
            </w:r>
          </w:p>
        </w:tc>
        <w:tc>
          <w:tcPr>
            <w:tcW w:w="3208" w:type="dxa"/>
            <w:gridSpan w:val="2"/>
            <w:tcBorders>
              <w:left w:val="single" w:sz="4" w:space="0" w:color="auto"/>
            </w:tcBorders>
          </w:tcPr>
          <w:p w14:paraId="4A3FD909" w14:textId="298EA923" w:rsidR="00741E15" w:rsidRDefault="00741E15" w:rsidP="00506759">
            <w:pPr>
              <w:ind w:firstLine="0"/>
            </w:pPr>
            <w:r>
              <w:t xml:space="preserve">Зазначити кількість джерел забруднення повітря, вод, земель і </w:t>
            </w:r>
            <w:proofErr w:type="spellStart"/>
            <w:r>
              <w:t>грунтів</w:t>
            </w:r>
            <w:proofErr w:type="spellEnd"/>
            <w:r>
              <w:t>, джерел шуму під час провадження планованої діяльності, зона впливу яких включає населений пункт/ населені пункти, житлову забудову та об’єкти, прирівнювані до неї.</w:t>
            </w:r>
          </w:p>
        </w:tc>
        <w:tc>
          <w:tcPr>
            <w:tcW w:w="3208" w:type="dxa"/>
            <w:gridSpan w:val="2"/>
          </w:tcPr>
          <w:p w14:paraId="449E0D8E" w14:textId="2893AE59" w:rsidR="00741E15" w:rsidRDefault="00741E15" w:rsidP="007371E0">
            <w:pPr>
              <w:ind w:firstLine="0"/>
            </w:pPr>
            <w:r>
              <w:t xml:space="preserve">Зазначити населені пункти, функціональні зони населеного пункту/ населених пунктів, площу житлових мікрорайонів/ житлової забудови і чисельність населення, що зазнають впливу викидів, скидів, забруднення </w:t>
            </w:r>
            <w:proofErr w:type="spellStart"/>
            <w:r>
              <w:t>грунтів</w:t>
            </w:r>
            <w:proofErr w:type="spellEnd"/>
          </w:p>
        </w:tc>
        <w:tc>
          <w:tcPr>
            <w:tcW w:w="2096" w:type="dxa"/>
          </w:tcPr>
          <w:p w14:paraId="3D7695D4" w14:textId="5D1EA59F" w:rsidR="00741E15" w:rsidRDefault="00741E15" w:rsidP="007371E0">
            <w:pPr>
              <w:ind w:firstLine="0"/>
            </w:pPr>
            <w:r>
              <w:t>Площа житлової забудови і  чисельність населення у житловій забудові у зоні впливу джерел забруднення.</w:t>
            </w:r>
          </w:p>
          <w:p w14:paraId="0E75FCF3" w14:textId="74C24D62" w:rsidR="00741E15" w:rsidRDefault="00741E15" w:rsidP="00EB191D">
            <w:pPr>
              <w:ind w:firstLine="0"/>
            </w:pPr>
            <w:r>
              <w:t>Зазначити гігієнічні нормативи і санітарні норми, які будуть контролюватися на території житлової забудови та об’єктів, прирівнюваних до неї, число і місце розташування контрольних точок.</w:t>
            </w:r>
          </w:p>
        </w:tc>
      </w:tr>
      <w:tr w:rsidR="00741E15" w14:paraId="1719105E" w14:textId="77777777" w:rsidTr="00095D15">
        <w:tc>
          <w:tcPr>
            <w:tcW w:w="1676" w:type="dxa"/>
            <w:tcBorders>
              <w:top w:val="single" w:sz="4" w:space="0" w:color="auto"/>
              <w:left w:val="single" w:sz="4" w:space="0" w:color="auto"/>
              <w:bottom w:val="nil"/>
              <w:right w:val="single" w:sz="4" w:space="0" w:color="auto"/>
            </w:tcBorders>
          </w:tcPr>
          <w:p w14:paraId="18F01990" w14:textId="04A5B91F" w:rsidR="00741E15" w:rsidRDefault="00741E15" w:rsidP="008A35BC">
            <w:pPr>
              <w:ind w:firstLine="0"/>
            </w:pPr>
            <w:r>
              <w:t>Біорізноманіття</w:t>
            </w:r>
          </w:p>
        </w:tc>
        <w:tc>
          <w:tcPr>
            <w:tcW w:w="3208" w:type="dxa"/>
            <w:gridSpan w:val="2"/>
            <w:tcBorders>
              <w:left w:val="single" w:sz="4" w:space="0" w:color="auto"/>
            </w:tcBorders>
          </w:tcPr>
          <w:p w14:paraId="4E1178F6" w14:textId="1C9FD757" w:rsidR="00741E15" w:rsidRDefault="00741E15" w:rsidP="00741E15">
            <w:pPr>
              <w:ind w:firstLine="0"/>
            </w:pPr>
            <w:r>
              <w:t>Зазначити ймовірні джерела забруднення викидами від стаціонарних джерел природних екосистем та зелених насаджень.</w:t>
            </w:r>
          </w:p>
        </w:tc>
        <w:tc>
          <w:tcPr>
            <w:tcW w:w="3208" w:type="dxa"/>
            <w:gridSpan w:val="2"/>
          </w:tcPr>
          <w:p w14:paraId="4C39A0D4" w14:textId="6C709D39" w:rsidR="00741E15" w:rsidRDefault="00741E15" w:rsidP="00741E15">
            <w:pPr>
              <w:ind w:firstLine="0"/>
            </w:pPr>
            <w:r>
              <w:t>Природні екосистеми та зелені насадження у зоні впливу викидів: їхні площі, типи, цінні об’єкти (компоненти біорізноманіття).</w:t>
            </w:r>
          </w:p>
        </w:tc>
        <w:tc>
          <w:tcPr>
            <w:tcW w:w="2096" w:type="dxa"/>
          </w:tcPr>
          <w:p w14:paraId="0F5A526E" w14:textId="3FC085A6" w:rsidR="00741E15" w:rsidRDefault="00741E15" w:rsidP="00741E15">
            <w:pPr>
              <w:ind w:firstLine="0"/>
            </w:pPr>
            <w:r>
              <w:t xml:space="preserve">Зазначити площі екосистем/ зелених насаджень, їхні типи, перелік цінних об’єктів (компонентів, в тому числі біоресурсів), перелік (повноту) екологічних функцій на місцевому рівні </w:t>
            </w:r>
            <w:r>
              <w:rPr>
                <w:color w:val="000000"/>
              </w:rPr>
              <w:t>(накопичення карбону, водообмін, існування і розмноження тварин і рослин, міграцій тварин тощо)</w:t>
            </w:r>
            <w:r>
              <w:t xml:space="preserve">, </w:t>
            </w:r>
            <w:r>
              <w:rPr>
                <w:color w:val="000000"/>
              </w:rPr>
              <w:t xml:space="preserve">міру зв’язності (мінімальну відстань до найближчого подібного оселища або екосистеми, наявність між ними екологічних коридорів); багатство флори і фауни. Для територій природоохоронного призначення зазначають: площу, цілісність, зв’язність (кількість </w:t>
            </w:r>
            <w:proofErr w:type="spellStart"/>
            <w:r>
              <w:rPr>
                <w:color w:val="000000"/>
              </w:rPr>
              <w:t>екокоридорів</w:t>
            </w:r>
            <w:proofErr w:type="spellEnd"/>
            <w:r>
              <w:rPr>
                <w:color w:val="000000"/>
              </w:rPr>
              <w:t>, якими територія пов’язана з іншими природними територіями), повноту екологічних функцій.</w:t>
            </w:r>
          </w:p>
        </w:tc>
      </w:tr>
      <w:tr w:rsidR="00741E15" w14:paraId="07694422" w14:textId="77777777" w:rsidTr="0093431A">
        <w:tc>
          <w:tcPr>
            <w:tcW w:w="1676" w:type="dxa"/>
            <w:tcBorders>
              <w:top w:val="nil"/>
              <w:left w:val="single" w:sz="4" w:space="0" w:color="auto"/>
              <w:bottom w:val="single" w:sz="4" w:space="0" w:color="auto"/>
              <w:right w:val="single" w:sz="4" w:space="0" w:color="auto"/>
            </w:tcBorders>
          </w:tcPr>
          <w:p w14:paraId="5532D76A" w14:textId="77777777" w:rsidR="00741E15" w:rsidRDefault="00741E15" w:rsidP="008A35BC">
            <w:pPr>
              <w:ind w:firstLine="0"/>
            </w:pPr>
          </w:p>
        </w:tc>
        <w:tc>
          <w:tcPr>
            <w:tcW w:w="3208" w:type="dxa"/>
            <w:gridSpan w:val="2"/>
            <w:tcBorders>
              <w:left w:val="single" w:sz="4" w:space="0" w:color="auto"/>
            </w:tcBorders>
          </w:tcPr>
          <w:p w14:paraId="1A7ED926" w14:textId="5ADAF215" w:rsidR="00741E15" w:rsidRDefault="00741E15" w:rsidP="005F5584">
            <w:pPr>
              <w:ind w:firstLine="0"/>
            </w:pPr>
            <w:r>
              <w:t>Зазначити ймовірні джерела прямого і непрямого впливу на водні екосистеми, внаслідок водокористування та регулювання водного стоку.</w:t>
            </w:r>
          </w:p>
        </w:tc>
        <w:tc>
          <w:tcPr>
            <w:tcW w:w="3208" w:type="dxa"/>
            <w:gridSpan w:val="2"/>
          </w:tcPr>
          <w:p w14:paraId="5C69BDEC" w14:textId="40F08F86" w:rsidR="00741E15" w:rsidRDefault="00741E15" w:rsidP="001736C1">
            <w:pPr>
              <w:ind w:firstLine="0"/>
            </w:pPr>
            <w:r>
              <w:t>Зазначити перелік (місця розташування) і площі цінних природних водних екосистем, їхні цінні водні біоресурси та охоронювані види тварин і рослин.</w:t>
            </w:r>
          </w:p>
        </w:tc>
        <w:tc>
          <w:tcPr>
            <w:tcW w:w="2096" w:type="dxa"/>
          </w:tcPr>
          <w:p w14:paraId="0F5D3FE7" w14:textId="59DBB2DD" w:rsidR="00741E15" w:rsidRDefault="00741E15" w:rsidP="007371E0">
            <w:pPr>
              <w:ind w:firstLine="0"/>
            </w:pPr>
            <w:r>
              <w:t>Аналогічно до попереднього.</w:t>
            </w:r>
          </w:p>
        </w:tc>
      </w:tr>
    </w:tbl>
    <w:p w14:paraId="04679DD0" w14:textId="500083D7" w:rsidR="00E402A2" w:rsidRDefault="0043726E" w:rsidP="0043726E">
      <w:r>
        <w:t>Пояснення до таблиці:</w:t>
      </w:r>
      <w:r w:rsidR="000E0011">
        <w:t xml:space="preserve"> </w:t>
      </w:r>
      <w:r w:rsidR="00311BC1">
        <w:t>графа 1: перелік факторів довкілля може бути доповнено</w:t>
      </w:r>
      <w:r w:rsidR="007B11BA">
        <w:t>. Г</w:t>
      </w:r>
      <w:r w:rsidR="00311BC1">
        <w:t>рафи 2 і 3: характеризують джерела впливу на кожною із виправданих альтернатив (розглянутих у розділі 2) і згідно з параметрами, вказаними у відповідних рядках таблиці; за потреби, число стовпчиків збільшують відповідно до кількості виправданих альтернатив</w:t>
      </w:r>
      <w:r w:rsidR="007B11BA">
        <w:t>. Г</w:t>
      </w:r>
      <w:r w:rsidR="00741E15">
        <w:t>рафи 4-5: визначають конкретні об’єкти ймовірного впливу за місцем розташування, площами, категоріями</w:t>
      </w:r>
      <w:r w:rsidR="007B11BA">
        <w:t xml:space="preserve"> і за кожною виправданою альтернативою</w:t>
      </w:r>
      <w:r w:rsidR="00741E15">
        <w:t>. Графа 6</w:t>
      </w:r>
      <w:r w:rsidR="00311BC1">
        <w:t>:</w:t>
      </w:r>
      <w:r w:rsidR="000E0011">
        <w:t xml:space="preserve"> </w:t>
      </w:r>
      <w:r>
        <w:t xml:space="preserve">обирають один або кілька </w:t>
      </w:r>
      <w:r w:rsidR="00741E15">
        <w:t xml:space="preserve">відповідних </w:t>
      </w:r>
      <w:r>
        <w:t>індикаторів впливу. Індикатори використовують для оцінки впливу</w:t>
      </w:r>
      <w:r w:rsidR="00DF155C">
        <w:t xml:space="preserve"> і прогнозування значних впливів</w:t>
      </w:r>
      <w:r w:rsidR="006B3618">
        <w:t xml:space="preserve">. </w:t>
      </w:r>
    </w:p>
    <w:p w14:paraId="134F2F9F" w14:textId="4E5A639B" w:rsidR="009E583C" w:rsidRDefault="00C97A4A" w:rsidP="009E583C">
      <w:r>
        <w:t xml:space="preserve">Вимоги до </w:t>
      </w:r>
      <w:r w:rsidR="009E583C">
        <w:t>індикаторів:</w:t>
      </w:r>
    </w:p>
    <w:p w14:paraId="71A3C606" w14:textId="29C9A5A1" w:rsidR="007B11BA" w:rsidRDefault="007B11BA" w:rsidP="008143D8">
      <w:pPr>
        <w:numPr>
          <w:ilvl w:val="0"/>
          <w:numId w:val="14"/>
        </w:numPr>
        <w:pBdr>
          <w:top w:val="nil"/>
          <w:left w:val="nil"/>
          <w:bottom w:val="nil"/>
          <w:right w:val="nil"/>
          <w:between w:val="nil"/>
        </w:pBdr>
        <w:spacing w:after="0"/>
      </w:pPr>
      <w:r>
        <w:t>Пріоритетними індикаторами впливу є п</w:t>
      </w:r>
      <w:r>
        <w:rPr>
          <w:color w:val="000000"/>
        </w:rPr>
        <w:t>оказники, за якими встановлено гігієнічні та екологічні нормативи, нормативи екологічної безпеки,</w:t>
      </w:r>
      <w:r>
        <w:t xml:space="preserve"> державні стандарти у галузі охорони навколишнього природного середовища.</w:t>
      </w:r>
    </w:p>
    <w:p w14:paraId="5FE29058" w14:textId="32F0D00A" w:rsidR="009E583C" w:rsidRDefault="009E583C" w:rsidP="008143D8">
      <w:pPr>
        <w:numPr>
          <w:ilvl w:val="0"/>
          <w:numId w:val="14"/>
        </w:numPr>
        <w:pBdr>
          <w:top w:val="nil"/>
          <w:left w:val="nil"/>
          <w:bottom w:val="nil"/>
          <w:right w:val="nil"/>
          <w:between w:val="nil"/>
        </w:pBdr>
        <w:spacing w:after="0"/>
      </w:pPr>
      <w:r>
        <w:rPr>
          <w:color w:val="000000"/>
        </w:rPr>
        <w:t xml:space="preserve">Показник має вимірюватися </w:t>
      </w:r>
      <w:r w:rsidR="0073607E">
        <w:rPr>
          <w:color w:val="000000"/>
        </w:rPr>
        <w:t xml:space="preserve">або визначатися </w:t>
      </w:r>
      <w:r>
        <w:rPr>
          <w:color w:val="000000"/>
        </w:rPr>
        <w:t>у легко доступний спосіб</w:t>
      </w:r>
      <w:r w:rsidR="0073607E" w:rsidRPr="0073607E">
        <w:rPr>
          <w:color w:val="000000"/>
        </w:rPr>
        <w:t xml:space="preserve"> </w:t>
      </w:r>
      <w:r w:rsidR="0073607E">
        <w:rPr>
          <w:color w:val="000000"/>
        </w:rPr>
        <w:t>науковими методами</w:t>
      </w:r>
      <w:r>
        <w:rPr>
          <w:color w:val="000000"/>
        </w:rPr>
        <w:t>, а результати вимірювань</w:t>
      </w:r>
      <w:r w:rsidR="0073607E">
        <w:rPr>
          <w:color w:val="000000"/>
        </w:rPr>
        <w:t xml:space="preserve">/ визначення мають </w:t>
      </w:r>
      <w:r>
        <w:rPr>
          <w:color w:val="000000"/>
        </w:rPr>
        <w:t>бути відтворюваними</w:t>
      </w:r>
      <w:r w:rsidR="0073607E">
        <w:rPr>
          <w:color w:val="000000"/>
        </w:rPr>
        <w:t xml:space="preserve">: </w:t>
      </w:r>
      <w:r>
        <w:rPr>
          <w:color w:val="000000"/>
        </w:rPr>
        <w:t>вимірювання можна легко повторити і отримати аналогічний результат.</w:t>
      </w:r>
    </w:p>
    <w:p w14:paraId="11C878E8" w14:textId="6DDF72BC" w:rsidR="009E583C" w:rsidRDefault="009E583C" w:rsidP="008143D8">
      <w:pPr>
        <w:numPr>
          <w:ilvl w:val="0"/>
          <w:numId w:val="14"/>
        </w:numPr>
        <w:pBdr>
          <w:top w:val="nil"/>
          <w:left w:val="nil"/>
          <w:bottom w:val="nil"/>
          <w:right w:val="nil"/>
          <w:between w:val="nil"/>
        </w:pBdr>
        <w:spacing w:after="0"/>
      </w:pPr>
      <w:r>
        <w:rPr>
          <w:color w:val="000000"/>
        </w:rPr>
        <w:t>Показник має виявляти «тренди»</w:t>
      </w:r>
      <w:r w:rsidR="006B3618">
        <w:rPr>
          <w:color w:val="000000"/>
        </w:rPr>
        <w:t xml:space="preserve"> у стані довкілля</w:t>
      </w:r>
      <w:r w:rsidR="0073607E">
        <w:rPr>
          <w:color w:val="000000"/>
        </w:rPr>
        <w:t xml:space="preserve">, </w:t>
      </w:r>
      <w:r w:rsidR="006B3618">
        <w:rPr>
          <w:color w:val="000000"/>
        </w:rPr>
        <w:t>у тому числі</w:t>
      </w:r>
      <w:r>
        <w:rPr>
          <w:color w:val="000000"/>
        </w:rPr>
        <w:t xml:space="preserve"> відображати </w:t>
      </w:r>
      <w:r w:rsidR="0073607E">
        <w:rPr>
          <w:color w:val="000000"/>
        </w:rPr>
        <w:t xml:space="preserve">ті </w:t>
      </w:r>
      <w:r>
        <w:rPr>
          <w:color w:val="000000"/>
        </w:rPr>
        <w:t xml:space="preserve">зміни, які </w:t>
      </w:r>
      <w:r w:rsidR="0073607E">
        <w:rPr>
          <w:color w:val="000000"/>
        </w:rPr>
        <w:t xml:space="preserve">носять </w:t>
      </w:r>
      <w:r>
        <w:rPr>
          <w:color w:val="000000"/>
        </w:rPr>
        <w:t>несприятливий характер.</w:t>
      </w:r>
    </w:p>
    <w:p w14:paraId="0D4BAADE" w14:textId="77777777" w:rsidR="005B530B" w:rsidRDefault="0073607E" w:rsidP="008143D8">
      <w:pPr>
        <w:numPr>
          <w:ilvl w:val="0"/>
          <w:numId w:val="14"/>
        </w:numPr>
        <w:pBdr>
          <w:top w:val="nil"/>
          <w:left w:val="nil"/>
          <w:bottom w:val="nil"/>
          <w:right w:val="nil"/>
          <w:between w:val="nil"/>
        </w:pBdr>
      </w:pPr>
      <w:r w:rsidRPr="000E0011">
        <w:rPr>
          <w:color w:val="000000"/>
        </w:rPr>
        <w:t xml:space="preserve">За показником необхідно </w:t>
      </w:r>
      <w:r w:rsidR="006B3618" w:rsidRPr="000E0011">
        <w:rPr>
          <w:color w:val="000000"/>
        </w:rPr>
        <w:t>зібрати</w:t>
      </w:r>
      <w:r w:rsidRPr="000E0011">
        <w:rPr>
          <w:color w:val="000000"/>
        </w:rPr>
        <w:t xml:space="preserve"> </w:t>
      </w:r>
      <w:r w:rsidR="009E583C" w:rsidRPr="000E0011">
        <w:rPr>
          <w:color w:val="000000"/>
        </w:rPr>
        <w:t>достатні</w:t>
      </w:r>
      <w:r w:rsidRPr="000E0011">
        <w:rPr>
          <w:color w:val="000000"/>
        </w:rPr>
        <w:t xml:space="preserve">й </w:t>
      </w:r>
      <w:r w:rsidR="009E583C" w:rsidRPr="000E0011">
        <w:rPr>
          <w:color w:val="000000"/>
        </w:rPr>
        <w:t>обсяг</w:t>
      </w:r>
      <w:r w:rsidRPr="000E0011">
        <w:rPr>
          <w:color w:val="000000"/>
        </w:rPr>
        <w:t xml:space="preserve"> </w:t>
      </w:r>
      <w:r w:rsidR="009E583C" w:rsidRPr="000E0011">
        <w:rPr>
          <w:color w:val="000000"/>
        </w:rPr>
        <w:t xml:space="preserve">даних </w:t>
      </w:r>
      <w:r w:rsidRPr="000E0011">
        <w:rPr>
          <w:color w:val="000000"/>
        </w:rPr>
        <w:t xml:space="preserve">на </w:t>
      </w:r>
      <w:r w:rsidR="009E583C" w:rsidRPr="000E0011">
        <w:rPr>
          <w:color w:val="000000"/>
        </w:rPr>
        <w:t>поточний стан (до початку провадження планованої діяльності).</w:t>
      </w:r>
      <w:r w:rsidR="005B530B" w:rsidRPr="005B530B">
        <w:t xml:space="preserve"> </w:t>
      </w:r>
    </w:p>
    <w:p w14:paraId="4793B8CB" w14:textId="2AE6B987" w:rsidR="009E583C" w:rsidRDefault="005B530B" w:rsidP="008143D8">
      <w:pPr>
        <w:numPr>
          <w:ilvl w:val="0"/>
          <w:numId w:val="14"/>
        </w:numPr>
        <w:pBdr>
          <w:top w:val="nil"/>
          <w:left w:val="nil"/>
          <w:bottom w:val="nil"/>
          <w:right w:val="nil"/>
          <w:between w:val="nil"/>
        </w:pBdr>
      </w:pPr>
      <w:r>
        <w:t>З початком планованої діяльності за обраними індикаторами організовують моніторинг</w:t>
      </w:r>
      <w:r>
        <w:rPr>
          <w:highlight w:val="white"/>
        </w:rPr>
        <w:t xml:space="preserve"> і контроль впливу на довкілля планованої діяльності</w:t>
      </w:r>
      <w:r>
        <w:t xml:space="preserve">, тому вибір індикаторів впливу і </w:t>
      </w:r>
      <w:proofErr w:type="spellStart"/>
      <w:r>
        <w:t>методик</w:t>
      </w:r>
      <w:proofErr w:type="spellEnd"/>
      <w:r>
        <w:t xml:space="preserve"> їх вимірювань проводять </w:t>
      </w:r>
      <w:proofErr w:type="spellStart"/>
      <w:r>
        <w:t>грунтовно</w:t>
      </w:r>
      <w:proofErr w:type="spellEnd"/>
      <w:r>
        <w:t>, у консультаціях з фахівцями і на довгострокову перспективу.</w:t>
      </w:r>
    </w:p>
    <w:p w14:paraId="7DCF6649" w14:textId="77777777" w:rsidR="00D76DA2" w:rsidRDefault="00F73BC6" w:rsidP="009D5E3A">
      <w:pPr>
        <w:pStyle w:val="2"/>
      </w:pPr>
      <w:bookmarkStart w:id="117" w:name="_Toc44684577"/>
      <w:r>
        <w:t xml:space="preserve">4.1. </w:t>
      </w:r>
      <w:r w:rsidR="00D76DA2">
        <w:t>Клімат</w:t>
      </w:r>
      <w:bookmarkEnd w:id="117"/>
    </w:p>
    <w:p w14:paraId="1893FC40" w14:textId="79FCB37E" w:rsidR="00323650" w:rsidRDefault="007466D8" w:rsidP="00B53AB5">
      <w:pPr>
        <w:rPr>
          <w:color w:val="000000"/>
        </w:rPr>
      </w:pPr>
      <w:r>
        <w:t>Характеризують</w:t>
      </w:r>
      <w:r w:rsidR="00D76DA2">
        <w:rPr>
          <w:color w:val="000000"/>
        </w:rPr>
        <w:t xml:space="preserve"> </w:t>
      </w:r>
      <w:r>
        <w:rPr>
          <w:color w:val="000000"/>
        </w:rPr>
        <w:t xml:space="preserve">внесок </w:t>
      </w:r>
      <w:r w:rsidR="00D76DA2">
        <w:rPr>
          <w:color w:val="000000"/>
        </w:rPr>
        <w:t>планованої діяльності</w:t>
      </w:r>
      <w:r w:rsidR="00050A8B">
        <w:rPr>
          <w:color w:val="000000"/>
        </w:rPr>
        <w:t xml:space="preserve"> </w:t>
      </w:r>
      <w:r>
        <w:rPr>
          <w:color w:val="000000"/>
        </w:rPr>
        <w:t xml:space="preserve">в боротьбу </w:t>
      </w:r>
      <w:r w:rsidR="00050A8B">
        <w:rPr>
          <w:color w:val="000000"/>
        </w:rPr>
        <w:t xml:space="preserve">зі зміною клімату, </w:t>
      </w:r>
      <w:r w:rsidR="00A25071">
        <w:rPr>
          <w:color w:val="000000"/>
        </w:rPr>
        <w:t>шляхом оцінки наступних показників</w:t>
      </w:r>
      <w:r w:rsidR="00323650">
        <w:rPr>
          <w:color w:val="000000"/>
        </w:rPr>
        <w:t>:</w:t>
      </w:r>
    </w:p>
    <w:p w14:paraId="323E6A83" w14:textId="520EAF54" w:rsidR="00A25071" w:rsidRPr="00A25071" w:rsidRDefault="00A25071" w:rsidP="008143D8">
      <w:pPr>
        <w:pStyle w:val="a3"/>
        <w:numPr>
          <w:ilvl w:val="0"/>
          <w:numId w:val="11"/>
        </w:numPr>
        <w:rPr>
          <w:color w:val="000000"/>
        </w:rPr>
      </w:pPr>
      <w:r>
        <w:t xml:space="preserve">сумарний обсяг </w:t>
      </w:r>
      <w:r w:rsidRPr="00A86CBC">
        <w:rPr>
          <w:color w:val="000000"/>
        </w:rPr>
        <w:t>антропогенних</w:t>
      </w:r>
      <w:r w:rsidRPr="00323650">
        <w:rPr>
          <w:color w:val="000000"/>
        </w:rPr>
        <w:t xml:space="preserve"> </w:t>
      </w:r>
      <w:r>
        <w:t xml:space="preserve">викидів </w:t>
      </w:r>
      <w:r w:rsidRPr="00323650">
        <w:rPr>
          <w:color w:val="000000"/>
        </w:rPr>
        <w:t>парникових газів (далі – ПГ)</w:t>
      </w:r>
      <w:r>
        <w:rPr>
          <w:color w:val="000000"/>
        </w:rPr>
        <w:t xml:space="preserve"> </w:t>
      </w:r>
      <w:r>
        <w:t>від планованої діяльності;</w:t>
      </w:r>
    </w:p>
    <w:p w14:paraId="0040F54D" w14:textId="43E4E331" w:rsidR="00323650" w:rsidRDefault="00A25071" w:rsidP="008143D8">
      <w:pPr>
        <w:pStyle w:val="a3"/>
        <w:numPr>
          <w:ilvl w:val="0"/>
          <w:numId w:val="11"/>
        </w:numPr>
        <w:rPr>
          <w:color w:val="000000"/>
        </w:rPr>
      </w:pPr>
      <w:r>
        <w:rPr>
          <w:color w:val="000000"/>
        </w:rPr>
        <w:t>п</w:t>
      </w:r>
      <w:r w:rsidR="007466D8">
        <w:rPr>
          <w:color w:val="000000"/>
        </w:rPr>
        <w:t xml:space="preserve">риріст </w:t>
      </w:r>
      <w:r w:rsidR="009E750D" w:rsidRPr="00A86CBC">
        <w:rPr>
          <w:color w:val="000000"/>
        </w:rPr>
        <w:t>антропогенних</w:t>
      </w:r>
      <w:r w:rsidR="009E750D" w:rsidRPr="00323650">
        <w:rPr>
          <w:color w:val="000000"/>
        </w:rPr>
        <w:t xml:space="preserve"> </w:t>
      </w:r>
      <w:r w:rsidR="00D76DA2" w:rsidRPr="00323650">
        <w:rPr>
          <w:color w:val="000000"/>
        </w:rPr>
        <w:t>викидів ПГ</w:t>
      </w:r>
      <w:r>
        <w:rPr>
          <w:color w:val="000000"/>
        </w:rPr>
        <w:t xml:space="preserve">. Приріст </w:t>
      </w:r>
      <w:r>
        <w:t xml:space="preserve">розраховують як різницю між обсягами </w:t>
      </w:r>
      <w:r w:rsidRPr="00A86CBC">
        <w:rPr>
          <w:color w:val="000000"/>
        </w:rPr>
        <w:t>антропогенних</w:t>
      </w:r>
      <w:r w:rsidRPr="00323650">
        <w:rPr>
          <w:color w:val="000000"/>
        </w:rPr>
        <w:t xml:space="preserve"> </w:t>
      </w:r>
      <w:r>
        <w:t>викидів ПГ під час провадження планованої діяльності та до її початку (на поточний стан). Приріст може бути від’ємним значенням.</w:t>
      </w:r>
    </w:p>
    <w:p w14:paraId="570F3A7A" w14:textId="277E3EE0" w:rsidR="00323650" w:rsidRDefault="007466D8" w:rsidP="008143D8">
      <w:pPr>
        <w:pStyle w:val="a3"/>
        <w:numPr>
          <w:ilvl w:val="0"/>
          <w:numId w:val="11"/>
        </w:numPr>
        <w:rPr>
          <w:color w:val="000000"/>
        </w:rPr>
      </w:pPr>
      <w:r>
        <w:rPr>
          <w:color w:val="000000"/>
        </w:rPr>
        <w:t xml:space="preserve">Збільшення </w:t>
      </w:r>
      <w:r w:rsidR="00323650">
        <w:rPr>
          <w:color w:val="000000"/>
        </w:rPr>
        <w:t xml:space="preserve">питомої </w:t>
      </w:r>
      <w:r w:rsidR="007D0D7F" w:rsidRPr="00323650">
        <w:rPr>
          <w:color w:val="000000"/>
        </w:rPr>
        <w:t xml:space="preserve">енергоефективності </w:t>
      </w:r>
      <w:r w:rsidR="00323650">
        <w:rPr>
          <w:color w:val="000000"/>
        </w:rPr>
        <w:t xml:space="preserve">на </w:t>
      </w:r>
      <w:r w:rsidR="00050A8B">
        <w:rPr>
          <w:color w:val="000000"/>
        </w:rPr>
        <w:t xml:space="preserve">кожен додатковий 1 млн тон викидів </w:t>
      </w:r>
      <w:r w:rsidR="00050A8B">
        <w:rPr>
          <w:color w:val="000000"/>
          <w:lang w:val="en-US"/>
        </w:rPr>
        <w:t>CO</w:t>
      </w:r>
      <w:r w:rsidR="00050A8B" w:rsidRPr="00050A8B">
        <w:rPr>
          <w:color w:val="000000"/>
          <w:vertAlign w:val="subscript"/>
        </w:rPr>
        <w:t>2</w:t>
      </w:r>
      <w:r w:rsidR="00050A8B" w:rsidRPr="00050A8B">
        <w:rPr>
          <w:color w:val="000000"/>
        </w:rPr>
        <w:t>-</w:t>
      </w:r>
      <w:r w:rsidR="00050A8B">
        <w:rPr>
          <w:color w:val="000000"/>
        </w:rPr>
        <w:t xml:space="preserve">еквіваленту </w:t>
      </w:r>
      <w:r w:rsidR="00323650">
        <w:rPr>
          <w:color w:val="000000"/>
        </w:rPr>
        <w:t xml:space="preserve">або </w:t>
      </w:r>
      <w:r>
        <w:rPr>
          <w:color w:val="000000"/>
        </w:rPr>
        <w:t xml:space="preserve">порівняння </w:t>
      </w:r>
      <w:r w:rsidR="00323650">
        <w:rPr>
          <w:color w:val="000000"/>
        </w:rPr>
        <w:t>частки</w:t>
      </w:r>
      <w:r w:rsidR="00050A8B">
        <w:rPr>
          <w:color w:val="000000"/>
        </w:rPr>
        <w:t xml:space="preserve">, на яку </w:t>
      </w:r>
      <w:r>
        <w:rPr>
          <w:color w:val="000000"/>
        </w:rPr>
        <w:t xml:space="preserve">зростає </w:t>
      </w:r>
      <w:r w:rsidR="00050A8B">
        <w:rPr>
          <w:color w:val="000000"/>
        </w:rPr>
        <w:t xml:space="preserve">енергоефективність, </w:t>
      </w:r>
      <w:r>
        <w:rPr>
          <w:color w:val="000000"/>
        </w:rPr>
        <w:t>і</w:t>
      </w:r>
      <w:r w:rsidR="00050A8B">
        <w:rPr>
          <w:color w:val="000000"/>
        </w:rPr>
        <w:t>з часткою, на яку зростають викиди ПГ</w:t>
      </w:r>
      <w:r w:rsidR="007D0D7F" w:rsidRPr="00323650">
        <w:rPr>
          <w:color w:val="000000"/>
        </w:rPr>
        <w:t>.</w:t>
      </w:r>
    </w:p>
    <w:p w14:paraId="0B746470" w14:textId="241B4883" w:rsidR="00A86CBC" w:rsidRDefault="00F81F97" w:rsidP="00A86CBC">
      <w:r>
        <w:rPr>
          <w:color w:val="000000"/>
        </w:rPr>
        <w:t>Д</w:t>
      </w:r>
      <w:r w:rsidR="00A86CBC">
        <w:t xml:space="preserve">ля цілей ОВД </w:t>
      </w:r>
      <w:r w:rsidR="00F14C90">
        <w:t xml:space="preserve">тимчасово </w:t>
      </w:r>
      <w:r w:rsidR="00A86CBC">
        <w:t>оціню</w:t>
      </w:r>
      <w:r>
        <w:t xml:space="preserve">ють </w:t>
      </w:r>
      <w:r w:rsidR="00A86CBC">
        <w:t>лише прямі викиди ПГ від планованої діяльності</w:t>
      </w:r>
      <w:r w:rsidR="00F14C90">
        <w:t xml:space="preserve"> (рис__)</w:t>
      </w:r>
      <w:r w:rsidR="00A86CBC">
        <w:t>.</w:t>
      </w:r>
    </w:p>
    <w:p w14:paraId="60AF072A" w14:textId="77777777" w:rsidR="00A86CBC" w:rsidRDefault="00A86CBC" w:rsidP="00A86CBC">
      <w:r>
        <w:rPr>
          <w:noProof/>
          <w:lang w:eastAsia="uk-UA"/>
        </w:rPr>
        <mc:AlternateContent>
          <mc:Choice Requires="wps">
            <w:drawing>
              <wp:anchor distT="0" distB="0" distL="114300" distR="114300" simplePos="0" relativeHeight="251656192" behindDoc="0" locked="0" layoutInCell="1" allowOverlap="1" wp14:anchorId="10F7B11F" wp14:editId="0952A2F8">
                <wp:simplePos x="0" y="0"/>
                <wp:positionH relativeFrom="column">
                  <wp:posOffset>0</wp:posOffset>
                </wp:positionH>
                <wp:positionV relativeFrom="paragraph">
                  <wp:posOffset>0</wp:posOffset>
                </wp:positionV>
                <wp:extent cx="635000" cy="635000"/>
                <wp:effectExtent l="9525" t="9525" r="12700" b="12700"/>
                <wp:wrapNone/>
                <wp:docPr id="31" name="Сполучна лінія: уступом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0D310"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получна лінія: уступом 31" o:spid="_x0000_s1026" type="#_x0000_t35"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">
                <o:lock v:ext="edit" selection="t"/>
              </v:shape>
            </w:pict>
          </mc:Fallback>
        </mc:AlternateContent>
      </w:r>
      <w:r>
        <w:rPr>
          <w:noProof/>
          <w:lang w:eastAsia="uk-UA"/>
        </w:rPr>
        <mc:AlternateContent>
          <mc:Choice Requires="wps">
            <w:drawing>
              <wp:anchor distT="0" distB="0" distL="114300" distR="114300" simplePos="0" relativeHeight="251669504" behindDoc="0" locked="0" layoutInCell="1" allowOverlap="1" wp14:anchorId="4242BA1E" wp14:editId="14EAE951">
                <wp:simplePos x="0" y="0"/>
                <wp:positionH relativeFrom="column">
                  <wp:posOffset>0</wp:posOffset>
                </wp:positionH>
                <wp:positionV relativeFrom="paragraph">
                  <wp:posOffset>0</wp:posOffset>
                </wp:positionV>
                <wp:extent cx="635000" cy="635000"/>
                <wp:effectExtent l="9525" t="9525" r="12700" b="12700"/>
                <wp:wrapNone/>
                <wp:docPr id="30" name="Сполучна лінія: уступом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19FDD"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30" o:spid="_x0000_s1026" type="#_x0000_t34"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">
                <o:lock v:ext="edit" selection="t"/>
              </v:shape>
            </w:pict>
          </mc:Fallback>
        </mc:AlternateContent>
      </w:r>
      <w:r>
        <w:rPr>
          <w:noProof/>
          <w:lang w:eastAsia="uk-UA"/>
        </w:rPr>
        <mc:AlternateContent>
          <mc:Choice Requires="wpc">
            <w:drawing>
              <wp:inline distT="0" distB="0" distL="0" distR="0" wp14:anchorId="130588CB" wp14:editId="565D8858">
                <wp:extent cx="5486400" cy="2616200"/>
                <wp:effectExtent l="0" t="0" r="0" b="0"/>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 name="Поле 7"/>
                        <wps:cNvSpPr txBox="1">
                          <a:spLocks noChangeArrowheads="1"/>
                        </wps:cNvSpPr>
                        <wps:spPr bwMode="auto">
                          <a:xfrm>
                            <a:off x="2019600" y="95426"/>
                            <a:ext cx="1304000" cy="26987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5D215E" w14:textId="77777777" w:rsidR="0070512E" w:rsidRPr="003121E5" w:rsidRDefault="0070512E" w:rsidP="00A86CBC">
                              <w:pPr>
                                <w:pStyle w:val="a8"/>
                                <w:spacing w:before="0" w:beforeAutospacing="0" w:after="80" w:afterAutospacing="0"/>
                                <w:jc w:val="center"/>
                                <w:rPr>
                                  <w:color w:val="C00000"/>
                                </w:rPr>
                              </w:pPr>
                              <w:r w:rsidRPr="003121E5">
                                <w:rPr>
                                  <w:rFonts w:ascii="Arial" w:hAnsi="Arial" w:cs="Arial"/>
                                  <w:b/>
                                  <w:bCs/>
                                  <w:i/>
                                  <w:iCs/>
                                  <w:color w:val="C00000"/>
                                  <w:sz w:val="20"/>
                                  <w:szCs w:val="20"/>
                                </w:rPr>
                                <w:t>Прямі викиди ПГ</w:t>
                              </w:r>
                            </w:p>
                          </w:txbxContent>
                        </wps:txbx>
                        <wps:bodyPr rot="0" vert="horz" wrap="square" lIns="91440" tIns="45720" rIns="91440" bIns="45720" anchor="t" anchorCtr="0" upright="1">
                          <a:noAutofit/>
                        </wps:bodyPr>
                      </wps:wsp>
                      <pic:pic xmlns:pic="http://schemas.openxmlformats.org/drawingml/2006/picture">
                        <pic:nvPicPr>
                          <pic:cNvPr id="2"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22100" y="487330"/>
                            <a:ext cx="1794500" cy="1067086"/>
                          </a:xfrm>
                          <a:prstGeom prst="rect">
                            <a:avLst/>
                          </a:prstGeom>
                          <a:noFill/>
                          <a:extLst>
                            <a:ext uri="{909E8E84-426E-40DD-AFC4-6F175D3DCCD1}">
                              <a14:hiddenFill xmlns:a14="http://schemas.microsoft.com/office/drawing/2010/main">
                                <a:solidFill>
                                  <a:srgbClr val="FFFFFF"/>
                                </a:solidFill>
                              </a14:hiddenFill>
                            </a:ext>
                          </a:extLst>
                        </pic:spPr>
                      </pic:pic>
                      <wps:wsp>
                        <wps:cNvPr id="3" name="Поле 3"/>
                        <wps:cNvSpPr txBox="1">
                          <a:spLocks noChangeArrowheads="1"/>
                        </wps:cNvSpPr>
                        <wps:spPr bwMode="auto">
                          <a:xfrm>
                            <a:off x="596300" y="771406"/>
                            <a:ext cx="715600" cy="3022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24B2BA" w14:textId="77777777" w:rsidR="0070512E" w:rsidRDefault="0070512E" w:rsidP="00A86CBC">
                              <w:pPr>
                                <w:ind w:firstLine="0"/>
                              </w:pPr>
                              <w:r>
                                <w:t>енергія</w:t>
                              </w:r>
                            </w:p>
                          </w:txbxContent>
                        </wps:txbx>
                        <wps:bodyPr rot="0" vert="horz" wrap="square" lIns="91440" tIns="45720" rIns="91440" bIns="45720" anchor="t" anchorCtr="0" upright="1">
                          <a:noAutofit/>
                        </wps:bodyPr>
                      </wps:wsp>
                      <wps:wsp>
                        <wps:cNvPr id="4" name="Поле 4"/>
                        <wps:cNvSpPr txBox="1">
                          <a:spLocks noChangeArrowheads="1"/>
                        </wps:cNvSpPr>
                        <wps:spPr bwMode="auto">
                          <a:xfrm>
                            <a:off x="524700" y="1177015"/>
                            <a:ext cx="850800" cy="3022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FCCE56" w14:textId="77777777" w:rsidR="0070512E" w:rsidRDefault="0070512E" w:rsidP="00A86CBC">
                              <w:pPr>
                                <w:ind w:firstLine="0"/>
                              </w:pPr>
                              <w:r>
                                <w:t>сировина</w:t>
                              </w:r>
                            </w:p>
                          </w:txbxContent>
                        </wps:txbx>
                        <wps:bodyPr rot="0" vert="horz" wrap="square" lIns="91440" tIns="45720" rIns="91440" bIns="45720" anchor="t" anchorCtr="0" upright="1">
                          <a:noAutofit/>
                        </wps:bodyPr>
                      </wps:wsp>
                      <wps:wsp>
                        <wps:cNvPr id="5" name="Поле 5"/>
                        <wps:cNvSpPr txBox="1">
                          <a:spLocks noChangeArrowheads="1"/>
                        </wps:cNvSpPr>
                        <wps:spPr bwMode="auto">
                          <a:xfrm>
                            <a:off x="492900" y="1562418"/>
                            <a:ext cx="842900" cy="3021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40A390" w14:textId="77777777" w:rsidR="0070512E" w:rsidRDefault="0070512E" w:rsidP="00A86CBC">
                              <w:pPr>
                                <w:ind w:firstLine="0"/>
                              </w:pPr>
                              <w:r>
                                <w:t>матеріали</w:t>
                              </w:r>
                            </w:p>
                          </w:txbxContent>
                        </wps:txbx>
                        <wps:bodyPr rot="0" vert="horz" wrap="square" lIns="91440" tIns="45720" rIns="91440" bIns="45720" anchor="t" anchorCtr="0" upright="1">
                          <a:noAutofit/>
                        </wps:bodyPr>
                      </wps:wsp>
                      <wps:wsp>
                        <wps:cNvPr id="6" name="Поле 6"/>
                        <wps:cNvSpPr txBox="1">
                          <a:spLocks noChangeArrowheads="1"/>
                        </wps:cNvSpPr>
                        <wps:spPr bwMode="auto">
                          <a:xfrm>
                            <a:off x="166900" y="2051949"/>
                            <a:ext cx="1502800" cy="3021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4FC032" w14:textId="77777777" w:rsidR="0070512E" w:rsidRPr="00FC2951" w:rsidRDefault="0070512E" w:rsidP="00A86CBC">
                              <w:pPr>
                                <w:ind w:firstLine="0"/>
                                <w:rPr>
                                  <w:i/>
                                </w:rPr>
                              </w:pPr>
                              <w:r w:rsidRPr="00FC2951">
                                <w:rPr>
                                  <w:i/>
                                </w:rPr>
                                <w:t>Від постачальників</w:t>
                              </w:r>
                            </w:p>
                          </w:txbxContent>
                        </wps:txbx>
                        <wps:bodyPr rot="0" vert="horz" wrap="square" lIns="91440" tIns="45720" rIns="91440" bIns="45720" anchor="t" anchorCtr="0" upright="1">
                          <a:noAutofit/>
                        </wps:bodyPr>
                      </wps:wsp>
                      <wps:wsp>
                        <wps:cNvPr id="7" name="Поле 7"/>
                        <wps:cNvSpPr txBox="1">
                          <a:spLocks noChangeArrowheads="1"/>
                        </wps:cNvSpPr>
                        <wps:spPr bwMode="auto">
                          <a:xfrm>
                            <a:off x="294100" y="119232"/>
                            <a:ext cx="1502800" cy="3022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CF7735" w14:textId="77777777" w:rsidR="0070512E" w:rsidRPr="007E627B" w:rsidRDefault="0070512E" w:rsidP="00A86CBC">
                              <w:pPr>
                                <w:ind w:firstLine="0"/>
                                <w:jc w:val="center"/>
                                <w:rPr>
                                  <w:rFonts w:ascii="Arial" w:hAnsi="Arial" w:cs="Arial"/>
                                  <w:b/>
                                  <w:i/>
                                  <w:sz w:val="20"/>
                                </w:rPr>
                              </w:pPr>
                              <w:r w:rsidRPr="007E627B">
                                <w:rPr>
                                  <w:rFonts w:ascii="Arial" w:hAnsi="Arial" w:cs="Arial"/>
                                  <w:b/>
                                  <w:i/>
                                  <w:sz w:val="20"/>
                                </w:rPr>
                                <w:t>Непрямі викиди ПГ</w:t>
                              </w:r>
                            </w:p>
                          </w:txbxContent>
                        </wps:txbx>
                        <wps:bodyPr rot="0" vert="horz" wrap="square" lIns="91440" tIns="45720" rIns="91440" bIns="45720" anchor="t" anchorCtr="0" upright="1">
                          <a:noAutofit/>
                        </wps:bodyPr>
                      </wps:wsp>
                      <wps:wsp>
                        <wps:cNvPr id="8" name="Поле 8"/>
                        <wps:cNvSpPr txBox="1">
                          <a:spLocks noChangeArrowheads="1"/>
                        </wps:cNvSpPr>
                        <wps:spPr bwMode="auto">
                          <a:xfrm>
                            <a:off x="3570100" y="119232"/>
                            <a:ext cx="1502800" cy="3022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F2BEBB" w14:textId="77777777" w:rsidR="0070512E" w:rsidRPr="007E627B" w:rsidRDefault="0070512E" w:rsidP="00A86CBC">
                              <w:pPr>
                                <w:ind w:firstLine="0"/>
                                <w:jc w:val="center"/>
                                <w:rPr>
                                  <w:rFonts w:ascii="Arial" w:hAnsi="Arial" w:cs="Arial"/>
                                  <w:b/>
                                  <w:i/>
                                  <w:sz w:val="20"/>
                                </w:rPr>
                              </w:pPr>
                              <w:r w:rsidRPr="007E627B">
                                <w:rPr>
                                  <w:rFonts w:ascii="Arial" w:hAnsi="Arial" w:cs="Arial"/>
                                  <w:b/>
                                  <w:i/>
                                  <w:sz w:val="20"/>
                                </w:rPr>
                                <w:t>Непрямі викиди ПГ</w:t>
                              </w:r>
                            </w:p>
                          </w:txbxContent>
                        </wps:txbx>
                        <wps:bodyPr rot="0" vert="horz" wrap="square" lIns="91440" tIns="45720" rIns="91440" bIns="45720" anchor="t" anchorCtr="0" upright="1">
                          <a:noAutofit/>
                        </wps:bodyPr>
                      </wps:wsp>
                      <wps:wsp>
                        <wps:cNvPr id="9" name="Поле 9"/>
                        <wps:cNvSpPr txBox="1">
                          <a:spLocks noChangeArrowheads="1"/>
                        </wps:cNvSpPr>
                        <wps:spPr bwMode="auto">
                          <a:xfrm>
                            <a:off x="3796100" y="1041879"/>
                            <a:ext cx="958700" cy="3021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ADC022" w14:textId="77777777" w:rsidR="0070512E" w:rsidRDefault="0070512E" w:rsidP="00A86CBC">
                              <w:pPr>
                                <w:ind w:firstLine="0"/>
                                <w:jc w:val="right"/>
                              </w:pPr>
                              <w:r>
                                <w:t>продукція</w:t>
                              </w:r>
                            </w:p>
                          </w:txbxContent>
                        </wps:txbx>
                        <wps:bodyPr rot="0" vert="horz" wrap="square" lIns="91440" tIns="45720" rIns="91440" bIns="45720" anchor="t" anchorCtr="0" upright="1">
                          <a:noAutofit/>
                        </wps:bodyPr>
                      </wps:wsp>
                      <wps:wsp>
                        <wps:cNvPr id="10" name="Поле 10"/>
                        <wps:cNvSpPr txBox="1">
                          <a:spLocks noChangeArrowheads="1"/>
                        </wps:cNvSpPr>
                        <wps:spPr bwMode="auto">
                          <a:xfrm>
                            <a:off x="3977400" y="612364"/>
                            <a:ext cx="1101800" cy="3021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744AAD" w14:textId="77777777" w:rsidR="0070512E" w:rsidRDefault="0070512E" w:rsidP="00A86CBC">
                              <w:pPr>
                                <w:ind w:firstLine="0"/>
                              </w:pPr>
                              <w:r>
                                <w:t>використання</w:t>
                              </w:r>
                            </w:p>
                          </w:txbxContent>
                        </wps:txbx>
                        <wps:bodyPr rot="0" vert="horz" wrap="square" lIns="91440" tIns="45720" rIns="91440" bIns="45720" anchor="t" anchorCtr="0" upright="1">
                          <a:noAutofit/>
                        </wps:bodyPr>
                      </wps:wsp>
                      <wps:wsp>
                        <wps:cNvPr id="11" name="Поле 11"/>
                        <wps:cNvSpPr txBox="1">
                          <a:spLocks noChangeArrowheads="1"/>
                        </wps:cNvSpPr>
                        <wps:spPr bwMode="auto">
                          <a:xfrm>
                            <a:off x="4297000" y="1573921"/>
                            <a:ext cx="903100" cy="30218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7F4C6C" w14:textId="77777777" w:rsidR="0070512E" w:rsidRDefault="0070512E" w:rsidP="00A86CBC">
                              <w:pPr>
                                <w:ind w:firstLine="0"/>
                              </w:pPr>
                              <w:r>
                                <w:t>утилізація</w:t>
                              </w:r>
                            </w:p>
                          </w:txbxContent>
                        </wps:txbx>
                        <wps:bodyPr rot="0" vert="horz" wrap="square" lIns="91440" tIns="45720" rIns="91440" bIns="45720" anchor="t" anchorCtr="0" upright="1">
                          <a:noAutofit/>
                        </wps:bodyPr>
                      </wps:wsp>
                      <wps:wsp>
                        <wps:cNvPr id="12" name="Прямая со стрелкой 12"/>
                        <wps:cNvCnPr>
                          <a:cxnSpLocks noChangeShapeType="1"/>
                        </wps:cNvCnPr>
                        <wps:spPr bwMode="auto">
                          <a:xfrm>
                            <a:off x="1240400" y="914545"/>
                            <a:ext cx="5884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Прямая со стрелкой 13"/>
                        <wps:cNvCnPr>
                          <a:cxnSpLocks noChangeShapeType="1"/>
                        </wps:cNvCnPr>
                        <wps:spPr bwMode="auto">
                          <a:xfrm>
                            <a:off x="1304000" y="1312251"/>
                            <a:ext cx="5645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Прямая со стрелкой 14"/>
                        <wps:cNvCnPr>
                          <a:cxnSpLocks noChangeShapeType="1"/>
                        </wps:cNvCnPr>
                        <wps:spPr bwMode="auto">
                          <a:xfrm>
                            <a:off x="1304000" y="1701955"/>
                            <a:ext cx="5645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Прямая со стрелкой 15"/>
                        <wps:cNvCnPr>
                          <a:cxnSpLocks noChangeShapeType="1"/>
                        </wps:cNvCnPr>
                        <wps:spPr bwMode="auto">
                          <a:xfrm flipV="1">
                            <a:off x="3631700" y="1200921"/>
                            <a:ext cx="3280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Прямая со стрелкой 16"/>
                        <wps:cNvCnPr>
                          <a:cxnSpLocks noChangeShapeType="1"/>
                        </wps:cNvCnPr>
                        <wps:spPr bwMode="auto">
                          <a:xfrm flipV="1">
                            <a:off x="4275500" y="914545"/>
                            <a:ext cx="252800" cy="12733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Прямая со стрелкой 17"/>
                        <wps:cNvCnPr>
                          <a:cxnSpLocks noChangeShapeType="1"/>
                        </wps:cNvCnPr>
                        <wps:spPr bwMode="auto">
                          <a:xfrm>
                            <a:off x="4275500" y="1344060"/>
                            <a:ext cx="473100" cy="229862"/>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Соединительная линия уступом 21"/>
                        <wps:cNvCnPr>
                          <a:cxnSpLocks noChangeShapeType="1"/>
                        </wps:cNvCnPr>
                        <wps:spPr bwMode="auto">
                          <a:xfrm rot="10800000">
                            <a:off x="540600" y="341992"/>
                            <a:ext cx="103400" cy="580555"/>
                          </a:xfrm>
                          <a:prstGeom prst="bentConnector2">
                            <a:avLst/>
                          </a:prstGeom>
                          <a:noFill/>
                          <a:ln w="25400">
                            <a:solidFill>
                              <a:schemeClr val="accent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Соединительная линия уступом 22"/>
                        <wps:cNvCnPr>
                          <a:cxnSpLocks noChangeShapeType="1"/>
                        </wps:cNvCnPr>
                        <wps:spPr bwMode="auto">
                          <a:xfrm rot="10800000">
                            <a:off x="373700" y="341992"/>
                            <a:ext cx="127200" cy="986164"/>
                          </a:xfrm>
                          <a:prstGeom prst="bentConnector2">
                            <a:avLst/>
                          </a:prstGeom>
                          <a:noFill/>
                          <a:ln w="25400">
                            <a:solidFill>
                              <a:schemeClr val="accent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Соединительная линия уступом 23"/>
                        <wps:cNvCnPr>
                          <a:cxnSpLocks noChangeShapeType="1"/>
                        </wps:cNvCnPr>
                        <wps:spPr bwMode="auto">
                          <a:xfrm rot="16200000" flipV="1">
                            <a:off x="-322292" y="886764"/>
                            <a:ext cx="1431583" cy="198800"/>
                          </a:xfrm>
                          <a:prstGeom prst="bentConnector4">
                            <a:avLst>
                              <a:gd name="adj1" fmla="val 278"/>
                              <a:gd name="adj2" fmla="val 155000"/>
                            </a:avLst>
                          </a:prstGeom>
                          <a:noFill/>
                          <a:ln w="25400">
                            <a:solidFill>
                              <a:schemeClr val="accent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Поле 24"/>
                        <wps:cNvSpPr txBox="1">
                          <a:spLocks noChangeArrowheads="1"/>
                        </wps:cNvSpPr>
                        <wps:spPr bwMode="auto">
                          <a:xfrm>
                            <a:off x="3570100" y="1940619"/>
                            <a:ext cx="1502800" cy="43741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8B17E5" w14:textId="77777777" w:rsidR="0070512E" w:rsidRPr="00FC2951" w:rsidRDefault="0070512E" w:rsidP="00A86CBC">
                              <w:pPr>
                                <w:ind w:firstLine="0"/>
                                <w:jc w:val="center"/>
                                <w:rPr>
                                  <w:i/>
                                </w:rPr>
                              </w:pPr>
                              <w:r>
                                <w:rPr>
                                  <w:i/>
                                </w:rPr>
                                <w:t>До споживачів, партнерів</w:t>
                              </w:r>
                            </w:p>
                          </w:txbxContent>
                        </wps:txbx>
                        <wps:bodyPr rot="0" vert="horz" wrap="square" lIns="91440" tIns="45720" rIns="91440" bIns="45720" anchor="t" anchorCtr="0" upright="1">
                          <a:noAutofit/>
                        </wps:bodyPr>
                      </wps:wsp>
                      <wps:wsp>
                        <wps:cNvPr id="22" name="Соединительная линия уступом 25"/>
                        <wps:cNvCnPr>
                          <a:cxnSpLocks noChangeShapeType="1"/>
                        </wps:cNvCnPr>
                        <wps:spPr bwMode="auto">
                          <a:xfrm flipH="1" flipV="1">
                            <a:off x="5001300" y="270372"/>
                            <a:ext cx="6400" cy="493132"/>
                          </a:xfrm>
                          <a:prstGeom prst="bentConnector3">
                            <a:avLst>
                              <a:gd name="adj1" fmla="val -2222264"/>
                            </a:avLst>
                          </a:prstGeom>
                          <a:noFill/>
                          <a:ln w="25400">
                            <a:solidFill>
                              <a:schemeClr val="accent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Соединительная линия уступом 26"/>
                        <wps:cNvCnPr>
                          <a:cxnSpLocks noChangeShapeType="1"/>
                        </wps:cNvCnPr>
                        <wps:spPr bwMode="auto">
                          <a:xfrm rot="5400000" flipH="1" flipV="1">
                            <a:off x="4374599" y="962258"/>
                            <a:ext cx="1501602" cy="6300"/>
                          </a:xfrm>
                          <a:prstGeom prst="bentConnector4">
                            <a:avLst>
                              <a:gd name="adj1" fmla="val 477"/>
                              <a:gd name="adj2" fmla="val 3700565"/>
                            </a:avLst>
                          </a:prstGeom>
                          <a:noFill/>
                          <a:ln w="25400">
                            <a:solidFill>
                              <a:schemeClr val="accent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Соединительная линия уступом 27"/>
                        <wps:cNvCnPr>
                          <a:cxnSpLocks noChangeShapeType="1"/>
                        </wps:cNvCnPr>
                        <wps:spPr bwMode="auto">
                          <a:xfrm rot="16200000" flipV="1">
                            <a:off x="1912208" y="576583"/>
                            <a:ext cx="683983" cy="214700"/>
                          </a:xfrm>
                          <a:prstGeom prst="bentConnector3">
                            <a:avLst>
                              <a:gd name="adj1" fmla="val 0"/>
                            </a:avLst>
                          </a:prstGeom>
                          <a:noFill/>
                          <a:ln w="25400">
                            <a:solidFill>
                              <a:srgbClr val="C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Прямая со стрелкой 28"/>
                        <wps:cNvCnPr>
                          <a:cxnSpLocks noChangeShapeType="1"/>
                        </wps:cNvCnPr>
                        <wps:spPr bwMode="auto">
                          <a:xfrm flipV="1">
                            <a:off x="2727200" y="270372"/>
                            <a:ext cx="0" cy="216958"/>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Прямая со стрелкой 30"/>
                        <wps:cNvCnPr>
                          <a:cxnSpLocks noChangeShapeType="1"/>
                        </wps:cNvCnPr>
                        <wps:spPr bwMode="auto">
                          <a:xfrm flipV="1">
                            <a:off x="3323600" y="548747"/>
                            <a:ext cx="0" cy="421513"/>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 name="Прямоугольник 33"/>
                        <wps:cNvSpPr>
                          <a:spLocks noChangeArrowheads="1"/>
                        </wps:cNvSpPr>
                        <wps:spPr bwMode="auto">
                          <a:xfrm>
                            <a:off x="111300" y="95426"/>
                            <a:ext cx="1765200" cy="2378036"/>
                          </a:xfrm>
                          <a:prstGeom prst="rect">
                            <a:avLst/>
                          </a:prstGeom>
                          <a:noFill/>
                          <a:ln w="6350">
                            <a:solidFill>
                              <a:schemeClr val="accent1">
                                <a:lumMod val="95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Прямоугольник 34"/>
                        <wps:cNvSpPr>
                          <a:spLocks noChangeArrowheads="1"/>
                        </wps:cNvSpPr>
                        <wps:spPr bwMode="auto">
                          <a:xfrm>
                            <a:off x="3631700" y="95426"/>
                            <a:ext cx="1765100" cy="2378036"/>
                          </a:xfrm>
                          <a:prstGeom prst="rect">
                            <a:avLst/>
                          </a:prstGeom>
                          <a:noFill/>
                          <a:ln w="6350">
                            <a:solidFill>
                              <a:schemeClr val="accent1">
                                <a:lumMod val="95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inline>
            </w:drawing>
          </mc:Choice>
          <mc:Fallback>
            <w:pict>
              <v:group w14:anchorId="130588CB" id="Полотно 29" o:spid="_x0000_s1103" editas="canvas" style="width:6in;height:206pt;mso-position-horizontal-relative:char;mso-position-vertical-relative:line" coordsize="54864,26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">
                <v:shape id="_x0000_s1104" type="#_x0000_t75" style="position:absolute;width:54864;height:26162;visibility:visible;mso-wrap-style:square" filled="t">
                  <v:fill o:detectmouseclick="t"/>
                  <v:path o:connecttype="none"/>
                </v:shape>
                <v:shape id="Поле 7" o:spid="_x0000_s1105" type="#_x0000_t202" style="position:absolute;left:20196;top:954;width:1304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7E5D215E" w14:textId="77777777" w:rsidR="0070512E" w:rsidRPr="003121E5" w:rsidRDefault="0070512E" w:rsidP="00A86CBC">
                        <w:pPr>
                          <w:pStyle w:val="a8"/>
                          <w:spacing w:before="0" w:beforeAutospacing="0" w:after="80" w:afterAutospacing="0"/>
                          <w:jc w:val="center"/>
                          <w:rPr>
                            <w:color w:val="C00000"/>
                          </w:rPr>
                        </w:pPr>
                        <w:r w:rsidRPr="003121E5">
                          <w:rPr>
                            <w:rFonts w:ascii="Arial" w:hAnsi="Arial" w:cs="Arial"/>
                            <w:b/>
                            <w:bCs/>
                            <w:i/>
                            <w:iCs/>
                            <w:color w:val="C00000"/>
                            <w:sz w:val="20"/>
                            <w:szCs w:val="20"/>
                          </w:rPr>
                          <w:t>Прямі викиди ПГ</w:t>
                        </w:r>
                      </w:p>
                    </w:txbxContent>
                  </v:textbox>
                </v:shape>
                <v:shape id="Рисунок 2" o:spid="_x0000_s1106" type="#_x0000_t75" style="position:absolute;left:19221;top:4873;width:17945;height:10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">
                  <v:imagedata r:id="rId29" o:title=""/>
                </v:shape>
                <v:shape id="Поле 3" o:spid="_x0000_s1107" type="#_x0000_t202" style="position:absolute;left:5963;top:7714;width:715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E24B2BA" w14:textId="77777777" w:rsidR="0070512E" w:rsidRDefault="0070512E" w:rsidP="00A86CBC">
                        <w:pPr>
                          <w:ind w:firstLine="0"/>
                        </w:pPr>
                        <w:r>
                          <w:t>енергія</w:t>
                        </w:r>
                      </w:p>
                    </w:txbxContent>
                  </v:textbox>
                </v:shape>
                <v:shape id="Поле 4" o:spid="_x0000_s1108" type="#_x0000_t202" style="position:absolute;left:5247;top:11770;width:850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0FCCE56" w14:textId="77777777" w:rsidR="0070512E" w:rsidRDefault="0070512E" w:rsidP="00A86CBC">
                        <w:pPr>
                          <w:ind w:firstLine="0"/>
                        </w:pPr>
                        <w:r>
                          <w:t>сировина</w:t>
                        </w:r>
                      </w:p>
                    </w:txbxContent>
                  </v:textbox>
                </v:shape>
                <v:shape id="Поле 5" o:spid="_x0000_s1109" type="#_x0000_t202" style="position:absolute;left:4929;top:15624;width:8429;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5940A390" w14:textId="77777777" w:rsidR="0070512E" w:rsidRDefault="0070512E" w:rsidP="00A86CBC">
                        <w:pPr>
                          <w:ind w:firstLine="0"/>
                        </w:pPr>
                        <w:r>
                          <w:t>матеріали</w:t>
                        </w:r>
                      </w:p>
                    </w:txbxContent>
                  </v:textbox>
                </v:shape>
                <v:shape id="Поле 6" o:spid="_x0000_s1110" type="#_x0000_t202" style="position:absolute;left:1669;top:20519;width:1502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7E4FC032" w14:textId="77777777" w:rsidR="0070512E" w:rsidRPr="00FC2951" w:rsidRDefault="0070512E" w:rsidP="00A86CBC">
                        <w:pPr>
                          <w:ind w:firstLine="0"/>
                          <w:rPr>
                            <w:i/>
                          </w:rPr>
                        </w:pPr>
                        <w:r w:rsidRPr="00FC2951">
                          <w:rPr>
                            <w:i/>
                          </w:rPr>
                          <w:t>Від постачальників</w:t>
                        </w:r>
                      </w:p>
                    </w:txbxContent>
                  </v:textbox>
                </v:shape>
                <v:shape id="Поле 7" o:spid="_x0000_s1111" type="#_x0000_t202" style="position:absolute;left:2941;top:1192;width:1502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48CF7735" w14:textId="77777777" w:rsidR="0070512E" w:rsidRPr="007E627B" w:rsidRDefault="0070512E" w:rsidP="00A86CBC">
                        <w:pPr>
                          <w:ind w:firstLine="0"/>
                          <w:jc w:val="center"/>
                          <w:rPr>
                            <w:rFonts w:ascii="Arial" w:hAnsi="Arial" w:cs="Arial"/>
                            <w:b/>
                            <w:i/>
                            <w:sz w:val="20"/>
                          </w:rPr>
                        </w:pPr>
                        <w:r w:rsidRPr="007E627B">
                          <w:rPr>
                            <w:rFonts w:ascii="Arial" w:hAnsi="Arial" w:cs="Arial"/>
                            <w:b/>
                            <w:i/>
                            <w:sz w:val="20"/>
                          </w:rPr>
                          <w:t>Непрямі викиди ПГ</w:t>
                        </w:r>
                      </w:p>
                    </w:txbxContent>
                  </v:textbox>
                </v:shape>
                <v:shape id="Поле 8" o:spid="_x0000_s1112" type="#_x0000_t202" style="position:absolute;left:35701;top:1192;width:1502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25F2BEBB" w14:textId="77777777" w:rsidR="0070512E" w:rsidRPr="007E627B" w:rsidRDefault="0070512E" w:rsidP="00A86CBC">
                        <w:pPr>
                          <w:ind w:firstLine="0"/>
                          <w:jc w:val="center"/>
                          <w:rPr>
                            <w:rFonts w:ascii="Arial" w:hAnsi="Arial" w:cs="Arial"/>
                            <w:b/>
                            <w:i/>
                            <w:sz w:val="20"/>
                          </w:rPr>
                        </w:pPr>
                        <w:r w:rsidRPr="007E627B">
                          <w:rPr>
                            <w:rFonts w:ascii="Arial" w:hAnsi="Arial" w:cs="Arial"/>
                            <w:b/>
                            <w:i/>
                            <w:sz w:val="20"/>
                          </w:rPr>
                          <w:t>Непрямі викиди ПГ</w:t>
                        </w:r>
                      </w:p>
                    </w:txbxContent>
                  </v:textbox>
                </v:shape>
                <v:shape id="Поле 9" o:spid="_x0000_s1113" type="#_x0000_t202" style="position:absolute;left:37961;top:10418;width:958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49ADC022" w14:textId="77777777" w:rsidR="0070512E" w:rsidRDefault="0070512E" w:rsidP="00A86CBC">
                        <w:pPr>
                          <w:ind w:firstLine="0"/>
                          <w:jc w:val="right"/>
                        </w:pPr>
                        <w:r>
                          <w:t>продукція</w:t>
                        </w:r>
                      </w:p>
                    </w:txbxContent>
                  </v:textbox>
                </v:shape>
                <v:shape id="Поле 10" o:spid="_x0000_s1114" type="#_x0000_t202" style="position:absolute;left:39774;top:6123;width:1101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B744AAD" w14:textId="77777777" w:rsidR="0070512E" w:rsidRDefault="0070512E" w:rsidP="00A86CBC">
                        <w:pPr>
                          <w:ind w:firstLine="0"/>
                        </w:pPr>
                        <w:r>
                          <w:t>використання</w:t>
                        </w:r>
                      </w:p>
                    </w:txbxContent>
                  </v:textbox>
                </v:shape>
                <v:shape id="Поле 11" o:spid="_x0000_s1115" type="#_x0000_t202" style="position:absolute;left:42970;top:15739;width:903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3C7F4C6C" w14:textId="77777777" w:rsidR="0070512E" w:rsidRDefault="0070512E" w:rsidP="00A86CBC">
                        <w:pPr>
                          <w:ind w:firstLine="0"/>
                        </w:pPr>
                        <w:r>
                          <w:t>утилізація</w:t>
                        </w:r>
                      </w:p>
                    </w:txbxContent>
                  </v:textbox>
                </v:shape>
                <v:shapetype id="_x0000_t32" coordsize="21600,21600" o:spt="32" o:oned="t" path="m,l21600,21600e" filled="f">
                  <v:path arrowok="t" fillok="f" o:connecttype="none"/>
                  <o:lock v:ext="edit" shapetype="t"/>
                </v:shapetype>
                <v:shape id="Прямая со стрелкой 12" o:spid="_x0000_s1116" type="#_x0000_t32" style="position:absolute;left:12404;top:9145;width:58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" strokecolor="#4472c4 [3204]" strokeweight="2pt">
                  <v:stroke endarrow="open"/>
                  <v:shadow on="t" color="black" opacity="24903f" origin=",.5" offset="0,.55556mm"/>
                </v:shape>
                <v:shape id="Прямая со стрелкой 13" o:spid="_x0000_s1117" type="#_x0000_t32" style="position:absolute;left:13040;top:13122;width:5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" strokecolor="#4472c4 [3204]" strokeweight="2pt">
                  <v:stroke endarrow="open"/>
                  <v:shadow on="t" color="black" opacity="24903f" origin=",.5" offset="0,.55556mm"/>
                </v:shape>
                <v:shape id="Прямая со стрелкой 14" o:spid="_x0000_s1118" type="#_x0000_t32" style="position:absolute;left:13040;top:17019;width:5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" strokecolor="#4472c4 [3204]" strokeweight="2pt">
                  <v:stroke endarrow="open"/>
                  <v:shadow on="t" color="black" opacity="24903f" origin=",.5" offset="0,.55556mm"/>
                </v:shape>
                <v:shape id="Прямая со стрелкой 15" o:spid="_x0000_s1119" type="#_x0000_t32" style="position:absolute;left:36317;top:12009;width:32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" strokecolor="#4472c4 [3204]" strokeweight="2pt">
                  <v:stroke endarrow="open"/>
                  <v:shadow on="t" color="black" opacity="24903f" origin=",.5" offset="0,.55556mm"/>
                </v:shape>
                <v:shape id="Прямая со стрелкой 16" o:spid="_x0000_s1120" type="#_x0000_t32" style="position:absolute;left:42755;top:9145;width:2528;height:1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" strokecolor="#4472c4 [3204]" strokeweight="2pt">
                  <v:stroke endarrow="open"/>
                  <v:shadow on="t" color="black" opacity="24903f" origin=",.5" offset="0,.55556mm"/>
                </v:shape>
                <v:shape id="Прямая со стрелкой 17" o:spid="_x0000_s1121" type="#_x0000_t32" style="position:absolute;left:42755;top:13440;width:4731;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472c4 [3204]" strokeweight="2pt">
                  <v:stroke endarrow="open"/>
                  <v:shadow on="t" color="black" opacity="24903f" origin=",.5" offset="0,.55556mm"/>
                </v:shape>
                <v:shapetype id="_x0000_t33" coordsize="21600,21600" o:spt="33" o:oned="t" path="m,l21600,r,21600e" filled="f">
                  <v:stroke joinstyle="miter"/>
                  <v:path arrowok="t" fillok="f" o:connecttype="none"/>
                  <o:lock v:ext="edit" shapetype="t"/>
                </v:shapetype>
                <v:shape id="Соединительная линия уступом 21" o:spid="_x0000_s1122" type="#_x0000_t33" style="position:absolute;left:5406;top:3419;width:1034;height:580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" strokecolor="#4472c4 [3204]" strokeweight="2pt">
                  <v:stroke endarrow="open"/>
                  <v:shadow on="t" color="black" opacity="24903f" origin=",.5" offset="0,.55556mm"/>
                </v:shape>
                <v:shape id="Соединительная линия уступом 22" o:spid="_x0000_s1123" type="#_x0000_t33" style="position:absolute;left:3737;top:3419;width:1272;height:986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" strokecolor="#4472c4 [3204]" strokeweight="2pt">
                  <v:stroke endarrow="open"/>
                  <v:shadow on="t" color="black" opacity="24903f" origin=",.5" offset="0,.55556mm"/>
                </v:shape>
                <v:shape id="Соединительная линия уступом 23" o:spid="_x0000_s1124" type="#_x0000_t35" style="position:absolute;left:-3223;top:8867;width:14316;height:198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" adj="60,33480" strokecolor="#4472c4 [3204]" strokeweight="2pt">
                  <v:stroke endarrow="open"/>
                  <v:shadow on="t" color="black" opacity="24903f" origin=",.5" offset="0,.55556mm"/>
                </v:shape>
                <v:shape id="Поле 24" o:spid="_x0000_s1125" type="#_x0000_t202" style="position:absolute;left:35701;top:19406;width:15028;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708B17E5" w14:textId="77777777" w:rsidR="0070512E" w:rsidRPr="00FC2951" w:rsidRDefault="0070512E" w:rsidP="00A86CBC">
                        <w:pPr>
                          <w:ind w:firstLine="0"/>
                          <w:jc w:val="center"/>
                          <w:rPr>
                            <w:i/>
                          </w:rPr>
                        </w:pPr>
                        <w:r>
                          <w:rPr>
                            <w:i/>
                          </w:rPr>
                          <w:t>До споживачів, партнерів</w:t>
                        </w:r>
                      </w:p>
                    </w:txbxContent>
                  </v:textbox>
                </v:shape>
                <v:shape id="Соединительная линия уступом 25" o:spid="_x0000_s1126" type="#_x0000_t34" style="position:absolute;left:50013;top:2703;width:64;height:493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" adj="-480009" strokecolor="#4472c4 [3204]" strokeweight="2pt">
                  <v:stroke endarrow="open"/>
                  <v:shadow on="t" color="black" opacity="24903f" origin=",.5" offset="0,.55556mm"/>
                </v:shape>
                <v:shape id="Соединительная линия уступом 26" o:spid="_x0000_s1127" type="#_x0000_t35" style="position:absolute;left:43746;top:9622;width:15016;height:6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" adj="103,799322" strokecolor="#4472c4 [3204]" strokeweight="2pt">
                  <v:stroke endarrow="open"/>
                  <v:shadow on="t" color="black" opacity="24903f" origin=",.5" offset="0,.55556mm"/>
                </v:shape>
                <v:shape id="Соединительная линия уступом 27" o:spid="_x0000_s1128" type="#_x0000_t34" style="position:absolute;left:19122;top:5765;width:6840;height:214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" adj="0" strokecolor="#c00000" strokeweight="2pt">
                  <v:stroke endarrow="open"/>
                  <v:shadow on="t" color="black" opacity="24903f" origin=",.5" offset="0,.55556mm"/>
                </v:shape>
                <v:shape id="Прямая со стрелкой 28" o:spid="_x0000_s1129" type="#_x0000_t32" style="position:absolute;left:27272;top:2703;width:0;height:2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" strokecolor="#c00000" strokeweight="2pt">
                  <v:stroke endarrow="open"/>
                  <v:shadow on="t" color="black" opacity="24903f" origin=",.5" offset="0,.55556mm"/>
                </v:shape>
                <v:shape id="Прямая со стрелкой 30" o:spid="_x0000_s1130" type="#_x0000_t32" style="position:absolute;left:33236;top:5487;width:0;height:4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" strokecolor="#c00000" strokeweight="2pt">
                  <v:stroke endarrow="open"/>
                  <v:shadow on="t" color="black" opacity="24903f" origin=",.5" offset="0,.55556mm"/>
                </v:shape>
                <v:rect id="Прямоугольник 33" o:spid="_x0000_s1131" style="position:absolute;left:1113;top:954;width:17652;height:2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" filled="f" strokecolor="#3c6abe [3044]" strokeweight=".5pt">
                  <v:shadow on="t" color="black" opacity="22936f" origin=",.5" offset="0,.63889mm"/>
                </v:rect>
                <v:rect id="Прямоугольник 34" o:spid="_x0000_s1132" style="position:absolute;left:36317;top:954;width:17651;height:2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" filled="f" strokecolor="#3c6abe [3044]" strokeweight=".5pt">
                  <v:shadow on="t" color="black" opacity="22936f" origin=",.5" offset="0,.63889mm"/>
                </v:rect>
                <w10:anchorlock/>
              </v:group>
            </w:pict>
          </mc:Fallback>
        </mc:AlternateContent>
      </w:r>
    </w:p>
    <w:p w14:paraId="6CBA0835" w14:textId="77777777" w:rsidR="005543C8" w:rsidRDefault="005543C8" w:rsidP="005543C8">
      <w:pPr>
        <w:pStyle w:val="af9"/>
      </w:pPr>
      <w:r>
        <w:t xml:space="preserve">Рисунок </w:t>
      </w:r>
      <w:r w:rsidR="00265ACF">
        <w:fldChar w:fldCharType="begin"/>
      </w:r>
      <w:r w:rsidR="00265ACF">
        <w:instrText xml:space="preserve"> SEQ Рисунок \* ARABIC </w:instrText>
      </w:r>
      <w:r w:rsidR="00265ACF">
        <w:fldChar w:fldCharType="separate"/>
      </w:r>
      <w:r>
        <w:rPr>
          <w:noProof/>
        </w:rPr>
        <w:t>1</w:t>
      </w:r>
      <w:r w:rsidR="00265ACF">
        <w:rPr>
          <w:noProof/>
        </w:rPr>
        <w:fldChar w:fldCharType="end"/>
      </w:r>
      <w:r>
        <w:t xml:space="preserve">. </w:t>
      </w:r>
      <w:r w:rsidR="00A86CBC">
        <w:t xml:space="preserve">Повна інвентаризація викидів ПГ: прямі і непрямі викиди. </w:t>
      </w:r>
    </w:p>
    <w:p w14:paraId="35B2C7ED" w14:textId="37D9B87D" w:rsidR="00A86CBC" w:rsidRDefault="00A86CBC" w:rsidP="005543C8">
      <w:r>
        <w:t>До прямих викидів ПГ відносять викиди з джерел, які є власністю або контролюються суб’єктом господарювання, тобто, викиди від виробничих процесів, від власних енергетичних установок, відходів виробництва, пересувних засобів, клапанів і вентилів у трубопроводах і сховищах, системи хімічного очищення води, викиди рудникового газу. До непрямих викидів відносяться джерела, викиди ПГ яких є наслідком діяльності підприємства, але не належать компанії: викиди від спалювання палива для виробництва тих електроенергії і тепла, які закуповуються підприємством, від виробництва комплектуючих, якими користується дане підприємство, викиди, що утворюються в процесі використання іншими споживачами товарів і послуг, вироблених підприємством.</w:t>
      </w:r>
    </w:p>
    <w:p w14:paraId="26AC97A1" w14:textId="77777777" w:rsidR="00BB4B03" w:rsidRDefault="00BB4B03" w:rsidP="00BB4B03"/>
    <w:p w14:paraId="196E86E4" w14:textId="77777777" w:rsidR="00780B49" w:rsidRDefault="00A25071" w:rsidP="00A25071">
      <w:r>
        <w:t xml:space="preserve">Обсяги викидів ПГ </w:t>
      </w:r>
      <w:r w:rsidR="006C0CC4">
        <w:t xml:space="preserve">згідно з традиційною методологією </w:t>
      </w:r>
      <w:r>
        <w:t>наводять у розділі 1.5.1</w:t>
      </w:r>
      <w:r w:rsidR="006C0CC4">
        <w:t xml:space="preserve">. У </w:t>
      </w:r>
      <w:r>
        <w:t xml:space="preserve">даному розділі </w:t>
      </w:r>
      <w:r w:rsidR="006C0CC4">
        <w:t>підсумовують антропогенні викиди ПГ, згідно з методологією Міжурядової групи експертів зі зміни клімату</w:t>
      </w:r>
      <w:r w:rsidR="00D8217E">
        <w:t>, прийнятою країнами-сторонами Рамкової Конвенції зі змін клімату ООН</w:t>
      </w:r>
      <w:r w:rsidR="006C0CC4">
        <w:t xml:space="preserve"> </w:t>
      </w:r>
      <w:r w:rsidR="00D8217E">
        <w:t xml:space="preserve">для інвентаризації антропогенних викидів ПГ </w:t>
      </w:r>
      <w:r w:rsidR="006C0CC4">
        <w:t>(</w:t>
      </w:r>
      <w:r w:rsidR="00D8217E">
        <w:t xml:space="preserve">далі - </w:t>
      </w:r>
      <w:r w:rsidR="006C0CC4">
        <w:t>методологія МГЕЗК)</w:t>
      </w:r>
      <w:r w:rsidR="00780B49">
        <w:t xml:space="preserve">. Доступ за посиланнями: </w:t>
      </w:r>
    </w:p>
    <w:p w14:paraId="291CDCCA" w14:textId="4039A15C" w:rsidR="00780B49" w:rsidRDefault="00780B49" w:rsidP="008143D8">
      <w:pPr>
        <w:pStyle w:val="a3"/>
        <w:numPr>
          <w:ilvl w:val="0"/>
          <w:numId w:val="117"/>
        </w:numPr>
      </w:pPr>
      <w:r>
        <w:t xml:space="preserve">том 3 документу «Переглянуті керівні принципи національних інвентаризацій парникових газів МГЕЗК» (2006) - </w:t>
      </w:r>
      <w:hyperlink r:id="rId30">
        <w:r w:rsidRPr="00780B49">
          <w:rPr>
            <w:color w:val="0000FF"/>
            <w:u w:val="single"/>
          </w:rPr>
          <w:t>https://www.ipcc-nggip.iges.or.jp/public/2006gl/index.html</w:t>
        </w:r>
      </w:hyperlink>
      <w:r w:rsidRPr="00780B49">
        <w:rPr>
          <w:color w:val="0000FF"/>
          <w:u w:val="single"/>
        </w:rPr>
        <w:t xml:space="preserve"> </w:t>
      </w:r>
      <w:r>
        <w:t xml:space="preserve">або за пошуком “2006 IPCC </w:t>
      </w:r>
      <w:proofErr w:type="spellStart"/>
      <w:r>
        <w:t>Guidelines</w:t>
      </w:r>
      <w:proofErr w:type="spellEnd"/>
      <w:r>
        <w:t xml:space="preserve"> </w:t>
      </w:r>
      <w:proofErr w:type="spellStart"/>
      <w:r>
        <w:t>for</w:t>
      </w:r>
      <w:proofErr w:type="spellEnd"/>
      <w:r>
        <w:t xml:space="preserve"> </w:t>
      </w:r>
      <w:proofErr w:type="spellStart"/>
      <w:r>
        <w:t>National</w:t>
      </w:r>
      <w:proofErr w:type="spellEnd"/>
      <w:r>
        <w:t xml:space="preserve"> </w:t>
      </w:r>
      <w:proofErr w:type="spellStart"/>
      <w:r>
        <w:t>Greenhouse</w:t>
      </w:r>
      <w:proofErr w:type="spellEnd"/>
      <w:r>
        <w:t xml:space="preserve"> </w:t>
      </w:r>
      <w:proofErr w:type="spellStart"/>
      <w:r>
        <w:t>Gas</w:t>
      </w:r>
      <w:proofErr w:type="spellEnd"/>
      <w:r>
        <w:t xml:space="preserve"> </w:t>
      </w:r>
      <w:proofErr w:type="spellStart"/>
      <w:r>
        <w:t>Inventories</w:t>
      </w:r>
      <w:proofErr w:type="spellEnd"/>
      <w:r>
        <w:t>”;</w:t>
      </w:r>
    </w:p>
    <w:p w14:paraId="1753C79C" w14:textId="16C271D8" w:rsidR="00780B49" w:rsidRDefault="00780B49" w:rsidP="008143D8">
      <w:pPr>
        <w:pStyle w:val="a3"/>
        <w:numPr>
          <w:ilvl w:val="0"/>
          <w:numId w:val="117"/>
        </w:numPr>
      </w:pPr>
      <w:r>
        <w:t>Національний кадастр антропогенних викидів із джерел та абсорбції поглиначами парникових газів в Україні (</w:t>
      </w:r>
      <w:proofErr w:type="spellStart"/>
      <w:r>
        <w:t>Ukraine’s</w:t>
      </w:r>
      <w:proofErr w:type="spellEnd"/>
      <w:r>
        <w:t xml:space="preserve"> </w:t>
      </w:r>
      <w:proofErr w:type="spellStart"/>
      <w:r>
        <w:t>Greenhouse</w:t>
      </w:r>
      <w:proofErr w:type="spellEnd"/>
      <w:r>
        <w:t xml:space="preserve"> </w:t>
      </w:r>
      <w:proofErr w:type="spellStart"/>
      <w:r>
        <w:t>Gas</w:t>
      </w:r>
      <w:proofErr w:type="spellEnd"/>
      <w:r>
        <w:t xml:space="preserve"> </w:t>
      </w:r>
      <w:proofErr w:type="spellStart"/>
      <w:r>
        <w:t>Inventory</w:t>
      </w:r>
      <w:proofErr w:type="spellEnd"/>
      <w:r>
        <w:t xml:space="preserve">. / </w:t>
      </w:r>
      <w:proofErr w:type="spellStart"/>
      <w:r>
        <w:t>Annual</w:t>
      </w:r>
      <w:proofErr w:type="spellEnd"/>
      <w:r>
        <w:t xml:space="preserve"> </w:t>
      </w:r>
      <w:proofErr w:type="spellStart"/>
      <w:r>
        <w:t>National</w:t>
      </w:r>
      <w:proofErr w:type="spellEnd"/>
      <w:r>
        <w:t xml:space="preserve"> </w:t>
      </w:r>
      <w:proofErr w:type="spellStart"/>
      <w:r>
        <w:t>Inventory</w:t>
      </w:r>
      <w:proofErr w:type="spellEnd"/>
      <w:r>
        <w:t xml:space="preserve"> </w:t>
      </w:r>
      <w:proofErr w:type="spellStart"/>
      <w:r>
        <w:t>Report</w:t>
      </w:r>
      <w:proofErr w:type="spellEnd"/>
      <w:r>
        <w:t xml:space="preserve"> </w:t>
      </w:r>
      <w:proofErr w:type="spellStart"/>
      <w:r>
        <w:t>for</w:t>
      </w:r>
      <w:proofErr w:type="spellEnd"/>
      <w:r>
        <w:t xml:space="preserve"> </w:t>
      </w:r>
      <w:proofErr w:type="spellStart"/>
      <w:r>
        <w:t>Submission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Framework</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the</w:t>
      </w:r>
      <w:proofErr w:type="spellEnd"/>
      <w:r>
        <w:t xml:space="preserve"> </w:t>
      </w:r>
      <w:proofErr w:type="spellStart"/>
      <w:r>
        <w:t>Kyoto</w:t>
      </w:r>
      <w:proofErr w:type="spellEnd"/>
      <w:r>
        <w:t xml:space="preserve"> </w:t>
      </w:r>
      <w:proofErr w:type="spellStart"/>
      <w:r>
        <w:t>Protocol</w:t>
      </w:r>
      <w:proofErr w:type="spellEnd"/>
      <w:r>
        <w:t xml:space="preserve">; доступ: </w:t>
      </w:r>
      <w:hyperlink r:id="rId31" w:history="1">
        <w:r w:rsidRPr="0011065A">
          <w:rPr>
            <w:rStyle w:val="a5"/>
          </w:rPr>
          <w:t>https://unfccc.int/documents/106947</w:t>
        </w:r>
      </w:hyperlink>
      <w:r>
        <w:t>, обирається останній доданий рік інвентаризації.</w:t>
      </w:r>
    </w:p>
    <w:p w14:paraId="4738EB3B" w14:textId="773A9B31" w:rsidR="00A25071" w:rsidRDefault="00780B49" w:rsidP="00A25071">
      <w:r>
        <w:t xml:space="preserve">Обсяги антропогенних викидів ПГ підсумовують </w:t>
      </w:r>
      <w:r w:rsidR="00A25071">
        <w:t>у таблиці ___.</w:t>
      </w:r>
    </w:p>
    <w:p w14:paraId="4641CEBC" w14:textId="3BD5C5AF" w:rsidR="00BB4B03" w:rsidRDefault="00A25071" w:rsidP="00A25071">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29</w:t>
      </w:r>
      <w:r w:rsidR="00265ACF">
        <w:rPr>
          <w:noProof/>
        </w:rPr>
        <w:fldChar w:fldCharType="end"/>
      </w:r>
      <w:r>
        <w:t xml:space="preserve">. </w:t>
      </w:r>
      <w:r w:rsidR="00BB4B03">
        <w:t xml:space="preserve">Обсяги прямих </w:t>
      </w:r>
      <w:r>
        <w:t xml:space="preserve">антропогенних </w:t>
      </w:r>
      <w:r w:rsidR="00BB4B03">
        <w:t>викидів ПГ в ході провадження планованої діяльності</w:t>
      </w:r>
    </w:p>
    <w:tbl>
      <w:tblPr>
        <w:tblW w:w="68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827"/>
      </w:tblGrid>
      <w:tr w:rsidR="00BB4B03" w14:paraId="46207466" w14:textId="77777777" w:rsidTr="004B6BBC">
        <w:tc>
          <w:tcPr>
            <w:tcW w:w="2977" w:type="dxa"/>
          </w:tcPr>
          <w:p w14:paraId="65A4D491" w14:textId="070740B2" w:rsidR="00BB4B03" w:rsidRDefault="00BB4B03" w:rsidP="00A25071">
            <w:pPr>
              <w:pStyle w:val="11"/>
            </w:pPr>
            <w:r>
              <w:t>На</w:t>
            </w:r>
            <w:r w:rsidR="00A25071">
              <w:t xml:space="preserve">йменування </w:t>
            </w:r>
            <w:r>
              <w:t>ПГ</w:t>
            </w:r>
          </w:p>
        </w:tc>
        <w:tc>
          <w:tcPr>
            <w:tcW w:w="3827" w:type="dxa"/>
          </w:tcPr>
          <w:p w14:paraId="7F7BA972" w14:textId="77777777" w:rsidR="00BB4B03" w:rsidRDefault="00BB4B03" w:rsidP="004B6BBC">
            <w:pPr>
              <w:pStyle w:val="11"/>
            </w:pPr>
            <w:r>
              <w:t>Сумарні проектні викиди ПГ, т/рік</w:t>
            </w:r>
          </w:p>
        </w:tc>
      </w:tr>
      <w:tr w:rsidR="00BB4B03" w14:paraId="7B170FDA" w14:textId="77777777" w:rsidTr="004B6BBC">
        <w:tc>
          <w:tcPr>
            <w:tcW w:w="2977" w:type="dxa"/>
          </w:tcPr>
          <w:p w14:paraId="661E3BCD" w14:textId="77777777" w:rsidR="00BB4B03" w:rsidRDefault="00BB4B03" w:rsidP="004B6BBC">
            <w:pPr>
              <w:pStyle w:val="11"/>
            </w:pPr>
            <w:r>
              <w:t>1</w:t>
            </w:r>
          </w:p>
        </w:tc>
        <w:tc>
          <w:tcPr>
            <w:tcW w:w="3827" w:type="dxa"/>
          </w:tcPr>
          <w:p w14:paraId="30E92401" w14:textId="77777777" w:rsidR="00BB4B03" w:rsidRDefault="00BB4B03" w:rsidP="004B6BBC">
            <w:pPr>
              <w:pStyle w:val="11"/>
            </w:pPr>
            <w:r>
              <w:t>2</w:t>
            </w:r>
          </w:p>
        </w:tc>
      </w:tr>
      <w:tr w:rsidR="00BB4B03" w14:paraId="1CFB14DC" w14:textId="77777777" w:rsidTr="004B6BBC">
        <w:tc>
          <w:tcPr>
            <w:tcW w:w="2977" w:type="dxa"/>
          </w:tcPr>
          <w:p w14:paraId="3EC82810" w14:textId="77777777" w:rsidR="00BB4B03" w:rsidRPr="009E750D" w:rsidRDefault="00BB4B03" w:rsidP="004B6BBC">
            <w:pPr>
              <w:pStyle w:val="11"/>
            </w:pPr>
            <w:r>
              <w:t>Діоксид вуглецю СО</w:t>
            </w:r>
            <w:r>
              <w:rPr>
                <w:vertAlign w:val="subscript"/>
              </w:rPr>
              <w:t>2</w:t>
            </w:r>
            <w:r>
              <w:t xml:space="preserve"> *</w:t>
            </w:r>
          </w:p>
        </w:tc>
        <w:tc>
          <w:tcPr>
            <w:tcW w:w="3827" w:type="dxa"/>
          </w:tcPr>
          <w:p w14:paraId="1FB5D00C" w14:textId="77777777" w:rsidR="00BB4B03" w:rsidRDefault="00BB4B03" w:rsidP="004B6BBC">
            <w:pPr>
              <w:pStyle w:val="11"/>
            </w:pPr>
          </w:p>
        </w:tc>
      </w:tr>
      <w:tr w:rsidR="00BB4B03" w14:paraId="7DCEB85D" w14:textId="77777777" w:rsidTr="004B6BBC">
        <w:tc>
          <w:tcPr>
            <w:tcW w:w="2977" w:type="dxa"/>
          </w:tcPr>
          <w:p w14:paraId="675BEDBF" w14:textId="77777777" w:rsidR="00BB4B03" w:rsidRDefault="00BB4B03" w:rsidP="004B6BBC">
            <w:pPr>
              <w:pStyle w:val="11"/>
            </w:pPr>
            <w:r>
              <w:t>Метан СН</w:t>
            </w:r>
            <w:r>
              <w:rPr>
                <w:vertAlign w:val="subscript"/>
              </w:rPr>
              <w:t>4</w:t>
            </w:r>
          </w:p>
        </w:tc>
        <w:tc>
          <w:tcPr>
            <w:tcW w:w="3827" w:type="dxa"/>
          </w:tcPr>
          <w:p w14:paraId="4CBCB092" w14:textId="77777777" w:rsidR="00BB4B03" w:rsidRDefault="00BB4B03" w:rsidP="004B6BBC">
            <w:pPr>
              <w:pStyle w:val="11"/>
            </w:pPr>
          </w:p>
        </w:tc>
      </w:tr>
      <w:tr w:rsidR="00BB4B03" w14:paraId="75D77E4E" w14:textId="77777777" w:rsidTr="004B6BBC">
        <w:tc>
          <w:tcPr>
            <w:tcW w:w="2977" w:type="dxa"/>
          </w:tcPr>
          <w:p w14:paraId="7E83B421" w14:textId="77777777" w:rsidR="00BB4B03" w:rsidRDefault="00BB4B03" w:rsidP="004B6BBC">
            <w:pPr>
              <w:pStyle w:val="11"/>
            </w:pPr>
            <w:r>
              <w:t>Оксид азоту (I) N</w:t>
            </w:r>
            <w:r>
              <w:rPr>
                <w:vertAlign w:val="subscript"/>
              </w:rPr>
              <w:t>2</w:t>
            </w:r>
            <w:r>
              <w:t>O</w:t>
            </w:r>
          </w:p>
        </w:tc>
        <w:tc>
          <w:tcPr>
            <w:tcW w:w="3827" w:type="dxa"/>
          </w:tcPr>
          <w:p w14:paraId="1DA24901" w14:textId="77777777" w:rsidR="00BB4B03" w:rsidRDefault="00BB4B03" w:rsidP="004B6BBC">
            <w:pPr>
              <w:pStyle w:val="11"/>
            </w:pPr>
          </w:p>
        </w:tc>
      </w:tr>
      <w:tr w:rsidR="00BB4B03" w14:paraId="0DE862B5" w14:textId="77777777" w:rsidTr="004B6BBC">
        <w:tc>
          <w:tcPr>
            <w:tcW w:w="2977" w:type="dxa"/>
          </w:tcPr>
          <w:p w14:paraId="67157975" w14:textId="77777777" w:rsidR="00BB4B03" w:rsidRDefault="00BB4B03" w:rsidP="004B6BBC">
            <w:pPr>
              <w:pStyle w:val="11"/>
            </w:pPr>
            <w:r>
              <w:t>Разом CO</w:t>
            </w:r>
            <w:r>
              <w:rPr>
                <w:vertAlign w:val="subscript"/>
              </w:rPr>
              <w:t>2</w:t>
            </w:r>
            <w:r>
              <w:t>, CH</w:t>
            </w:r>
            <w:r>
              <w:rPr>
                <w:vertAlign w:val="subscript"/>
              </w:rPr>
              <w:t>4</w:t>
            </w:r>
            <w:r>
              <w:t xml:space="preserve"> і N</w:t>
            </w:r>
            <w:r>
              <w:rPr>
                <w:vertAlign w:val="subscript"/>
              </w:rPr>
              <w:t>2</w:t>
            </w:r>
            <w:r>
              <w:t>O у перерахунку на CO</w:t>
            </w:r>
            <w:r>
              <w:rPr>
                <w:vertAlign w:val="subscript"/>
              </w:rPr>
              <w:t>2</w:t>
            </w:r>
            <w:r>
              <w:t>-еквівалент</w:t>
            </w:r>
          </w:p>
        </w:tc>
        <w:tc>
          <w:tcPr>
            <w:tcW w:w="3827" w:type="dxa"/>
          </w:tcPr>
          <w:p w14:paraId="3DE178E9" w14:textId="77777777" w:rsidR="00BB4B03" w:rsidRDefault="00BB4B03" w:rsidP="004B6BBC">
            <w:pPr>
              <w:pStyle w:val="11"/>
            </w:pPr>
            <w:r>
              <w:t>CO</w:t>
            </w:r>
            <w:r>
              <w:rPr>
                <w:vertAlign w:val="subscript"/>
              </w:rPr>
              <w:t>2</w:t>
            </w:r>
            <w:r>
              <w:t xml:space="preserve"> x1 + CH</w:t>
            </w:r>
            <w:r>
              <w:rPr>
                <w:vertAlign w:val="subscript"/>
              </w:rPr>
              <w:t>4</w:t>
            </w:r>
            <w:r>
              <w:t xml:space="preserve"> x 28 + N</w:t>
            </w:r>
            <w:r>
              <w:rPr>
                <w:vertAlign w:val="subscript"/>
              </w:rPr>
              <w:t>2</w:t>
            </w:r>
            <w:r>
              <w:t xml:space="preserve">O x 265** = </w:t>
            </w:r>
          </w:p>
        </w:tc>
      </w:tr>
      <w:tr w:rsidR="00BB4B03" w14:paraId="3FE9EADA" w14:textId="77777777" w:rsidTr="004B6BBC">
        <w:tc>
          <w:tcPr>
            <w:tcW w:w="2977" w:type="dxa"/>
          </w:tcPr>
          <w:p w14:paraId="271F67FD" w14:textId="77777777" w:rsidR="00BB4B03" w:rsidRDefault="00BB4B03" w:rsidP="004B6BBC">
            <w:pPr>
              <w:pStyle w:val="11"/>
            </w:pPr>
            <w:r>
              <w:t xml:space="preserve">Оксиди азоту </w:t>
            </w:r>
            <w:proofErr w:type="spellStart"/>
            <w:r>
              <w:t>NOx</w:t>
            </w:r>
            <w:proofErr w:type="spellEnd"/>
          </w:p>
        </w:tc>
        <w:tc>
          <w:tcPr>
            <w:tcW w:w="3827" w:type="dxa"/>
          </w:tcPr>
          <w:p w14:paraId="7AE50B28" w14:textId="77777777" w:rsidR="00BB4B03" w:rsidRDefault="00BB4B03" w:rsidP="004B6BBC">
            <w:pPr>
              <w:pStyle w:val="11"/>
            </w:pPr>
          </w:p>
        </w:tc>
      </w:tr>
      <w:tr w:rsidR="00BB4B03" w14:paraId="05158712" w14:textId="77777777" w:rsidTr="004B6BBC">
        <w:tc>
          <w:tcPr>
            <w:tcW w:w="2977" w:type="dxa"/>
          </w:tcPr>
          <w:p w14:paraId="0BE387A3" w14:textId="77777777" w:rsidR="00BB4B03" w:rsidRDefault="00BB4B03" w:rsidP="004B6BBC">
            <w:pPr>
              <w:pStyle w:val="11"/>
            </w:pPr>
            <w:r>
              <w:t>Діоксид сірки SO2</w:t>
            </w:r>
          </w:p>
        </w:tc>
        <w:tc>
          <w:tcPr>
            <w:tcW w:w="3827" w:type="dxa"/>
          </w:tcPr>
          <w:p w14:paraId="32D734E8" w14:textId="77777777" w:rsidR="00BB4B03" w:rsidRDefault="00BB4B03" w:rsidP="004B6BBC">
            <w:pPr>
              <w:pStyle w:val="11"/>
            </w:pPr>
          </w:p>
        </w:tc>
      </w:tr>
      <w:tr w:rsidR="00BB4B03" w14:paraId="4A7AAB96" w14:textId="77777777" w:rsidTr="004B6BBC">
        <w:tc>
          <w:tcPr>
            <w:tcW w:w="2977" w:type="dxa"/>
          </w:tcPr>
          <w:p w14:paraId="25EB6866" w14:textId="77777777" w:rsidR="00BB4B03" w:rsidRDefault="00BB4B03" w:rsidP="004B6BBC">
            <w:pPr>
              <w:pStyle w:val="11"/>
            </w:pPr>
            <w:r>
              <w:t>Оксид вуглецю CO</w:t>
            </w:r>
          </w:p>
        </w:tc>
        <w:tc>
          <w:tcPr>
            <w:tcW w:w="3827" w:type="dxa"/>
          </w:tcPr>
          <w:p w14:paraId="5310E6FF" w14:textId="77777777" w:rsidR="00BB4B03" w:rsidRDefault="00BB4B03" w:rsidP="004B6BBC">
            <w:pPr>
              <w:pStyle w:val="11"/>
            </w:pPr>
          </w:p>
        </w:tc>
      </w:tr>
      <w:tr w:rsidR="00BB4B03" w14:paraId="2E1A7778" w14:textId="77777777" w:rsidTr="004B6BBC">
        <w:tc>
          <w:tcPr>
            <w:tcW w:w="2977" w:type="dxa"/>
          </w:tcPr>
          <w:p w14:paraId="5F15895C" w14:textId="77777777" w:rsidR="00BB4B03" w:rsidRDefault="00BB4B03" w:rsidP="004B6BBC">
            <w:pPr>
              <w:pStyle w:val="11"/>
            </w:pPr>
            <w:r>
              <w:t>НМЛОС</w:t>
            </w:r>
          </w:p>
        </w:tc>
        <w:tc>
          <w:tcPr>
            <w:tcW w:w="3827" w:type="dxa"/>
          </w:tcPr>
          <w:p w14:paraId="58436F87" w14:textId="77777777" w:rsidR="00BB4B03" w:rsidRDefault="00BB4B03" w:rsidP="004B6BBC">
            <w:pPr>
              <w:pStyle w:val="11"/>
            </w:pPr>
          </w:p>
        </w:tc>
      </w:tr>
    </w:tbl>
    <w:p w14:paraId="4865FFE0" w14:textId="466AEDAA" w:rsidR="00BB4B03" w:rsidRDefault="00BB4B03" w:rsidP="00BB4B03">
      <w:r>
        <w:t xml:space="preserve">Пояснення до таблиці: * - відповідно до </w:t>
      </w:r>
      <w:r w:rsidR="006C0CC4">
        <w:t>м</w:t>
      </w:r>
      <w:r>
        <w:t xml:space="preserve">етодології МГЕЗК, </w:t>
      </w:r>
      <w:r w:rsidR="00A25071">
        <w:t xml:space="preserve">до антропогенних викидів </w:t>
      </w:r>
      <w:r>
        <w:t xml:space="preserve">діоксиду вуглецю </w:t>
      </w:r>
      <w:r w:rsidR="00A25071">
        <w:t xml:space="preserve">відносяться викиди </w:t>
      </w:r>
      <w:r>
        <w:t>виключно лише від спалювання викопного палива (твердого</w:t>
      </w:r>
      <w:r w:rsidRPr="009E750D">
        <w:t xml:space="preserve"> </w:t>
      </w:r>
      <w:r>
        <w:t xml:space="preserve">включаючи торф, рідкого і газоподібного) і не </w:t>
      </w:r>
      <w:r w:rsidR="00A25071">
        <w:t xml:space="preserve">відносяться викиди </w:t>
      </w:r>
      <w:r>
        <w:t xml:space="preserve">від спалювання біомаси (лушпиння соняшника, відходи деревини тощо); </w:t>
      </w:r>
      <w:r w:rsidR="00A25071">
        <w:t xml:space="preserve">в антропогенних </w:t>
      </w:r>
      <w:r>
        <w:t xml:space="preserve">викидах </w:t>
      </w:r>
      <w:r w:rsidR="00A25071">
        <w:t xml:space="preserve">ПГ </w:t>
      </w:r>
      <w:r>
        <w:t xml:space="preserve">від спалювання біомаси </w:t>
      </w:r>
      <w:r w:rsidR="00A25071">
        <w:t xml:space="preserve">враховуються </w:t>
      </w:r>
      <w:r>
        <w:t xml:space="preserve">лише викиди метану і оксиду азоту </w:t>
      </w:r>
      <w:r w:rsidRPr="009E750D">
        <w:t>(</w:t>
      </w:r>
      <w:r>
        <w:rPr>
          <w:lang w:val="en-US"/>
        </w:rPr>
        <w:t>I</w:t>
      </w:r>
      <w:r w:rsidRPr="009E750D">
        <w:t>)</w:t>
      </w:r>
      <w:r>
        <w:t xml:space="preserve">. </w:t>
      </w:r>
      <w:r w:rsidR="003D1A7C">
        <w:t xml:space="preserve">Якщо у ході підготовчих/ будівельних робіт передбачається порушення або знищення рослинного покриву і зняття природного </w:t>
      </w:r>
      <w:proofErr w:type="spellStart"/>
      <w:r w:rsidR="003D1A7C">
        <w:t>грунтового</w:t>
      </w:r>
      <w:proofErr w:type="spellEnd"/>
      <w:r w:rsidR="003D1A7C">
        <w:t xml:space="preserve"> покриву, то, в залежності від площі порушень (але не менше, ніж 1 га), до сумарних антропогенних викидів ПГ включають розраховані викиди від зміни землекористування.</w:t>
      </w:r>
    </w:p>
    <w:p w14:paraId="639E08F4" w14:textId="6F8F6F52" w:rsidR="00050A8B" w:rsidRDefault="00BB4B03" w:rsidP="00050A8B">
      <w:r w:rsidRPr="003D1A7C">
        <w:t xml:space="preserve">**- </w:t>
      </w:r>
      <w:r w:rsidR="00874937">
        <w:t>Прийняті показники потенціалу глобального потепління за 2015 р., тобто: 1 т/рік СО</w:t>
      </w:r>
      <w:r w:rsidR="00874937">
        <w:rPr>
          <w:vertAlign w:val="subscript"/>
        </w:rPr>
        <w:t>2</w:t>
      </w:r>
      <w:r w:rsidR="00874937">
        <w:t>, 0,035714 т/рік метану (потенціал глобального потепління 28), 0,003774 т/рік оксиду азоту (I).</w:t>
      </w:r>
    </w:p>
    <w:p w14:paraId="167E3E23" w14:textId="77777777" w:rsidR="002F11DD" w:rsidRDefault="002F11DD" w:rsidP="00050A8B"/>
    <w:p w14:paraId="3B63AAB6" w14:textId="0360087E" w:rsidR="002F11DD" w:rsidRDefault="002F11DD" w:rsidP="002F11DD">
      <w:r>
        <w:t xml:space="preserve">Характеризують вразливість </w:t>
      </w:r>
      <w:r w:rsidRPr="00323650">
        <w:t>планованої діяльності</w:t>
      </w:r>
      <w:r>
        <w:t xml:space="preserve"> </w:t>
      </w:r>
      <w:r w:rsidR="00DA3EFC">
        <w:t>(</w:t>
      </w:r>
      <w:r>
        <w:t>в цілому</w:t>
      </w:r>
      <w:r w:rsidR="00DA3EFC">
        <w:t xml:space="preserve"> та </w:t>
      </w:r>
      <w:r w:rsidRPr="00323650">
        <w:t>окремих виробничих проце</w:t>
      </w:r>
      <w:r w:rsidR="00DA3EFC">
        <w:t xml:space="preserve">сів, об’єктів) </w:t>
      </w:r>
      <w:r w:rsidRPr="00323650">
        <w:t>до несприятливих наслідків зміни клімату</w:t>
      </w:r>
      <w:r w:rsidR="001C2BB6">
        <w:t xml:space="preserve"> (зростання середніх температур, зростання нерівномірності водного стоку рік і падіння їх водності, інше)</w:t>
      </w:r>
      <w:r w:rsidRPr="00323650">
        <w:t>.</w:t>
      </w:r>
    </w:p>
    <w:p w14:paraId="3214ED72" w14:textId="77777777" w:rsidR="00F44A9D" w:rsidRDefault="00F73BC6" w:rsidP="009D5E3A">
      <w:pPr>
        <w:pStyle w:val="2"/>
      </w:pPr>
      <w:bookmarkStart w:id="118" w:name="_Toc44684578"/>
      <w:r>
        <w:t xml:space="preserve">4.2. </w:t>
      </w:r>
      <w:r w:rsidR="00F44A9D">
        <w:t>Атмосферне повітря</w:t>
      </w:r>
      <w:bookmarkEnd w:id="118"/>
    </w:p>
    <w:p w14:paraId="0EDA6A4D" w14:textId="14801314" w:rsidR="00227164" w:rsidRPr="00227164" w:rsidRDefault="00227164" w:rsidP="00227164">
      <w:commentRangeStart w:id="119"/>
      <w:r w:rsidRPr="00227164">
        <w:t xml:space="preserve">Оцінка  фактичних  і   прогнозних   рівнів   забруднення атмосферного    повітря   повинна   проводитися   у   всіх   видах </w:t>
      </w:r>
      <w:proofErr w:type="spellStart"/>
      <w:r w:rsidRPr="00227164">
        <w:t>передпроектної</w:t>
      </w:r>
      <w:proofErr w:type="spellEnd"/>
      <w:r w:rsidRPr="00227164">
        <w:t xml:space="preserve"> та проектної документації з метою </w:t>
      </w:r>
      <w:proofErr w:type="spellStart"/>
      <w:r w:rsidRPr="00227164">
        <w:t>обгрунтування</w:t>
      </w:r>
      <w:proofErr w:type="spellEnd"/>
      <w:r w:rsidRPr="00227164">
        <w:t xml:space="preserve"> заходів,  які будуть забезпечувати </w:t>
      </w:r>
      <w:r>
        <w:t>дотримання</w:t>
      </w:r>
      <w:r w:rsidRPr="00227164">
        <w:t xml:space="preserve"> гігієнічних нормативів</w:t>
      </w:r>
      <w:commentRangeEnd w:id="119"/>
      <w:r>
        <w:rPr>
          <w:rStyle w:val="af4"/>
        </w:rPr>
        <w:commentReference w:id="119"/>
      </w:r>
      <w:r w:rsidRPr="00227164">
        <w:t>.</w:t>
      </w:r>
    </w:p>
    <w:p w14:paraId="67E5F0F3" w14:textId="6A155DEB" w:rsidR="00956A6A" w:rsidRDefault="00227164" w:rsidP="00956A6A">
      <w:r>
        <w:t xml:space="preserve">В оцінці керуються </w:t>
      </w:r>
      <w:r w:rsidR="00956A6A">
        <w:t>нормативними положеннями Закону України «Про охорону атмосферного повітря»</w:t>
      </w:r>
      <w:r>
        <w:t xml:space="preserve"> (враховуючи статтю 23)</w:t>
      </w:r>
      <w:r w:rsidR="00956A6A">
        <w:t>, Порядком №300 (що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 Порядком №299 (щодо розроблення та затвердження нормативів екологічної безпеки атмосферного повітря).</w:t>
      </w:r>
    </w:p>
    <w:p w14:paraId="337D60EA" w14:textId="131357BF" w:rsidR="00956A6A" w:rsidRDefault="00F44A9D" w:rsidP="00956A6A">
      <w:r>
        <w:t xml:space="preserve">Оскільки </w:t>
      </w:r>
      <w:proofErr w:type="spellStart"/>
      <w:r w:rsidR="007968D0">
        <w:t>обгрунтування</w:t>
      </w:r>
      <w:proofErr w:type="spellEnd"/>
      <w:r w:rsidR="007968D0">
        <w:t xml:space="preserve"> </w:t>
      </w:r>
      <w:r w:rsidR="00227164">
        <w:t>кількісного і якісного складу</w:t>
      </w:r>
      <w:r>
        <w:t xml:space="preserve"> викидів викладають у розділі 1.5.1, то в даному розділі лише аналізують результати моделювання</w:t>
      </w:r>
      <w:r w:rsidR="00CC670A" w:rsidRPr="00CC670A">
        <w:t xml:space="preserve"> </w:t>
      </w:r>
      <w:r w:rsidR="00CC670A" w:rsidRPr="00227164">
        <w:t>забруднення атмосферног</w:t>
      </w:r>
      <w:r w:rsidR="00CC670A">
        <w:t>о    повітря викидами</w:t>
      </w:r>
      <w:r>
        <w:t xml:space="preserve">, на предмет ймовірності порушення нормативів якості атмосферного повітря. </w:t>
      </w:r>
    </w:p>
    <w:p w14:paraId="6BFBBDF5" w14:textId="77777777" w:rsidR="00956A6A" w:rsidRDefault="00956A6A" w:rsidP="00956A6A">
      <w:commentRangeStart w:id="120"/>
      <w:r>
        <w:t>Керуються при цьому нормативами</w:t>
      </w:r>
      <w:r w:rsidRPr="00956A6A">
        <w:t xml:space="preserve"> </w:t>
      </w:r>
      <w:commentRangeEnd w:id="120"/>
      <w:r w:rsidR="00CC670A">
        <w:rPr>
          <w:rStyle w:val="af4"/>
        </w:rPr>
        <w:commentReference w:id="120"/>
      </w:r>
      <w:r>
        <w:t>екологічної безпеки атмосферного повітря:</w:t>
      </w:r>
    </w:p>
    <w:p w14:paraId="33B34EC0" w14:textId="77777777" w:rsidR="00956A6A" w:rsidRDefault="00956A6A" w:rsidP="004047E7">
      <w:pPr>
        <w:numPr>
          <w:ilvl w:val="0"/>
          <w:numId w:val="9"/>
        </w:numPr>
        <w:pBdr>
          <w:top w:val="nil"/>
          <w:left w:val="nil"/>
          <w:bottom w:val="nil"/>
          <w:right w:val="nil"/>
          <w:between w:val="nil"/>
        </w:pBdr>
        <w:spacing w:after="0"/>
      </w:pPr>
      <w:bookmarkStart w:id="121" w:name="_l7a3n9" w:colFirst="0" w:colLast="0"/>
      <w:bookmarkEnd w:id="121"/>
      <w:r>
        <w:rPr>
          <w:color w:val="000000"/>
        </w:rPr>
        <w:t>ГН 2.2.6.-184-2013 Орієнтовно безпечні рівні впливу (ОБРВ) забруднюючих речовин в атмосферному повітрі населених місць. Гігієнічний норматив №9 від 15.04.2013;</w:t>
      </w:r>
    </w:p>
    <w:p w14:paraId="00E0E136" w14:textId="77777777" w:rsidR="00956A6A" w:rsidRDefault="00956A6A" w:rsidP="004047E7">
      <w:pPr>
        <w:numPr>
          <w:ilvl w:val="0"/>
          <w:numId w:val="9"/>
        </w:numPr>
        <w:pBdr>
          <w:top w:val="nil"/>
          <w:left w:val="nil"/>
          <w:bottom w:val="nil"/>
          <w:right w:val="nil"/>
          <w:between w:val="nil"/>
        </w:pBdr>
        <w:spacing w:after="0"/>
      </w:pPr>
      <w:r>
        <w:rPr>
          <w:color w:val="000000"/>
        </w:rPr>
        <w:t>Наказ МОЗ №30 від 23.02.2000 «Про затвердження списків і введення в дію гігієнічних регламентів шкідливих речовин у повітрі робочої зони і атмосферному повітрі населених місць»: Список №3 Гранично допустимі концентрації забруднюючих речовин (ГДК) в атмосферному повітрі населених місць; Список № 4 Орієнтовні безпечні рівні дії (ОБРД) забруднюючих речовин в атмосферному повітрі населених місць;</w:t>
      </w:r>
    </w:p>
    <w:p w14:paraId="4E2C96B4" w14:textId="77777777" w:rsidR="00956A6A" w:rsidRDefault="00956A6A" w:rsidP="004047E7">
      <w:pPr>
        <w:numPr>
          <w:ilvl w:val="0"/>
          <w:numId w:val="9"/>
        </w:numPr>
        <w:pBdr>
          <w:top w:val="nil"/>
          <w:left w:val="nil"/>
          <w:bottom w:val="nil"/>
          <w:right w:val="nil"/>
          <w:between w:val="nil"/>
        </w:pBdr>
        <w:spacing w:after="0"/>
      </w:pPr>
      <w:r>
        <w:rPr>
          <w:color w:val="000000"/>
        </w:rPr>
        <w:t>Гранично допустимі концентрації хімічних і біологічних речовин в атмосферному повітрі населених місць (замість ДСП 201-97), затверджені ГДСЛ від 03.03.2015.</w:t>
      </w:r>
    </w:p>
    <w:p w14:paraId="77FF87D2" w14:textId="5D6746D9" w:rsidR="00F44A9D" w:rsidRPr="007D4318" w:rsidRDefault="00CC670A" w:rsidP="00F44A9D">
      <w:bookmarkStart w:id="122" w:name="_356xmb2" w:colFirst="0" w:colLast="0"/>
      <w:bookmarkEnd w:id="122"/>
      <w:r>
        <w:t>Якість атмосферного п</w:t>
      </w:r>
      <w:r w:rsidR="00F44A9D">
        <w:t xml:space="preserve">овітря </w:t>
      </w:r>
      <w:r>
        <w:t xml:space="preserve">у житловій забудові </w:t>
      </w:r>
      <w:r w:rsidR="00F44A9D">
        <w:t>має відповідати гігієнічним нормативам допустимого вмісту забруднюючих речовин в атмосферному повітрі населених місць на рівні 1 ГДК або 1 ОБРД, а повітря місць масового відпочинку і оздоровлення населеннях – на рівні 0,8 ГДК або 0,8 ОБРД.</w:t>
      </w:r>
      <w:r w:rsidR="007968D0">
        <w:t xml:space="preserve"> </w:t>
      </w:r>
      <w:r w:rsidR="007968D0" w:rsidRPr="007D4318">
        <w:t>Дотримання 1 ГДК,1 ОБРД або 0,8</w:t>
      </w:r>
      <w:r w:rsidR="007D4318">
        <w:t> </w:t>
      </w:r>
      <w:r w:rsidR="007968D0" w:rsidRPr="007D4318">
        <w:t>ГДК,  0,8 ОБРД оцінюється  з  врахуванням  трансформації речовин в атмосфері і фонового забруднення.</w:t>
      </w:r>
    </w:p>
    <w:p w14:paraId="210A6885" w14:textId="45836F76" w:rsidR="00714CC9" w:rsidRPr="00714CC9" w:rsidRDefault="00CC670A" w:rsidP="00956A6A">
      <w:r>
        <w:rPr>
          <w:color w:val="000000"/>
          <w:shd w:val="clear" w:color="auto" w:fill="FFFFFF"/>
        </w:rPr>
        <w:t>З</w:t>
      </w:r>
      <w:r w:rsidR="00714CC9">
        <w:rPr>
          <w:color w:val="000000"/>
          <w:shd w:val="clear" w:color="auto" w:fill="FFFFFF"/>
        </w:rPr>
        <w:t>гідно з абзацом дванадцятим статті 11 Закону України «Про охорону атмосферного повітря», якщо за розрахунковими даними встановлено зони, де внаслідок причин об’єктивного характеру встановлено перевищення нормативів екологічної безпеки, приймається рішення про поетапне зниження викидів забруднюючих речовин суб’єктами підприємницької діяльності, у порядку, визначеному</w:t>
      </w:r>
      <w:r w:rsidR="00714CC9" w:rsidRPr="00714CC9">
        <w:rPr>
          <w:color w:val="000000"/>
          <w:shd w:val="clear" w:color="auto" w:fill="FFFFFF"/>
        </w:rPr>
        <w:t xml:space="preserve"> </w:t>
      </w:r>
      <w:r w:rsidR="00714CC9">
        <w:rPr>
          <w:color w:val="000000"/>
          <w:shd w:val="clear" w:color="auto" w:fill="FFFFFF"/>
        </w:rPr>
        <w:t xml:space="preserve">у зазначеному абзаці Закону. </w:t>
      </w:r>
      <w:r w:rsidR="00714CC9">
        <w:rPr>
          <w:color w:val="000000"/>
          <w:shd w:val="clear" w:color="auto" w:fill="FFFFFF"/>
          <w:lang w:val="ru-RU"/>
        </w:rPr>
        <w:t>В такому раз</w:t>
      </w:r>
      <w:r w:rsidR="00714CC9">
        <w:rPr>
          <w:color w:val="000000"/>
          <w:shd w:val="clear" w:color="auto" w:fill="FFFFFF"/>
        </w:rPr>
        <w:t xml:space="preserve">і, </w:t>
      </w:r>
      <w:r w:rsidR="007E2BA5">
        <w:rPr>
          <w:color w:val="000000"/>
          <w:shd w:val="clear" w:color="auto" w:fill="FFFFFF"/>
        </w:rPr>
        <w:t xml:space="preserve">увесь комплекс заходів </w:t>
      </w:r>
      <w:r w:rsidR="00714CC9">
        <w:rPr>
          <w:color w:val="000000"/>
          <w:shd w:val="clear" w:color="auto" w:fill="FFFFFF"/>
        </w:rPr>
        <w:t xml:space="preserve">з поетапного зниження викидів характеризують у розділі 7 </w:t>
      </w:r>
      <w:r w:rsidR="00416D61">
        <w:rPr>
          <w:color w:val="000000"/>
          <w:shd w:val="clear" w:color="auto" w:fill="FFFFFF"/>
        </w:rPr>
        <w:t>Звіту</w:t>
      </w:r>
      <w:r w:rsidR="00714CC9">
        <w:rPr>
          <w:color w:val="000000"/>
          <w:shd w:val="clear" w:color="auto" w:fill="FFFFFF"/>
        </w:rPr>
        <w:t xml:space="preserve">. Проте, це не стосується великих </w:t>
      </w:r>
      <w:proofErr w:type="spellStart"/>
      <w:r w:rsidR="00714CC9">
        <w:rPr>
          <w:color w:val="000000"/>
          <w:shd w:val="clear" w:color="auto" w:fill="FFFFFF"/>
        </w:rPr>
        <w:t>спалювальних</w:t>
      </w:r>
      <w:proofErr w:type="spellEnd"/>
      <w:r w:rsidR="00714CC9">
        <w:rPr>
          <w:color w:val="000000"/>
          <w:shd w:val="clear" w:color="auto" w:fill="FFFFFF"/>
        </w:rPr>
        <w:t xml:space="preserve"> установок потужністю від 50 МВт; для таких планована </w:t>
      </w:r>
      <w:r w:rsidR="00714CC9" w:rsidRPr="00714CC9">
        <w:t>діяльність за викидами має відповідати технологічним нормативам, встановленим Наказом №541.</w:t>
      </w:r>
    </w:p>
    <w:p w14:paraId="0829C80A" w14:textId="59A89387" w:rsidR="0071394A" w:rsidRDefault="0071394A" w:rsidP="00F44A9D">
      <w:pPr>
        <w:rPr>
          <w:color w:val="000000"/>
        </w:rPr>
      </w:pPr>
      <w:r>
        <w:t xml:space="preserve">Для планованої діяльності, територія якої розташована в населеному пункті або на відстані </w:t>
      </w:r>
      <w:r w:rsidR="00BA7053">
        <w:t xml:space="preserve">до </w:t>
      </w:r>
      <w:r>
        <w:t>3 км від житлової забудови</w:t>
      </w:r>
      <w:r w:rsidR="00D45AD8">
        <w:t xml:space="preserve"> та зон відпочинку</w:t>
      </w:r>
      <w:r>
        <w:t xml:space="preserve">, </w:t>
      </w:r>
      <w:r w:rsidR="00D45AD8">
        <w:t xml:space="preserve">розраховують </w:t>
      </w:r>
      <w:r>
        <w:t xml:space="preserve">кумулятивний внесок у забруднення повітря від </w:t>
      </w:r>
      <w:r w:rsidR="00D45AD8">
        <w:t xml:space="preserve">інших, ніж планована діяльність, джерел викидів, включаючи </w:t>
      </w:r>
      <w:r>
        <w:t>автомобільн</w:t>
      </w:r>
      <w:r w:rsidR="00D45AD8">
        <w:t xml:space="preserve">і дороги </w:t>
      </w:r>
      <w:r>
        <w:t xml:space="preserve">з інтенсивним дорожнім рухом. </w:t>
      </w:r>
      <w:r w:rsidR="00CC670A">
        <w:t>Необхідно отримати</w:t>
      </w:r>
      <w:r w:rsidR="00862E74">
        <w:t xml:space="preserve"> </w:t>
      </w:r>
      <w:r w:rsidR="00D45AD8">
        <w:t xml:space="preserve">дані про </w:t>
      </w:r>
      <w:r w:rsidR="00862E74">
        <w:t xml:space="preserve">фактичні </w:t>
      </w:r>
      <w:r w:rsidR="00D45AD8">
        <w:t xml:space="preserve">фонові концентрації забруднюючих речовин </w:t>
      </w:r>
      <w:r w:rsidR="00862E74">
        <w:t xml:space="preserve">у межах найближчої </w:t>
      </w:r>
      <w:r w:rsidR="00CC670A">
        <w:t xml:space="preserve">житлової забудови. </w:t>
      </w:r>
      <w:r w:rsidR="00CC670A">
        <w:rPr>
          <w:color w:val="000000"/>
        </w:rPr>
        <w:t>Р</w:t>
      </w:r>
      <w:r w:rsidR="00D45AD8">
        <w:t xml:space="preserve">озрахунки </w:t>
      </w:r>
      <w:r w:rsidR="00D45AD8">
        <w:rPr>
          <w:color w:val="000000"/>
          <w:highlight w:val="white"/>
        </w:rPr>
        <w:t xml:space="preserve">приземних концентрацій забруднюючих речовин </w:t>
      </w:r>
      <w:r w:rsidR="00CC670A">
        <w:rPr>
          <w:color w:val="000000"/>
        </w:rPr>
        <w:t xml:space="preserve">проводять </w:t>
      </w:r>
      <w:r w:rsidR="00D45AD8">
        <w:t xml:space="preserve">з </w:t>
      </w:r>
      <w:r w:rsidR="00862E74">
        <w:t>у</w:t>
      </w:r>
      <w:r w:rsidR="00D45AD8">
        <w:t xml:space="preserve">рахуванням фонових концентрацій та </w:t>
      </w:r>
      <w:r w:rsidR="00D45AD8">
        <w:rPr>
          <w:color w:val="000000"/>
          <w:highlight w:val="white"/>
        </w:rPr>
        <w:t xml:space="preserve">розрахункових </w:t>
      </w:r>
      <w:r>
        <w:rPr>
          <w:color w:val="000000"/>
          <w:highlight w:val="white"/>
        </w:rPr>
        <w:t>умов</w:t>
      </w:r>
      <w:r w:rsidR="00D45AD8">
        <w:rPr>
          <w:color w:val="000000"/>
          <w:highlight w:val="white"/>
        </w:rPr>
        <w:t xml:space="preserve"> </w:t>
      </w:r>
      <w:r>
        <w:rPr>
          <w:color w:val="000000"/>
          <w:highlight w:val="white"/>
        </w:rPr>
        <w:t xml:space="preserve">розсіювання (румби вітрів </w:t>
      </w:r>
      <w:r w:rsidR="00D45AD8">
        <w:rPr>
          <w:color w:val="000000"/>
          <w:highlight w:val="white"/>
        </w:rPr>
        <w:t>тощо</w:t>
      </w:r>
      <w:r>
        <w:rPr>
          <w:color w:val="000000"/>
          <w:highlight w:val="white"/>
        </w:rPr>
        <w:t>).</w:t>
      </w:r>
    </w:p>
    <w:p w14:paraId="5FFA796D" w14:textId="1BB33C93" w:rsidR="0001181F" w:rsidRDefault="0001181F" w:rsidP="0001181F">
      <w:r>
        <w:t xml:space="preserve">Розраховують </w:t>
      </w:r>
      <w:r w:rsidR="00CB6E26">
        <w:t xml:space="preserve">та аналізують </w:t>
      </w:r>
      <w:r>
        <w:t>зону впливу викидів забруднюючих речовин на атмосферне повітря від планованої діяльності, згідно з пунктом 2.19 методики ОНД-86</w:t>
      </w:r>
      <w:r w:rsidR="00CB6E26">
        <w:t xml:space="preserve"> (зону впливу позначають на карті</w:t>
      </w:r>
      <w:r>
        <w:t>-схем</w:t>
      </w:r>
      <w:r w:rsidR="00CB6E26">
        <w:t>і у розділі 1.5.1, а результати моделювання згідно з ОНД-86 наводять у додатках).</w:t>
      </w:r>
    </w:p>
    <w:p w14:paraId="45EBDDF5" w14:textId="5263F5B1" w:rsidR="00654843" w:rsidRDefault="00CC670A" w:rsidP="00654843">
      <w:r>
        <w:t>Зведені результати</w:t>
      </w:r>
      <w:r w:rsidR="00654843">
        <w:t xml:space="preserve"> розрахунків </w:t>
      </w:r>
      <w:r>
        <w:t>представляють у таблиці ___.</w:t>
      </w:r>
    </w:p>
    <w:p w14:paraId="1D697954" w14:textId="77777777" w:rsidR="0001181F" w:rsidRDefault="0001181F" w:rsidP="00654843"/>
    <w:p w14:paraId="04AECDEF" w14:textId="4694B546" w:rsidR="00654843" w:rsidRPr="00F44A9D" w:rsidRDefault="0001181F" w:rsidP="0001181F">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30</w:t>
      </w:r>
      <w:r w:rsidR="00265ACF">
        <w:rPr>
          <w:noProof/>
        </w:rPr>
        <w:fldChar w:fldCharType="end"/>
      </w:r>
      <w:r>
        <w:t xml:space="preserve">. </w:t>
      </w:r>
      <w:r w:rsidR="00654843">
        <w:t xml:space="preserve">Оцінка </w:t>
      </w:r>
      <w:r w:rsidR="00CC670A">
        <w:t>рівня забруднення</w:t>
      </w:r>
      <w:r w:rsidR="00654843">
        <w:t xml:space="preserve"> атмосферн</w:t>
      </w:r>
      <w:r w:rsidR="00CC670A">
        <w:t xml:space="preserve">ого </w:t>
      </w:r>
      <w:r w:rsidR="00654843">
        <w:t xml:space="preserve">повітря </w:t>
      </w:r>
      <w:r w:rsidR="00CC670A">
        <w:t xml:space="preserve">викидами від стаціонарних джерел </w:t>
      </w:r>
      <w:r w:rsidR="00654843">
        <w:t xml:space="preserve">на предмет дотримання </w:t>
      </w:r>
      <w:r w:rsidR="00CC670A">
        <w:t xml:space="preserve">гігієнічних </w:t>
      </w:r>
      <w:r w:rsidR="00654843">
        <w:t xml:space="preserve">нормативів </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96"/>
        <w:gridCol w:w="1366"/>
        <w:gridCol w:w="1598"/>
        <w:gridCol w:w="1784"/>
        <w:gridCol w:w="1797"/>
      </w:tblGrid>
      <w:tr w:rsidR="00CC670A" w:rsidRPr="00A86CBC" w14:paraId="0D3A75C9" w14:textId="77777777" w:rsidTr="00CC670A">
        <w:tc>
          <w:tcPr>
            <w:tcW w:w="1696" w:type="dxa"/>
          </w:tcPr>
          <w:p w14:paraId="662DA465" w14:textId="310F4589" w:rsidR="00CC670A" w:rsidRPr="00A86CBC" w:rsidRDefault="00CC670A" w:rsidP="00CC670A">
            <w:pPr>
              <w:pStyle w:val="11"/>
            </w:pPr>
            <w:r w:rsidRPr="00A86CBC">
              <w:t xml:space="preserve">код </w:t>
            </w:r>
            <w:r>
              <w:t>забруднюючої речовини</w:t>
            </w:r>
          </w:p>
        </w:tc>
        <w:tc>
          <w:tcPr>
            <w:tcW w:w="1696" w:type="dxa"/>
          </w:tcPr>
          <w:p w14:paraId="411EF9B4" w14:textId="51137504" w:rsidR="00CC670A" w:rsidRPr="00A86CBC" w:rsidRDefault="00CC670A" w:rsidP="00CC670A">
            <w:pPr>
              <w:pStyle w:val="11"/>
            </w:pPr>
            <w:r w:rsidRPr="00A86CBC">
              <w:t xml:space="preserve">Назва </w:t>
            </w:r>
            <w:r>
              <w:t>забруднюючої речовини</w:t>
            </w:r>
          </w:p>
        </w:tc>
        <w:tc>
          <w:tcPr>
            <w:tcW w:w="1387" w:type="dxa"/>
          </w:tcPr>
          <w:p w14:paraId="5C5E4ADA" w14:textId="1C58D632" w:rsidR="00CC670A" w:rsidRPr="00A86CBC" w:rsidRDefault="00CC670A" w:rsidP="00CC670A">
            <w:pPr>
              <w:pStyle w:val="11"/>
            </w:pPr>
            <w:r>
              <w:t>гігієнічні</w:t>
            </w:r>
            <w:r w:rsidRPr="00A86CBC">
              <w:t xml:space="preserve"> нормативи (ГДК</w:t>
            </w:r>
            <w:r>
              <w:t xml:space="preserve">/ </w:t>
            </w:r>
            <w:r w:rsidRPr="00A86CBC">
              <w:t>ОБРД)</w:t>
            </w:r>
          </w:p>
        </w:tc>
        <w:tc>
          <w:tcPr>
            <w:tcW w:w="1538" w:type="dxa"/>
          </w:tcPr>
          <w:p w14:paraId="286A6C95" w14:textId="0F4A6E44" w:rsidR="00CC670A" w:rsidRPr="00A86CBC" w:rsidRDefault="00CC670A" w:rsidP="00A86CBC">
            <w:pPr>
              <w:pStyle w:val="11"/>
            </w:pPr>
            <w:r w:rsidRPr="0001181F">
              <w:rPr>
                <w:highlight w:val="yellow"/>
              </w:rPr>
              <w:t>Фактичні фонові концентрації</w:t>
            </w:r>
            <w:r w:rsidR="0001181F">
              <w:t>, мг/</w:t>
            </w:r>
            <w:proofErr w:type="spellStart"/>
            <w:r w:rsidR="0001181F">
              <w:t>куб.м</w:t>
            </w:r>
            <w:proofErr w:type="spellEnd"/>
          </w:p>
        </w:tc>
        <w:tc>
          <w:tcPr>
            <w:tcW w:w="1801" w:type="dxa"/>
          </w:tcPr>
          <w:p w14:paraId="15D44C60" w14:textId="10A60D2F" w:rsidR="00CC670A" w:rsidRPr="00A86CBC" w:rsidRDefault="00CC670A" w:rsidP="00A86CBC">
            <w:pPr>
              <w:pStyle w:val="11"/>
            </w:pPr>
            <w:r w:rsidRPr="00A86CBC">
              <w:t>приземні концентрації на межі СЗЗ, з урахуванням фонових концентрацій</w:t>
            </w:r>
          </w:p>
        </w:tc>
        <w:tc>
          <w:tcPr>
            <w:tcW w:w="1820" w:type="dxa"/>
          </w:tcPr>
          <w:p w14:paraId="0C82B3DA" w14:textId="17A6F06B" w:rsidR="00CC670A" w:rsidRPr="00A86CBC" w:rsidRDefault="00CC670A" w:rsidP="0001181F">
            <w:pPr>
              <w:pStyle w:val="11"/>
            </w:pPr>
            <w:r w:rsidRPr="00A86CBC">
              <w:t>приземні концентрації у житловій забудові та в зонах відпочинку, з урахуванням фонових концентрацій</w:t>
            </w:r>
          </w:p>
        </w:tc>
      </w:tr>
      <w:tr w:rsidR="00CC670A" w:rsidRPr="00A86CBC" w14:paraId="29EC1741" w14:textId="77777777" w:rsidTr="00CC670A">
        <w:tc>
          <w:tcPr>
            <w:tcW w:w="1696" w:type="dxa"/>
          </w:tcPr>
          <w:p w14:paraId="67C5133A" w14:textId="483CACC1" w:rsidR="00CC670A" w:rsidRPr="00A86CBC" w:rsidRDefault="00CC670A" w:rsidP="00A86CBC">
            <w:pPr>
              <w:pStyle w:val="11"/>
            </w:pPr>
            <w:r w:rsidRPr="00A86CBC">
              <w:t>1</w:t>
            </w:r>
          </w:p>
        </w:tc>
        <w:tc>
          <w:tcPr>
            <w:tcW w:w="1696" w:type="dxa"/>
          </w:tcPr>
          <w:p w14:paraId="16C54D5B" w14:textId="5ABC4A0B" w:rsidR="00CC670A" w:rsidRPr="00A86CBC" w:rsidRDefault="00CC670A" w:rsidP="00A86CBC">
            <w:pPr>
              <w:pStyle w:val="11"/>
            </w:pPr>
            <w:r w:rsidRPr="00A86CBC">
              <w:t>2</w:t>
            </w:r>
          </w:p>
        </w:tc>
        <w:tc>
          <w:tcPr>
            <w:tcW w:w="1387" w:type="dxa"/>
          </w:tcPr>
          <w:p w14:paraId="2A354B6A" w14:textId="04717159" w:rsidR="00CC670A" w:rsidRPr="00A86CBC" w:rsidRDefault="00CC670A" w:rsidP="00A86CBC">
            <w:pPr>
              <w:pStyle w:val="11"/>
            </w:pPr>
            <w:r w:rsidRPr="00A86CBC">
              <w:t>3</w:t>
            </w:r>
          </w:p>
        </w:tc>
        <w:tc>
          <w:tcPr>
            <w:tcW w:w="1538" w:type="dxa"/>
          </w:tcPr>
          <w:p w14:paraId="599AF38E" w14:textId="0F1625A6" w:rsidR="00CC670A" w:rsidRPr="00A86CBC" w:rsidRDefault="00CC670A" w:rsidP="00A86CBC">
            <w:pPr>
              <w:pStyle w:val="11"/>
            </w:pPr>
            <w:r w:rsidRPr="00A86CBC">
              <w:t>4</w:t>
            </w:r>
          </w:p>
        </w:tc>
        <w:tc>
          <w:tcPr>
            <w:tcW w:w="1801" w:type="dxa"/>
          </w:tcPr>
          <w:p w14:paraId="287E6475" w14:textId="5FAEFB43" w:rsidR="00CC670A" w:rsidRPr="00A86CBC" w:rsidRDefault="00CC670A" w:rsidP="00A86CBC">
            <w:pPr>
              <w:pStyle w:val="11"/>
            </w:pPr>
            <w:r w:rsidRPr="00A86CBC">
              <w:t>5</w:t>
            </w:r>
          </w:p>
        </w:tc>
        <w:tc>
          <w:tcPr>
            <w:tcW w:w="1820" w:type="dxa"/>
          </w:tcPr>
          <w:p w14:paraId="13E09620" w14:textId="1B444B4A" w:rsidR="00CC670A" w:rsidRPr="00A86CBC" w:rsidRDefault="0001181F" w:rsidP="00A86CBC">
            <w:pPr>
              <w:pStyle w:val="11"/>
            </w:pPr>
            <w:r>
              <w:t>6</w:t>
            </w:r>
          </w:p>
        </w:tc>
      </w:tr>
      <w:tr w:rsidR="0001181F" w:rsidRPr="00A86CBC" w14:paraId="6A5E63EE" w14:textId="77777777" w:rsidTr="00CC670A">
        <w:tc>
          <w:tcPr>
            <w:tcW w:w="1696" w:type="dxa"/>
          </w:tcPr>
          <w:p w14:paraId="6F971796" w14:textId="77777777" w:rsidR="0001181F" w:rsidRPr="00A86CBC" w:rsidRDefault="0001181F" w:rsidP="00A86CBC">
            <w:pPr>
              <w:pStyle w:val="11"/>
            </w:pPr>
          </w:p>
        </w:tc>
        <w:tc>
          <w:tcPr>
            <w:tcW w:w="1696" w:type="dxa"/>
          </w:tcPr>
          <w:p w14:paraId="1270B58E" w14:textId="77777777" w:rsidR="0001181F" w:rsidRPr="00A86CBC" w:rsidRDefault="0001181F" w:rsidP="00A86CBC">
            <w:pPr>
              <w:pStyle w:val="11"/>
            </w:pPr>
          </w:p>
        </w:tc>
        <w:tc>
          <w:tcPr>
            <w:tcW w:w="1387" w:type="dxa"/>
          </w:tcPr>
          <w:p w14:paraId="08F1B6D2" w14:textId="77777777" w:rsidR="0001181F" w:rsidRPr="00A86CBC" w:rsidRDefault="0001181F" w:rsidP="00A86CBC">
            <w:pPr>
              <w:pStyle w:val="11"/>
            </w:pPr>
          </w:p>
        </w:tc>
        <w:tc>
          <w:tcPr>
            <w:tcW w:w="1538" w:type="dxa"/>
          </w:tcPr>
          <w:p w14:paraId="3BFF4C8A" w14:textId="77777777" w:rsidR="0001181F" w:rsidRPr="00A86CBC" w:rsidRDefault="0001181F" w:rsidP="00A86CBC">
            <w:pPr>
              <w:pStyle w:val="11"/>
            </w:pPr>
          </w:p>
        </w:tc>
        <w:tc>
          <w:tcPr>
            <w:tcW w:w="1801" w:type="dxa"/>
          </w:tcPr>
          <w:p w14:paraId="4C281117" w14:textId="5EC246F8" w:rsidR="0001181F" w:rsidRPr="00A86CBC" w:rsidRDefault="0001181F" w:rsidP="00A86CBC">
            <w:pPr>
              <w:pStyle w:val="11"/>
            </w:pPr>
            <w:r>
              <w:t>За номерами розрахункових точок:</w:t>
            </w:r>
          </w:p>
        </w:tc>
        <w:tc>
          <w:tcPr>
            <w:tcW w:w="1820" w:type="dxa"/>
          </w:tcPr>
          <w:p w14:paraId="382479B8" w14:textId="3A3F3306" w:rsidR="0001181F" w:rsidRDefault="0001181F" w:rsidP="00A86CBC">
            <w:pPr>
              <w:pStyle w:val="11"/>
            </w:pPr>
            <w:r>
              <w:t>За номерами розрахункових точок:</w:t>
            </w:r>
          </w:p>
        </w:tc>
      </w:tr>
    </w:tbl>
    <w:p w14:paraId="4B6DE00D" w14:textId="1213AB7F" w:rsidR="0001181F" w:rsidRDefault="0001181F" w:rsidP="0001181F">
      <w:r>
        <w:t>Пояснення до таблиці: графа 1-2: відповідно, код і найменування забруднюючої речовини відповідно до встановлених гігієнічних нормативів; графа 3 – значення встановлених гігієнічних нормативів; графа 4: значення фактичних фонових концентрацій</w:t>
      </w:r>
      <w:r w:rsidRPr="0001181F">
        <w:t xml:space="preserve"> </w:t>
      </w:r>
      <w:r>
        <w:t xml:space="preserve">забруднюючих речовин;  графа 5: значення розрахункових приземних концентрацій забруднюючих речовин на межі санітарно-захисної зони, наведені у порядку номерів розрахункових точок; графа 6: значення розрахункових приземних концентрацій </w:t>
      </w:r>
      <w:r w:rsidRPr="00A86CBC">
        <w:t>у ближній житловій забудові та в зонах відпочинку</w:t>
      </w:r>
      <w:r>
        <w:t>, наведені у порядку номерів розрахункових точок.</w:t>
      </w:r>
    </w:p>
    <w:p w14:paraId="6144D2FB" w14:textId="5F0846B3" w:rsidR="00654843" w:rsidRDefault="00654843" w:rsidP="00654843"/>
    <w:p w14:paraId="58FCD3DF" w14:textId="52DB7AB1" w:rsidR="00654843" w:rsidRPr="00F44A9D" w:rsidRDefault="0001181F" w:rsidP="00F44A9D">
      <w:r>
        <w:t>А</w:t>
      </w:r>
      <w:r w:rsidR="00A86CBC">
        <w:t>налізують результати розрахунків рівнів впливу акустичного, електромагнітного, іонізуючого та інших фізичних факторів (відповідно до розрахунків та оцінок, проведених у розділ</w:t>
      </w:r>
      <w:r>
        <w:t>ах</w:t>
      </w:r>
      <w:r w:rsidR="00A86CBC">
        <w:t xml:space="preserve"> </w:t>
      </w:r>
      <w:r w:rsidR="00A86CBC" w:rsidRPr="00956A6A">
        <w:rPr>
          <w:highlight w:val="yellow"/>
        </w:rPr>
        <w:t>1.5</w:t>
      </w:r>
      <w:r w:rsidR="00A86CBC" w:rsidRPr="000659FC">
        <w:rPr>
          <w:highlight w:val="yellow"/>
        </w:rPr>
        <w:t>.4</w:t>
      </w:r>
      <w:r w:rsidR="000659FC" w:rsidRPr="000659FC">
        <w:rPr>
          <w:highlight w:val="yellow"/>
        </w:rPr>
        <w:t>-1.5.6</w:t>
      </w:r>
      <w:r w:rsidR="00A86CBC">
        <w:t xml:space="preserve">), на предмет дотримання нормативів </w:t>
      </w:r>
      <w:bookmarkStart w:id="123" w:name="261ztfg" w:colFirst="0" w:colLast="0"/>
      <w:bookmarkEnd w:id="123"/>
      <w:r w:rsidR="00A86CBC">
        <w:t>гранично допустимих рівнів впливу фізичних факторів на стан атмосферного повітря населених пунктів.</w:t>
      </w:r>
    </w:p>
    <w:p w14:paraId="765902B3" w14:textId="77777777" w:rsidR="00532729" w:rsidRDefault="00F73BC6" w:rsidP="009D5E3A">
      <w:pPr>
        <w:pStyle w:val="2"/>
      </w:pPr>
      <w:bookmarkStart w:id="124" w:name="_Toc44684579"/>
      <w:r w:rsidRPr="00817D36">
        <w:t xml:space="preserve">4.3. </w:t>
      </w:r>
      <w:r w:rsidR="00DF7FBE" w:rsidRPr="00817D36">
        <w:t xml:space="preserve">Земельні угіддя і </w:t>
      </w:r>
      <w:proofErr w:type="spellStart"/>
      <w:r w:rsidR="00DF7FBE" w:rsidRPr="00817D36">
        <w:t>грунти</w:t>
      </w:r>
      <w:bookmarkEnd w:id="124"/>
      <w:proofErr w:type="spellEnd"/>
    </w:p>
    <w:p w14:paraId="53AC1EB7" w14:textId="18B9D0B3" w:rsidR="00DF7FBE" w:rsidRDefault="0003709E" w:rsidP="00DF7FBE">
      <w:r>
        <w:rPr>
          <w:highlight w:val="white"/>
        </w:rPr>
        <w:t>Д</w:t>
      </w:r>
      <w:r w:rsidR="00666D5C">
        <w:rPr>
          <w:highlight w:val="white"/>
        </w:rPr>
        <w:t xml:space="preserve">о розробки і погодження методів моделювання </w:t>
      </w:r>
      <w:r w:rsidR="00DF7FBE">
        <w:rPr>
          <w:highlight w:val="white"/>
        </w:rPr>
        <w:t xml:space="preserve">поширення </w:t>
      </w:r>
      <w:r w:rsidR="00666D5C">
        <w:rPr>
          <w:highlight w:val="white"/>
        </w:rPr>
        <w:t xml:space="preserve">забруднюючих речовин </w:t>
      </w:r>
      <w:r w:rsidR="00DF7FBE">
        <w:rPr>
          <w:highlight w:val="white"/>
        </w:rPr>
        <w:t xml:space="preserve">у </w:t>
      </w:r>
      <w:proofErr w:type="spellStart"/>
      <w:r w:rsidR="00DF7FBE">
        <w:rPr>
          <w:highlight w:val="white"/>
        </w:rPr>
        <w:t>грунтах</w:t>
      </w:r>
      <w:proofErr w:type="spellEnd"/>
      <w:r w:rsidR="00DF7FBE">
        <w:rPr>
          <w:highlight w:val="white"/>
        </w:rPr>
        <w:t xml:space="preserve">, </w:t>
      </w:r>
      <w:r>
        <w:rPr>
          <w:highlight w:val="white"/>
        </w:rPr>
        <w:t xml:space="preserve">для оцінки швидкості, інтенсивності, територіального масштабу і тривалості забруднення </w:t>
      </w:r>
      <w:proofErr w:type="spellStart"/>
      <w:r>
        <w:rPr>
          <w:highlight w:val="white"/>
        </w:rPr>
        <w:t>грунтів</w:t>
      </w:r>
      <w:proofErr w:type="spellEnd"/>
      <w:r w:rsidR="00817D36">
        <w:rPr>
          <w:highlight w:val="white"/>
        </w:rPr>
        <w:t xml:space="preserve"> </w:t>
      </w:r>
      <w:r w:rsidR="00666D5C">
        <w:rPr>
          <w:highlight w:val="white"/>
        </w:rPr>
        <w:t>застосовують метод експертних оцінок</w:t>
      </w:r>
      <w:r w:rsidR="00DF7FBE">
        <w:rPr>
          <w:highlight w:val="white"/>
        </w:rPr>
        <w:t xml:space="preserve">, </w:t>
      </w:r>
      <w:r w:rsidR="00C564DB">
        <w:rPr>
          <w:highlight w:val="white"/>
        </w:rPr>
        <w:t xml:space="preserve">користуючись </w:t>
      </w:r>
      <w:r w:rsidR="00370342">
        <w:rPr>
          <w:highlight w:val="white"/>
        </w:rPr>
        <w:t xml:space="preserve">додатковими </w:t>
      </w:r>
      <w:r w:rsidR="00C564DB">
        <w:rPr>
          <w:highlight w:val="white"/>
        </w:rPr>
        <w:t xml:space="preserve">критеріями, наведеними у додатку </w:t>
      </w:r>
      <w:r w:rsidR="00C564DB" w:rsidRPr="00370342">
        <w:rPr>
          <w:highlight w:val="yellow"/>
        </w:rPr>
        <w:t>__</w:t>
      </w:r>
      <w:r w:rsidR="00C564DB">
        <w:rPr>
          <w:highlight w:val="white"/>
        </w:rPr>
        <w:t xml:space="preserve">, та </w:t>
      </w:r>
      <w:r w:rsidR="0004130A">
        <w:rPr>
          <w:highlight w:val="white"/>
        </w:rPr>
        <w:t>доступними</w:t>
      </w:r>
      <w:r w:rsidR="00C564DB">
        <w:rPr>
          <w:highlight w:val="white"/>
        </w:rPr>
        <w:t xml:space="preserve"> науковими знаннями в опублікованих наукових джерелах</w:t>
      </w:r>
      <w:r w:rsidR="0004130A">
        <w:rPr>
          <w:highlight w:val="white"/>
        </w:rPr>
        <w:t>.</w:t>
      </w:r>
    </w:p>
    <w:p w14:paraId="1C5EF552" w14:textId="77777777" w:rsidR="00AF0BE8" w:rsidRPr="00D265BE" w:rsidRDefault="00F73BC6" w:rsidP="009D5E3A">
      <w:pPr>
        <w:pStyle w:val="2"/>
      </w:pPr>
      <w:bookmarkStart w:id="125" w:name="_Toc44684580"/>
      <w:r w:rsidRPr="00D265BE">
        <w:t xml:space="preserve">4.4. </w:t>
      </w:r>
      <w:r w:rsidR="00DF7FBE" w:rsidRPr="00D265BE">
        <w:t>Водні об’єкти</w:t>
      </w:r>
      <w:bookmarkEnd w:id="125"/>
    </w:p>
    <w:p w14:paraId="76FF5468" w14:textId="5ED96156" w:rsidR="00AA5793" w:rsidRDefault="00D265BE" w:rsidP="00D265BE">
      <w:r>
        <w:t xml:space="preserve">На підставі </w:t>
      </w:r>
      <w:r w:rsidR="00247C91">
        <w:t>розрахованих у розділі 1.5.2 обсягів скидання зворотних</w:t>
      </w:r>
      <w:r w:rsidR="009947EE">
        <w:t>/ стічних вод</w:t>
      </w:r>
      <w:r w:rsidR="00247C91">
        <w:t>,</w:t>
      </w:r>
      <w:r w:rsidR="00AA5793">
        <w:t xml:space="preserve"> </w:t>
      </w:r>
      <w:r>
        <w:t>розраховують або оцінюють</w:t>
      </w:r>
      <w:r w:rsidR="00AA5793">
        <w:t>:</w:t>
      </w:r>
    </w:p>
    <w:p w14:paraId="3C5604A1" w14:textId="7A4BD5B0" w:rsidR="00AA5793" w:rsidRDefault="009947EE" w:rsidP="008143D8">
      <w:pPr>
        <w:pStyle w:val="a3"/>
        <w:numPr>
          <w:ilvl w:val="0"/>
          <w:numId w:val="125"/>
        </w:numPr>
      </w:pPr>
      <w:r>
        <w:t>показники яко</w:t>
      </w:r>
      <w:r w:rsidR="00AA5793">
        <w:t>сті води у контрольному створі</w:t>
      </w:r>
      <w:r w:rsidR="00D265BE">
        <w:t>.</w:t>
      </w:r>
    </w:p>
    <w:p w14:paraId="4AFC6F3A" w14:textId="77777777" w:rsidR="00AA5793" w:rsidRDefault="00AB3C1E" w:rsidP="008143D8">
      <w:pPr>
        <w:pStyle w:val="a3"/>
        <w:numPr>
          <w:ilvl w:val="0"/>
          <w:numId w:val="125"/>
        </w:numPr>
      </w:pPr>
      <w:r>
        <w:t xml:space="preserve">величину зони змішування, у якій показники якості води після скидання зворотних/ стічних вод ще перевищують нормативи, </w:t>
      </w:r>
    </w:p>
    <w:p w14:paraId="5143DCA3" w14:textId="347FDF81" w:rsidR="0017160D" w:rsidRDefault="009947EE" w:rsidP="008143D8">
      <w:pPr>
        <w:pStyle w:val="a3"/>
        <w:numPr>
          <w:ilvl w:val="0"/>
          <w:numId w:val="125"/>
        </w:numPr>
      </w:pPr>
      <w:r>
        <w:t xml:space="preserve">ймовірність </w:t>
      </w:r>
      <w:r w:rsidR="00D265BE">
        <w:t>порушення</w:t>
      </w:r>
      <w:r>
        <w:t xml:space="preserve"> норматив</w:t>
      </w:r>
      <w:r w:rsidR="00D265BE">
        <w:t xml:space="preserve">ів екологічної безпеки/ екологічного нормативу </w:t>
      </w:r>
      <w:r w:rsidR="00AB3C1E">
        <w:t xml:space="preserve">якості води у </w:t>
      </w:r>
      <w:r w:rsidR="00D265BE">
        <w:t xml:space="preserve">розрахункових </w:t>
      </w:r>
      <w:r w:rsidR="00AB3C1E">
        <w:t>створах для водних об’єктів відповідного призначення</w:t>
      </w:r>
      <w:r w:rsidR="00D265BE">
        <w:t xml:space="preserve">, особливо </w:t>
      </w:r>
      <w:r w:rsidR="00146A6B">
        <w:t>у місцях масового відпочинку населення, у місцях нерестовищ</w:t>
      </w:r>
      <w:r w:rsidR="00D265BE">
        <w:t xml:space="preserve"> або інших скупчень тварин</w:t>
      </w:r>
      <w:r w:rsidR="00146A6B">
        <w:t xml:space="preserve">, на шляхах міграції водних </w:t>
      </w:r>
      <w:r w:rsidR="00D265BE">
        <w:t>тварин</w:t>
      </w:r>
      <w:r w:rsidR="00146A6B">
        <w:t>, у водних екосистемах на територіях з особливим природоохоронним статусом (природно-заповідний фонд, Смарагдова мережа, водно-болотні угіддя міжнародного значення).</w:t>
      </w:r>
    </w:p>
    <w:p w14:paraId="33742784" w14:textId="1541BB05" w:rsidR="00C727D4" w:rsidRDefault="00D265BE" w:rsidP="008322B9">
      <w:r>
        <w:t>Розрахункові з</w:t>
      </w:r>
      <w:r w:rsidR="00C727D4">
        <w:t xml:space="preserve">начення </w:t>
      </w:r>
      <w:r>
        <w:t xml:space="preserve">порівнюють </w:t>
      </w:r>
      <w:r w:rsidR="007875E4">
        <w:t>і</w:t>
      </w:r>
      <w:r w:rsidR="00C727D4">
        <w:t>з:</w:t>
      </w:r>
    </w:p>
    <w:p w14:paraId="409F61A8" w14:textId="77777777" w:rsidR="00D265BE" w:rsidRDefault="00D265BE" w:rsidP="008143D8">
      <w:pPr>
        <w:pStyle w:val="a3"/>
        <w:numPr>
          <w:ilvl w:val="0"/>
          <w:numId w:val="126"/>
        </w:numPr>
      </w:pPr>
      <w:r w:rsidRPr="00C727D4">
        <w:t>Нормативами №471 (щодо екологічної безпеки водних об’єктів, що використовуються</w:t>
      </w:r>
      <w:r>
        <w:t xml:space="preserve"> для потреб рибного господарства), </w:t>
      </w:r>
    </w:p>
    <w:p w14:paraId="3D724A64" w14:textId="0711F0FC" w:rsidR="00D265BE" w:rsidRDefault="00D265BE" w:rsidP="008143D8">
      <w:pPr>
        <w:pStyle w:val="a3"/>
        <w:numPr>
          <w:ilvl w:val="0"/>
          <w:numId w:val="126"/>
        </w:numPr>
      </w:pPr>
      <w:r>
        <w:t xml:space="preserve">екологічним нормативом </w:t>
      </w:r>
      <w:r w:rsidRPr="00FE7AF9">
        <w:t xml:space="preserve">якості </w:t>
      </w:r>
      <w:r>
        <w:t xml:space="preserve">води </w:t>
      </w:r>
      <w:r w:rsidRPr="00FE7AF9">
        <w:t>для визначення хімічного стану масиву поверхневих вод, встановленим у додатку 8 до</w:t>
      </w:r>
      <w:r w:rsidRPr="00C727D4">
        <w:rPr>
          <w:color w:val="000000"/>
          <w:shd w:val="clear" w:color="auto" w:fill="FFFFFF"/>
        </w:rPr>
        <w:t xml:space="preserve"> Методики №5 (щодо віднесення масиву</w:t>
      </w:r>
      <w:r w:rsidRPr="00C727D4">
        <w:rPr>
          <w:color w:val="000000"/>
        </w:rPr>
        <w:t xml:space="preserve"> </w:t>
      </w:r>
      <w:r w:rsidRPr="00C727D4">
        <w:rPr>
          <w:color w:val="000000"/>
          <w:shd w:val="clear" w:color="auto" w:fill="FFFFFF"/>
        </w:rPr>
        <w:t>поверхневих вод до одного з класів</w:t>
      </w:r>
      <w:r w:rsidRPr="00C727D4">
        <w:rPr>
          <w:color w:val="000000"/>
        </w:rPr>
        <w:t xml:space="preserve"> </w:t>
      </w:r>
      <w:r w:rsidRPr="00C727D4">
        <w:rPr>
          <w:color w:val="000000"/>
          <w:shd w:val="clear" w:color="auto" w:fill="FFFFFF"/>
        </w:rPr>
        <w:t>екологічного та хімічного станів масиву</w:t>
      </w:r>
      <w:r w:rsidRPr="00C727D4">
        <w:rPr>
          <w:color w:val="000000"/>
        </w:rPr>
        <w:t xml:space="preserve"> </w:t>
      </w:r>
      <w:r w:rsidRPr="00C727D4">
        <w:rPr>
          <w:color w:val="000000"/>
          <w:shd w:val="clear" w:color="auto" w:fill="FFFFFF"/>
        </w:rPr>
        <w:t>поверхневих вод)</w:t>
      </w:r>
      <w:r>
        <w:t>.</w:t>
      </w:r>
    </w:p>
    <w:p w14:paraId="0A1CC5AD" w14:textId="128CAFA3" w:rsidR="00C727D4" w:rsidRDefault="00FA2426" w:rsidP="008143D8">
      <w:pPr>
        <w:pStyle w:val="a3"/>
        <w:numPr>
          <w:ilvl w:val="0"/>
          <w:numId w:val="126"/>
        </w:numPr>
      </w:pPr>
      <w:r w:rsidRPr="00C727D4">
        <w:t>критеріями віднесення масиву</w:t>
      </w:r>
      <w:r w:rsidRPr="00C727D4">
        <w:rPr>
          <w:b/>
          <w:bCs/>
          <w:color w:val="000000"/>
          <w:sz w:val="28"/>
          <w:szCs w:val="28"/>
          <w:shd w:val="clear" w:color="auto" w:fill="FFFFFF"/>
        </w:rPr>
        <w:t xml:space="preserve"> </w:t>
      </w:r>
      <w:r w:rsidRPr="00C727D4">
        <w:t xml:space="preserve">поверхневих вод до одного з класів екологічного стану (у разі, </w:t>
      </w:r>
      <w:r w:rsidR="00096C5C" w:rsidRPr="00C727D4">
        <w:t>якщо для масиву поверхневих вод вже встановлено клас екологічного та хімічного станів, зг</w:t>
      </w:r>
      <w:r w:rsidR="00D265BE">
        <w:t>ідно з Методикою №5).</w:t>
      </w:r>
    </w:p>
    <w:p w14:paraId="5447FCD4" w14:textId="49C04660" w:rsidR="00006A2B" w:rsidRDefault="00006A2B" w:rsidP="008322B9">
      <w:r>
        <w:t>Аналізуючи скидання забруднюючих речовин, враховують нормативні положення:</w:t>
      </w:r>
    </w:p>
    <w:p w14:paraId="4138FEBF" w14:textId="77777777" w:rsidR="00006A2B" w:rsidRDefault="00006A2B" w:rsidP="008143D8">
      <w:pPr>
        <w:pStyle w:val="a3"/>
        <w:numPr>
          <w:ilvl w:val="0"/>
          <w:numId w:val="127"/>
        </w:numPr>
      </w:pPr>
      <w:r>
        <w:t>в</w:t>
      </w:r>
      <w:r w:rsidR="008322B9">
        <w:t xml:space="preserve">ідповідно до Правил №465 (щодо </w:t>
      </w:r>
      <w:r w:rsidR="008322B9" w:rsidRPr="00262E99">
        <w:t>охорони поверхневих вод від забруднення зворотними водами</w:t>
      </w:r>
      <w:r w:rsidR="008322B9">
        <w:t>), п</w:t>
      </w:r>
      <w:r w:rsidR="008322B9" w:rsidRPr="002E356F">
        <w:t>роектні показники скидання зворотних</w:t>
      </w:r>
      <w:r w:rsidR="008322B9">
        <w:t>/</w:t>
      </w:r>
      <w:r w:rsidR="00581DDA">
        <w:t xml:space="preserve"> </w:t>
      </w:r>
      <w:r w:rsidR="008322B9" w:rsidRPr="002E356F">
        <w:t>стічних вод не повинні погіршувати екологічний стан масиву поверхневих вод або хімічний стан масиву штучно змінених поверхневих вод, порівняно</w:t>
      </w:r>
      <w:r>
        <w:t xml:space="preserve"> з показниками на поточний стан;</w:t>
      </w:r>
    </w:p>
    <w:p w14:paraId="096D4161" w14:textId="4A02765B" w:rsidR="00B9263D" w:rsidRPr="00006A2B" w:rsidRDefault="00006A2B" w:rsidP="008143D8">
      <w:pPr>
        <w:pStyle w:val="a3"/>
        <w:numPr>
          <w:ilvl w:val="0"/>
          <w:numId w:val="127"/>
        </w:numPr>
      </w:pPr>
      <w:r>
        <w:t xml:space="preserve">відповідно до </w:t>
      </w:r>
      <w:r w:rsidR="00B9263D">
        <w:t>п</w:t>
      </w:r>
      <w:r>
        <w:t>.</w:t>
      </w:r>
      <w:r w:rsidR="00B9263D">
        <w:t>2.16 Інструкції №116</w:t>
      </w:r>
      <w:r>
        <w:t xml:space="preserve">, </w:t>
      </w:r>
      <w:r w:rsidR="00B9263D">
        <w:t xml:space="preserve">якщо величини ГДС речовин розраховуються без застосування басейнового принципу і відсутня достовірна інформація про фонову якість води або ж остання за даними спостережень гірша за нормативну, то дотримання норм якості води в контрольних створах водних об'єктів басейну може бути гарантоване лише </w:t>
      </w:r>
      <w:r w:rsidR="00B9263D" w:rsidRPr="00006A2B">
        <w:t>за умови встановлення ГДС речовин, виходячи з перенесення норм якості природних вод безпосередньо на зворотні води.</w:t>
      </w:r>
    </w:p>
    <w:p w14:paraId="6144D86E" w14:textId="77777777" w:rsidR="00C15D4E" w:rsidRDefault="00C15D4E" w:rsidP="00C15D4E">
      <w:r>
        <w:t xml:space="preserve">Аналізують дотримання вимог водного законодавства щодо малих річок при здійсненні планованої діяльності. </w:t>
      </w:r>
    </w:p>
    <w:p w14:paraId="6A21F617" w14:textId="77777777" w:rsidR="00AB58A8" w:rsidRDefault="00AB58A8" w:rsidP="00AB58A8">
      <w:r>
        <w:t>За можливості, застосовують доступні математичні (гідродинамічні чи ін.) та ГІС-моделі теплового розсіювання зворотних вод при їх потраплянні у водний об’єкт, з метою оцінити зону впливу теплового забруднення на водойму-водоприймач.</w:t>
      </w:r>
    </w:p>
    <w:p w14:paraId="2EF90977" w14:textId="506445BC" w:rsidR="006F4E49" w:rsidRPr="001D5BFF" w:rsidRDefault="00AE49E7" w:rsidP="009F2E55">
      <w:r>
        <w:t>Щоб змоделювати напрямки і лінії поверхневого стоку, дифузного забруднення, інші пов’язані ймовірні впливи на водні об’єкти, застосовують інструмент геоінформаційних технологій – цифрову модель рельєфу. З цією метою звертаються до фахівців з географічних наук, до установ та організацій, що надають послуги з геоінформаційних технологій</w:t>
      </w:r>
      <w:r w:rsidR="00AB58A8">
        <w:t>.</w:t>
      </w:r>
      <w:bookmarkStart w:id="126" w:name="_28h4qwu" w:colFirst="0" w:colLast="0"/>
      <w:bookmarkStart w:id="127" w:name="_nmf14n" w:colFirst="0" w:colLast="0"/>
      <w:bookmarkEnd w:id="126"/>
      <w:bookmarkEnd w:id="127"/>
    </w:p>
    <w:p w14:paraId="22ECF712" w14:textId="77777777" w:rsidR="00DF7FBE" w:rsidRDefault="004476B6" w:rsidP="009D5E3A">
      <w:pPr>
        <w:pStyle w:val="2"/>
      </w:pPr>
      <w:bookmarkStart w:id="128" w:name="_Toc44684581"/>
      <w:r>
        <w:t xml:space="preserve">4.5. </w:t>
      </w:r>
      <w:r w:rsidR="00DF7FBE">
        <w:t>Фауна, флора, біорізноманіття</w:t>
      </w:r>
      <w:bookmarkEnd w:id="128"/>
    </w:p>
    <w:p w14:paraId="3E5F5606" w14:textId="46120F32" w:rsidR="004476B6" w:rsidRDefault="00AB57C6" w:rsidP="004476B6">
      <w:r>
        <w:rPr>
          <w:color w:val="000000"/>
          <w:shd w:val="clear" w:color="auto" w:fill="FFFFFF"/>
        </w:rPr>
        <w:t>В</w:t>
      </w:r>
      <w:r w:rsidR="000660F4">
        <w:rPr>
          <w:color w:val="000000"/>
          <w:shd w:val="clear" w:color="auto" w:fill="FFFFFF"/>
        </w:rPr>
        <w:t xml:space="preserve">плив на тваринний світ </w:t>
      </w:r>
      <w:r>
        <w:rPr>
          <w:color w:val="000000"/>
          <w:shd w:val="clear" w:color="auto" w:fill="FFFFFF"/>
        </w:rPr>
        <w:t xml:space="preserve">розглядають </w:t>
      </w:r>
      <w:r w:rsidR="000660F4">
        <w:rPr>
          <w:color w:val="000000"/>
          <w:shd w:val="clear" w:color="auto" w:fill="FFFFFF"/>
        </w:rPr>
        <w:t xml:space="preserve">з урахуванням положень </w:t>
      </w:r>
      <w:r w:rsidR="000659FC">
        <w:rPr>
          <w:color w:val="000000"/>
          <w:shd w:val="clear" w:color="auto" w:fill="FFFFFF"/>
        </w:rPr>
        <w:t>З</w:t>
      </w:r>
      <w:r w:rsidR="000660F4">
        <w:rPr>
          <w:color w:val="000000"/>
          <w:shd w:val="clear" w:color="auto" w:fill="FFFFFF"/>
        </w:rPr>
        <w:t xml:space="preserve">акону </w:t>
      </w:r>
      <w:r w:rsidR="000659FC">
        <w:rPr>
          <w:color w:val="000000"/>
          <w:shd w:val="clear" w:color="auto" w:fill="FFFFFF"/>
        </w:rPr>
        <w:t>У</w:t>
      </w:r>
      <w:r w:rsidR="000660F4">
        <w:rPr>
          <w:color w:val="000000"/>
          <w:shd w:val="clear" w:color="auto" w:fill="FFFFFF"/>
        </w:rPr>
        <w:t>країни</w:t>
      </w:r>
      <w:r w:rsidR="000659FC">
        <w:rPr>
          <w:color w:val="000000"/>
          <w:shd w:val="clear" w:color="auto" w:fill="FFFFFF"/>
        </w:rPr>
        <w:t xml:space="preserve"> «Про </w:t>
      </w:r>
      <w:r>
        <w:rPr>
          <w:color w:val="000000"/>
          <w:shd w:val="clear" w:color="auto" w:fill="FFFFFF"/>
        </w:rPr>
        <w:t>охорону тваринного світу</w:t>
      </w:r>
      <w:r w:rsidR="000659FC">
        <w:rPr>
          <w:color w:val="000000"/>
          <w:shd w:val="clear" w:color="auto" w:fill="FFFFFF"/>
        </w:rPr>
        <w:t>»</w:t>
      </w:r>
      <w:r w:rsidR="000660F4">
        <w:rPr>
          <w:color w:val="000000"/>
          <w:shd w:val="clear" w:color="auto" w:fill="FFFFFF"/>
        </w:rPr>
        <w:t>.</w:t>
      </w:r>
      <w:r w:rsidR="00490616">
        <w:rPr>
          <w:color w:val="000000"/>
          <w:shd w:val="clear" w:color="auto" w:fill="FFFFFF"/>
        </w:rPr>
        <w:t xml:space="preserve"> </w:t>
      </w:r>
      <w:r w:rsidR="004476B6">
        <w:t>Вплив планованої діяльності на культурні рослини та домашніх (свійських) тварин</w:t>
      </w:r>
      <w:r w:rsidR="00490616">
        <w:t xml:space="preserve"> </w:t>
      </w:r>
      <w:r w:rsidR="004476B6">
        <w:t xml:space="preserve">не </w:t>
      </w:r>
      <w:r w:rsidR="00490616">
        <w:t>розглядають.</w:t>
      </w:r>
    </w:p>
    <w:p w14:paraId="0759C293" w14:textId="4D689BBF" w:rsidR="00DF7FBE" w:rsidRDefault="00DF7FBE" w:rsidP="00DF7FBE">
      <w:r>
        <w:t xml:space="preserve">Якщо у зону впливу </w:t>
      </w:r>
      <w:r w:rsidR="00706624">
        <w:t xml:space="preserve">планованої діяльності </w:t>
      </w:r>
      <w:r>
        <w:t xml:space="preserve">потрапляють території природоохоронного значення, </w:t>
      </w:r>
      <w:r w:rsidR="00AB57C6">
        <w:t>то в аналіз включають наступне</w:t>
      </w:r>
      <w:r>
        <w:t>:</w:t>
      </w:r>
    </w:p>
    <w:p w14:paraId="198A3927" w14:textId="60FC4F4C" w:rsidR="00DF7FBE" w:rsidRDefault="00DF7FBE" w:rsidP="008143D8">
      <w:pPr>
        <w:numPr>
          <w:ilvl w:val="0"/>
          <w:numId w:val="26"/>
        </w:numPr>
        <w:pBdr>
          <w:top w:val="nil"/>
          <w:left w:val="nil"/>
          <w:bottom w:val="nil"/>
          <w:right w:val="nil"/>
          <w:between w:val="nil"/>
        </w:pBdr>
        <w:spacing w:after="0"/>
      </w:pPr>
      <w:r>
        <w:rPr>
          <w:color w:val="000000"/>
        </w:rPr>
        <w:t xml:space="preserve">Встановлюють зв’язок території природоохоронного значення із територією планованої діяльності і </w:t>
      </w:r>
      <w:r w:rsidR="00AB57C6">
        <w:rPr>
          <w:color w:val="000000"/>
        </w:rPr>
        <w:t xml:space="preserve">ймовірну залежність стану </w:t>
      </w:r>
      <w:r>
        <w:rPr>
          <w:color w:val="000000"/>
        </w:rPr>
        <w:t>території природоохоронного значення від стану території планованої діяльності. Для наземних територій має значення взаємне розташування у рельєфі, бар’єри і буферні зони між обома територіями</w:t>
      </w:r>
      <w:r w:rsidR="00706624">
        <w:rPr>
          <w:color w:val="000000"/>
        </w:rPr>
        <w:t>, що впливають на міграцію забруднюючих речовин</w:t>
      </w:r>
      <w:r w:rsidR="00AB57C6">
        <w:rPr>
          <w:color w:val="000000"/>
        </w:rPr>
        <w:t xml:space="preserve">. Для водних територій </w:t>
      </w:r>
      <w:r>
        <w:rPr>
          <w:color w:val="000000"/>
        </w:rPr>
        <w:t xml:space="preserve">має значення напрямок і швидкість течії, </w:t>
      </w:r>
      <w:r w:rsidR="00AB57C6">
        <w:rPr>
          <w:color w:val="000000"/>
        </w:rPr>
        <w:t xml:space="preserve">водообмін </w:t>
      </w:r>
      <w:r>
        <w:rPr>
          <w:color w:val="000000"/>
        </w:rPr>
        <w:t xml:space="preserve">і </w:t>
      </w:r>
      <w:r w:rsidR="00AB57C6">
        <w:rPr>
          <w:color w:val="000000"/>
        </w:rPr>
        <w:t xml:space="preserve">обмін річковими </w:t>
      </w:r>
      <w:r>
        <w:rPr>
          <w:color w:val="000000"/>
        </w:rPr>
        <w:t>наносами.</w:t>
      </w:r>
    </w:p>
    <w:p w14:paraId="66BF4609" w14:textId="62D443A4" w:rsidR="00DF7FBE" w:rsidRDefault="00AB57C6" w:rsidP="008143D8">
      <w:pPr>
        <w:numPr>
          <w:ilvl w:val="0"/>
          <w:numId w:val="26"/>
        </w:numPr>
        <w:pBdr>
          <w:top w:val="nil"/>
          <w:left w:val="nil"/>
          <w:bottom w:val="nil"/>
          <w:right w:val="nil"/>
          <w:between w:val="nil"/>
        </w:pBdr>
        <w:rPr>
          <w:color w:val="000000"/>
          <w:highlight w:val="white"/>
        </w:rPr>
      </w:pPr>
      <w:r>
        <w:rPr>
          <w:color w:val="000000"/>
          <w:highlight w:val="white"/>
        </w:rPr>
        <w:t xml:space="preserve">Зазначають ймовірні </w:t>
      </w:r>
      <w:r w:rsidR="00DF7FBE">
        <w:rPr>
          <w:color w:val="000000"/>
          <w:highlight w:val="white"/>
        </w:rPr>
        <w:t>наслідки впливу на територію</w:t>
      </w:r>
      <w:r w:rsidRPr="00AB57C6">
        <w:rPr>
          <w:color w:val="000000"/>
        </w:rPr>
        <w:t xml:space="preserve"> </w:t>
      </w:r>
      <w:r>
        <w:rPr>
          <w:color w:val="000000"/>
        </w:rPr>
        <w:t>природоохоронного значення: пряме знищення; прямі порушення</w:t>
      </w:r>
      <w:r>
        <w:rPr>
          <w:color w:val="000000"/>
          <w:highlight w:val="white"/>
        </w:rPr>
        <w:t xml:space="preserve">; </w:t>
      </w:r>
      <w:r w:rsidR="00DF7FBE">
        <w:rPr>
          <w:color w:val="000000"/>
          <w:highlight w:val="white"/>
        </w:rPr>
        <w:t xml:space="preserve">порушення </w:t>
      </w:r>
      <w:proofErr w:type="spellStart"/>
      <w:r w:rsidR="00DF7FBE">
        <w:rPr>
          <w:color w:val="000000"/>
          <w:highlight w:val="white"/>
        </w:rPr>
        <w:t>зв’язків</w:t>
      </w:r>
      <w:proofErr w:type="spellEnd"/>
      <w:r w:rsidR="00DF7FBE">
        <w:rPr>
          <w:color w:val="000000"/>
          <w:highlight w:val="white"/>
        </w:rPr>
        <w:t xml:space="preserve"> даної території з іншими природними територіями через руйнування еко</w:t>
      </w:r>
      <w:r>
        <w:rPr>
          <w:color w:val="000000"/>
          <w:highlight w:val="white"/>
        </w:rPr>
        <w:t xml:space="preserve">логічних </w:t>
      </w:r>
      <w:r w:rsidR="00DF7FBE">
        <w:rPr>
          <w:color w:val="000000"/>
          <w:highlight w:val="white"/>
        </w:rPr>
        <w:t xml:space="preserve">коридорів; поділ </w:t>
      </w:r>
      <w:r>
        <w:rPr>
          <w:color w:val="000000"/>
          <w:highlight w:val="white"/>
        </w:rPr>
        <w:t xml:space="preserve">цілісної </w:t>
      </w:r>
      <w:r w:rsidR="00DF7FBE">
        <w:rPr>
          <w:color w:val="000000"/>
          <w:highlight w:val="white"/>
        </w:rPr>
        <w:t xml:space="preserve">території на </w:t>
      </w:r>
      <w:r>
        <w:rPr>
          <w:color w:val="000000"/>
          <w:highlight w:val="white"/>
        </w:rPr>
        <w:t xml:space="preserve">фрагменти </w:t>
      </w:r>
      <w:r w:rsidR="00DF7FBE">
        <w:rPr>
          <w:color w:val="000000"/>
          <w:highlight w:val="white"/>
        </w:rPr>
        <w:t xml:space="preserve">через прокладання доріг, </w:t>
      </w:r>
      <w:r>
        <w:rPr>
          <w:color w:val="000000"/>
          <w:highlight w:val="white"/>
        </w:rPr>
        <w:t xml:space="preserve">просік з лініями </w:t>
      </w:r>
      <w:proofErr w:type="spellStart"/>
      <w:r w:rsidR="00DF7FBE">
        <w:rPr>
          <w:color w:val="000000"/>
          <w:highlight w:val="white"/>
        </w:rPr>
        <w:t>електропередач</w:t>
      </w:r>
      <w:proofErr w:type="spellEnd"/>
      <w:r w:rsidR="00DF7FBE">
        <w:rPr>
          <w:color w:val="000000"/>
          <w:highlight w:val="white"/>
        </w:rPr>
        <w:t xml:space="preserve"> чи інши</w:t>
      </w:r>
      <w:r>
        <w:rPr>
          <w:color w:val="000000"/>
          <w:highlight w:val="white"/>
        </w:rPr>
        <w:t xml:space="preserve">ми комунікаціями, </w:t>
      </w:r>
      <w:r w:rsidR="00DF7FBE">
        <w:rPr>
          <w:color w:val="000000"/>
          <w:highlight w:val="white"/>
        </w:rPr>
        <w:t>влаштування штучних бар’єрів</w:t>
      </w:r>
      <w:r>
        <w:rPr>
          <w:color w:val="000000"/>
          <w:highlight w:val="white"/>
        </w:rPr>
        <w:t>; непрямі порушення (через розсіювання забруднення або інше)</w:t>
      </w:r>
      <w:r w:rsidR="004476B6">
        <w:t>.</w:t>
      </w:r>
    </w:p>
    <w:p w14:paraId="33DFF56C" w14:textId="30301FA0" w:rsidR="00DF7FBE" w:rsidRDefault="00A11A83" w:rsidP="00DF7FBE">
      <w:r>
        <w:t xml:space="preserve">Аналізують дотримання </w:t>
      </w:r>
      <w:r w:rsidR="00DF7FBE">
        <w:t>Правил утримання зелених насаджен</w:t>
      </w:r>
      <w:r>
        <w:t xml:space="preserve">ь у населених пунктах України, затверджених наказом </w:t>
      </w:r>
      <w:r w:rsidR="00DF7FBE">
        <w:t xml:space="preserve">Міністерства будівництва, архітектури та житлово-комунального господарства України 10.04.2006 №105), </w:t>
      </w:r>
      <w:r w:rsidR="000937CC">
        <w:t xml:space="preserve">порівнюють </w:t>
      </w:r>
      <w:r w:rsidR="00DF7FBE">
        <w:t xml:space="preserve">показники рівня озеленення </w:t>
      </w:r>
      <w:r w:rsidR="000937CC">
        <w:t xml:space="preserve">під час провадження планованої діяльності </w:t>
      </w:r>
      <w:r w:rsidR="00DF7FBE">
        <w:t xml:space="preserve">з нормативними, </w:t>
      </w:r>
      <w:r w:rsidR="000937CC">
        <w:t xml:space="preserve">наведеними у додатку </w:t>
      </w:r>
      <w:r w:rsidR="00DF7FBE">
        <w:t xml:space="preserve">5 </w:t>
      </w:r>
      <w:r w:rsidR="000937CC">
        <w:t xml:space="preserve">до </w:t>
      </w:r>
      <w:r w:rsidR="00DF7FBE">
        <w:t>Правил.</w:t>
      </w:r>
    </w:p>
    <w:p w14:paraId="206C3FBE" w14:textId="59B247DF" w:rsidR="00DF7FBE" w:rsidRDefault="004476B6" w:rsidP="009D5E3A">
      <w:pPr>
        <w:pStyle w:val="2"/>
      </w:pPr>
      <w:bookmarkStart w:id="129" w:name="_3w19e94" w:colFirst="0" w:colLast="0"/>
      <w:bookmarkStart w:id="130" w:name="_2b6jogx" w:colFirst="0" w:colLast="0"/>
      <w:bookmarkStart w:id="131" w:name="_qbtyoq" w:colFirst="0" w:colLast="0"/>
      <w:bookmarkStart w:id="132" w:name="_Toc44684582"/>
      <w:bookmarkEnd w:id="129"/>
      <w:bookmarkEnd w:id="130"/>
      <w:bookmarkEnd w:id="131"/>
      <w:r>
        <w:t>4.</w:t>
      </w:r>
      <w:r w:rsidR="001E0C47">
        <w:t>6</w:t>
      </w:r>
      <w:r>
        <w:t xml:space="preserve">. </w:t>
      </w:r>
      <w:r w:rsidR="00DF7FBE">
        <w:t>Здоров’я населення</w:t>
      </w:r>
      <w:bookmarkEnd w:id="132"/>
    </w:p>
    <w:p w14:paraId="30FCC9D2" w14:textId="1B91BF51" w:rsidR="00DF7FBE" w:rsidRDefault="00DF7FBE" w:rsidP="00DF7FBE">
      <w:commentRangeStart w:id="133"/>
      <w:r>
        <w:t xml:space="preserve">Гігієнічна оцінка впливу на довкілля в населених пунктах проводиться на підставі гігієнічних нормативів </w:t>
      </w:r>
      <w:commentRangeEnd w:id="133"/>
      <w:r w:rsidR="000937CC">
        <w:rPr>
          <w:rStyle w:val="af4"/>
        </w:rPr>
        <w:commentReference w:id="133"/>
      </w:r>
      <w:r w:rsidR="000937CC">
        <w:t xml:space="preserve"> ГН Гранично допустимі концентрації хімічних і біологічних речовин в атмосферному повітрі населених місць» (затверджено ГДСЛ від 03.03.2015).</w:t>
      </w:r>
    </w:p>
    <w:p w14:paraId="6CD75CF8" w14:textId="77777777" w:rsidR="00DF7FBE" w:rsidRDefault="00DF7FBE" w:rsidP="00DF7FBE">
      <w:r>
        <w:t xml:space="preserve">Комплексна оцінка санітарного стану </w:t>
      </w:r>
      <w:proofErr w:type="spellStart"/>
      <w:r>
        <w:t>грунтів</w:t>
      </w:r>
      <w:proofErr w:type="spellEnd"/>
      <w:r>
        <w:t xml:space="preserve"> проводиться шляхом порівняння фактичного вмісту хімічних і біологічних забруднювачів з гранично допустимими або орієнтовно-допустимими концентраціями (ГДК, ОДК) хімічних речовин в </w:t>
      </w:r>
      <w:proofErr w:type="spellStart"/>
      <w:r>
        <w:t>грунті</w:t>
      </w:r>
      <w:proofErr w:type="spellEnd"/>
      <w:r>
        <w:t xml:space="preserve"> і показниками епідеміологічної небезпеки </w:t>
      </w:r>
      <w:proofErr w:type="spellStart"/>
      <w:r>
        <w:t>грунтів</w:t>
      </w:r>
      <w:proofErr w:type="spellEnd"/>
      <w:r>
        <w:t xml:space="preserve"> (пункт 8.20, 8.22 і додаток N 14 ДСП 173-96).</w:t>
      </w:r>
    </w:p>
    <w:p w14:paraId="31D2566C" w14:textId="7C3519E2" w:rsidR="00DF7FBE" w:rsidRDefault="00DF7FBE" w:rsidP="00DF7FBE">
      <w:r>
        <w:t xml:space="preserve">Проектні показники основних характеристик, виробничих процесів та об’єктів планованої діяльності, обсяги скидання забруднюючих речовин у води мають </w:t>
      </w:r>
      <w:r w:rsidR="000937CC">
        <w:t xml:space="preserve">відповідати вимогам </w:t>
      </w:r>
      <w:r>
        <w:t>розділу «Охорона водних ресурсів» ДСП 173-96.</w:t>
      </w:r>
    </w:p>
    <w:p w14:paraId="73C43230" w14:textId="2C9A4F9B" w:rsidR="00DF7FBE" w:rsidRDefault="00DF7FBE" w:rsidP="00DF7FBE">
      <w:r>
        <w:rPr>
          <w:highlight w:val="white"/>
        </w:rPr>
        <w:t xml:space="preserve">Оцінку </w:t>
      </w:r>
      <w:r>
        <w:t>ризику канцерогенних і неканцерогенних впливів на здоров’я населення проводять</w:t>
      </w:r>
      <w:r w:rsidR="000937CC">
        <w:t xml:space="preserve"> згідно з</w:t>
      </w:r>
      <w:r>
        <w:t xml:space="preserve"> методичними рекомендаціями "Оцінка ризику для здоров'я населення від за</w:t>
      </w:r>
      <w:r w:rsidR="000937CC">
        <w:t xml:space="preserve">бруднення атмосферного повітря", затвердженими </w:t>
      </w:r>
      <w:r>
        <w:t>наказом МОЗ України 13.04.2007 №184.</w:t>
      </w:r>
      <w:bookmarkStart w:id="134" w:name="3abhhcj" w:colFirst="0" w:colLast="0"/>
      <w:bookmarkEnd w:id="134"/>
    </w:p>
    <w:p w14:paraId="48C64C48" w14:textId="0F234F5F" w:rsidR="00DF7FBE" w:rsidRDefault="000937CC" w:rsidP="00DF7FBE">
      <w:r>
        <w:rPr>
          <w:highlight w:val="white"/>
        </w:rPr>
        <w:t xml:space="preserve">Згідно з </w:t>
      </w:r>
      <w:commentRangeStart w:id="135"/>
      <w:r>
        <w:rPr>
          <w:highlight w:val="white"/>
        </w:rPr>
        <w:t>чинним законодавством</w:t>
      </w:r>
      <w:commentRangeEnd w:id="135"/>
      <w:r>
        <w:rPr>
          <w:rStyle w:val="af4"/>
        </w:rPr>
        <w:commentReference w:id="135"/>
      </w:r>
      <w:r>
        <w:rPr>
          <w:highlight w:val="white"/>
        </w:rPr>
        <w:t xml:space="preserve">, </w:t>
      </w:r>
      <w:r w:rsidR="001E0C47">
        <w:rPr>
          <w:highlight w:val="white"/>
        </w:rPr>
        <w:t>б</w:t>
      </w:r>
      <w:r w:rsidR="00DF7FBE">
        <w:rPr>
          <w:highlight w:val="white"/>
        </w:rPr>
        <w:t xml:space="preserve">удь-який новий фактор фізичної, хімічної, біологічної природи, що є або може стати </w:t>
      </w:r>
      <w:r w:rsidR="00DF7FBE">
        <w:t>присутнім у середовищі життєдіяльності людини і небезпечним для людини, під</w:t>
      </w:r>
      <w:r w:rsidR="001E0C47">
        <w:t>лягає гігієнічній регламентації у встановленому порядку,</w:t>
      </w:r>
      <w:r w:rsidR="00DF7FBE">
        <w:t xml:space="preserve"> шляхом встановлення критеріїв допусти</w:t>
      </w:r>
      <w:r w:rsidR="001E0C47">
        <w:t xml:space="preserve">мого впливу </w:t>
      </w:r>
      <w:proofErr w:type="spellStart"/>
      <w:r w:rsidR="001E0C47">
        <w:t>фактора</w:t>
      </w:r>
      <w:proofErr w:type="spellEnd"/>
      <w:r w:rsidR="001E0C47">
        <w:t xml:space="preserve"> на здоров'я людини</w:t>
      </w:r>
      <w:r w:rsidR="00DF7FBE">
        <w:t>.</w:t>
      </w:r>
    </w:p>
    <w:p w14:paraId="7A692EE9" w14:textId="2664B319" w:rsidR="00DF7FBE" w:rsidRDefault="004476B6" w:rsidP="009D5E3A">
      <w:pPr>
        <w:pStyle w:val="2"/>
      </w:pPr>
      <w:bookmarkStart w:id="136" w:name="_2lwamvv" w:colFirst="0" w:colLast="0"/>
      <w:bookmarkStart w:id="137" w:name="_Toc44684583"/>
      <w:bookmarkEnd w:id="136"/>
      <w:r>
        <w:t>4.</w:t>
      </w:r>
      <w:r w:rsidR="00515DD2">
        <w:t>7</w:t>
      </w:r>
      <w:r>
        <w:t xml:space="preserve">. </w:t>
      </w:r>
      <w:r w:rsidR="00DF7FBE">
        <w:t>Соціально-економічні умови</w:t>
      </w:r>
      <w:bookmarkEnd w:id="137"/>
      <w:r w:rsidR="00DF7FBE">
        <w:t xml:space="preserve"> </w:t>
      </w:r>
    </w:p>
    <w:p w14:paraId="303988CC" w14:textId="5E509E1D" w:rsidR="00DF7FBE" w:rsidRDefault="00DF7FBE" w:rsidP="00DF7FBE">
      <w:r>
        <w:t xml:space="preserve">Оцінку придатності території для розміщення промислово-цивільного будівництва </w:t>
      </w:r>
      <w:r w:rsidR="00515DD2">
        <w:t>проводять</w:t>
      </w:r>
      <w:r>
        <w:t xml:space="preserve"> відповідно до </w:t>
      </w:r>
      <w:commentRangeStart w:id="138"/>
      <w:r>
        <w:t>критеріїв</w:t>
      </w:r>
      <w:commentRangeEnd w:id="138"/>
      <w:r w:rsidR="00515DD2">
        <w:rPr>
          <w:rStyle w:val="af4"/>
        </w:rPr>
        <w:commentReference w:id="138"/>
      </w:r>
      <w:r>
        <w:t>, н</w:t>
      </w:r>
      <w:r w:rsidR="00515DD2">
        <w:t>аведених у додатку 1 ДСП 173-96</w:t>
      </w:r>
      <w:r>
        <w:t>.</w:t>
      </w:r>
    </w:p>
    <w:p w14:paraId="37760518" w14:textId="39489856" w:rsidR="00DF7FBE" w:rsidRDefault="004476B6" w:rsidP="00DF7FBE">
      <w:r>
        <w:t>А</w:t>
      </w:r>
      <w:r w:rsidR="00DF7FBE">
        <w:t>налізують втрати, ризики і можливості для місцевого населення, що</w:t>
      </w:r>
      <w:r w:rsidR="00764172">
        <w:t xml:space="preserve"> </w:t>
      </w:r>
      <w:r w:rsidR="00DF7FBE">
        <w:t>ймовірно</w:t>
      </w:r>
      <w:r w:rsidR="00764172">
        <w:t xml:space="preserve"> </w:t>
      </w:r>
      <w:r w:rsidR="00DF7FBE">
        <w:t>виникнуть у зв’язку з планованою діяльністю:</w:t>
      </w:r>
    </w:p>
    <w:p w14:paraId="45AE2A88" w14:textId="3559D162" w:rsidR="00DF7FBE" w:rsidRDefault="00144A5B" w:rsidP="008143D8">
      <w:pPr>
        <w:numPr>
          <w:ilvl w:val="0"/>
          <w:numId w:val="25"/>
        </w:numPr>
        <w:pBdr>
          <w:top w:val="nil"/>
          <w:left w:val="nil"/>
          <w:bottom w:val="nil"/>
          <w:right w:val="nil"/>
          <w:between w:val="nil"/>
        </w:pBdr>
        <w:spacing w:after="0"/>
      </w:pPr>
      <w:r>
        <w:rPr>
          <w:color w:val="000000"/>
        </w:rPr>
        <w:t xml:space="preserve">скорочення або втрата доступу до природних ресурсів - водних, біоресурсів, бальнеологічних та інших рекреаційних; </w:t>
      </w:r>
    </w:p>
    <w:p w14:paraId="45A281D1" w14:textId="7EB62740" w:rsidR="00DF7FBE" w:rsidRDefault="00144A5B" w:rsidP="008143D8">
      <w:pPr>
        <w:numPr>
          <w:ilvl w:val="0"/>
          <w:numId w:val="25"/>
        </w:numPr>
        <w:pBdr>
          <w:top w:val="nil"/>
          <w:left w:val="nil"/>
          <w:bottom w:val="nil"/>
          <w:right w:val="nil"/>
          <w:between w:val="nil"/>
        </w:pBdr>
        <w:spacing w:after="0"/>
      </w:pPr>
      <w:r>
        <w:rPr>
          <w:color w:val="000000"/>
        </w:rPr>
        <w:t>втрати/ вилучення земель, що знаходяться у комунальній власності;</w:t>
      </w:r>
    </w:p>
    <w:p w14:paraId="065B03AC" w14:textId="3513B762" w:rsidR="00DF7FBE" w:rsidRDefault="00144A5B" w:rsidP="008143D8">
      <w:pPr>
        <w:numPr>
          <w:ilvl w:val="0"/>
          <w:numId w:val="25"/>
        </w:numPr>
        <w:pBdr>
          <w:top w:val="nil"/>
          <w:left w:val="nil"/>
          <w:bottom w:val="nil"/>
          <w:right w:val="nil"/>
          <w:between w:val="nil"/>
        </w:pBdr>
        <w:spacing w:after="0"/>
      </w:pPr>
      <w:r>
        <w:rPr>
          <w:color w:val="000000"/>
        </w:rPr>
        <w:t>втрати щодо доступу до чистого довкілля, тобто, до такого середовища, що характеризується відсутністю джерел забруднення, впливів забруднення і при цьому має такі ознаки і властивості, що сприяють збереженню і відновленню здоров’я та підвищенню якості життя;</w:t>
      </w:r>
    </w:p>
    <w:p w14:paraId="1E1439B8" w14:textId="43337489" w:rsidR="00DF7FBE" w:rsidRDefault="00144A5B" w:rsidP="008143D8">
      <w:pPr>
        <w:numPr>
          <w:ilvl w:val="0"/>
          <w:numId w:val="25"/>
        </w:numPr>
        <w:pBdr>
          <w:top w:val="nil"/>
          <w:left w:val="nil"/>
          <w:bottom w:val="nil"/>
          <w:right w:val="nil"/>
          <w:between w:val="nil"/>
        </w:pBdr>
        <w:spacing w:after="0"/>
      </w:pPr>
      <w:r>
        <w:rPr>
          <w:color w:val="000000"/>
        </w:rPr>
        <w:t>ризики для життя і безпеки життєдіяльності;</w:t>
      </w:r>
    </w:p>
    <w:p w14:paraId="40E72DC9" w14:textId="0B508378" w:rsidR="00764172" w:rsidRDefault="00144A5B" w:rsidP="008143D8">
      <w:pPr>
        <w:numPr>
          <w:ilvl w:val="0"/>
          <w:numId w:val="25"/>
        </w:numPr>
        <w:pBdr>
          <w:top w:val="nil"/>
          <w:left w:val="nil"/>
          <w:bottom w:val="nil"/>
          <w:right w:val="nil"/>
          <w:between w:val="nil"/>
        </w:pBdr>
      </w:pPr>
      <w:r>
        <w:rPr>
          <w:color w:val="000000"/>
        </w:rPr>
        <w:t xml:space="preserve">ризики для вразливих груп населення, в тому числі стосовно </w:t>
      </w:r>
      <w:proofErr w:type="spellStart"/>
      <w:r>
        <w:t>безбар’єрності</w:t>
      </w:r>
      <w:proofErr w:type="spellEnd"/>
      <w:r>
        <w:t xml:space="preserve"> середовища;</w:t>
      </w:r>
    </w:p>
    <w:p w14:paraId="2CC0E5F6" w14:textId="16478DBE" w:rsidR="00764172" w:rsidRDefault="00144A5B" w:rsidP="008143D8">
      <w:pPr>
        <w:numPr>
          <w:ilvl w:val="0"/>
          <w:numId w:val="25"/>
        </w:numPr>
        <w:pBdr>
          <w:top w:val="nil"/>
          <w:left w:val="nil"/>
          <w:bottom w:val="nil"/>
          <w:right w:val="nil"/>
          <w:between w:val="nil"/>
        </w:pBdr>
        <w:spacing w:after="0"/>
      </w:pPr>
      <w:r>
        <w:rPr>
          <w:color w:val="000000"/>
        </w:rPr>
        <w:t>ризи</w:t>
      </w:r>
      <w:r w:rsidR="00DF7FBE">
        <w:rPr>
          <w:color w:val="000000"/>
        </w:rPr>
        <w:t>ки прямих збитків (пошкодження нерухомого майна, вт</w:t>
      </w:r>
      <w:r w:rsidR="00764172">
        <w:rPr>
          <w:color w:val="000000"/>
        </w:rPr>
        <w:t>рати сільгосппродукції, ін.);</w:t>
      </w:r>
    </w:p>
    <w:p w14:paraId="51736916" w14:textId="4FE37ECC" w:rsidR="00DF7FBE" w:rsidRDefault="00764172" w:rsidP="008143D8">
      <w:pPr>
        <w:numPr>
          <w:ilvl w:val="0"/>
          <w:numId w:val="25"/>
        </w:numPr>
        <w:pBdr>
          <w:top w:val="nil"/>
          <w:left w:val="nil"/>
          <w:bottom w:val="nil"/>
          <w:right w:val="nil"/>
          <w:between w:val="nil"/>
        </w:pBdr>
        <w:spacing w:after="0"/>
      </w:pPr>
      <w:r>
        <w:t>у</w:t>
      </w:r>
      <w:r w:rsidR="00DF7FBE">
        <w:t xml:space="preserve"> населених пунктах звертають увагу на </w:t>
      </w:r>
      <w:r>
        <w:t xml:space="preserve">ризики </w:t>
      </w:r>
      <w:r w:rsidR="00144A5B">
        <w:t xml:space="preserve">для загального </w:t>
      </w:r>
      <w:r w:rsidR="00DF7FBE">
        <w:t>планування із врахуванням норм забудови та озеленення згідно з ДБН Б.2.2-12:2018.</w:t>
      </w:r>
    </w:p>
    <w:p w14:paraId="203C9268" w14:textId="77777777" w:rsidR="00987FB6" w:rsidRDefault="00987FB6" w:rsidP="00753529">
      <w:pPr>
        <w:pStyle w:val="1"/>
      </w:pPr>
      <w:bookmarkStart w:id="139" w:name="_1pgrrkc" w:colFirst="0" w:colLast="0"/>
      <w:bookmarkStart w:id="140" w:name="_Toc44684584"/>
      <w:bookmarkEnd w:id="139"/>
      <w:r>
        <w:t>Розділ 5. Опис і оцінка можливого впливу на довкілля планованої діяльності</w:t>
      </w:r>
      <w:bookmarkEnd w:id="140"/>
    </w:p>
    <w:p w14:paraId="131775F7" w14:textId="3E65047B" w:rsidR="00987FB6" w:rsidRDefault="00987FB6" w:rsidP="00987FB6">
      <w:bookmarkStart w:id="141" w:name="_206ipza" w:colFirst="0" w:colLast="0"/>
      <w:bookmarkEnd w:id="141"/>
      <w:r>
        <w:t xml:space="preserve">Обсяг показників, </w:t>
      </w:r>
      <w:r w:rsidR="00556C76">
        <w:t>за якими оцінюють вплив на довкілля</w:t>
      </w:r>
      <w:r>
        <w:t xml:space="preserve">, визначено у пункті 5 частини </w:t>
      </w:r>
      <w:r w:rsidR="00A37625">
        <w:t xml:space="preserve">другої </w:t>
      </w:r>
      <w:r>
        <w:t>статті 6 Закону</w:t>
      </w:r>
      <w:r w:rsidR="00556C76">
        <w:t>, а саме</w:t>
      </w:r>
      <w:r>
        <w:t>:</w:t>
      </w:r>
    </w:p>
    <w:p w14:paraId="06154DF0" w14:textId="2DD004DC" w:rsidR="00987FB6" w:rsidRDefault="00987FB6" w:rsidP="008143D8">
      <w:pPr>
        <w:pStyle w:val="a3"/>
        <w:numPr>
          <w:ilvl w:val="0"/>
          <w:numId w:val="118"/>
        </w:numPr>
      </w:pPr>
      <w:r>
        <w:t xml:space="preserve">величина (інтенсивність) впливу. </w:t>
      </w:r>
      <w:r w:rsidR="00556C76">
        <w:t>Для відносної оцінки застосовують шкалу</w:t>
      </w:r>
      <w:r>
        <w:t xml:space="preserve">: </w:t>
      </w:r>
      <w:r w:rsidR="00556C76">
        <w:t xml:space="preserve">0 - </w:t>
      </w:r>
      <w:r>
        <w:t xml:space="preserve">вплив дуже слабкий (неістотний), </w:t>
      </w:r>
      <w:r w:rsidR="00556C76">
        <w:t xml:space="preserve">1 - </w:t>
      </w:r>
      <w:r>
        <w:t xml:space="preserve">слабкий, </w:t>
      </w:r>
      <w:r w:rsidR="00556C76">
        <w:t xml:space="preserve">2 - </w:t>
      </w:r>
      <w:r>
        <w:t xml:space="preserve">помірний, </w:t>
      </w:r>
      <w:r w:rsidR="00556C76">
        <w:t xml:space="preserve">3 - </w:t>
      </w:r>
      <w:r>
        <w:t>сильний;</w:t>
      </w:r>
    </w:p>
    <w:p w14:paraId="7A5BB56B" w14:textId="346BF1A7" w:rsidR="00987FB6" w:rsidRDefault="00987FB6" w:rsidP="008143D8">
      <w:pPr>
        <w:pStyle w:val="a3"/>
        <w:numPr>
          <w:ilvl w:val="0"/>
          <w:numId w:val="118"/>
        </w:numPr>
      </w:pPr>
      <w:r>
        <w:t xml:space="preserve">характер впливу: </w:t>
      </w:r>
      <w:r w:rsidR="00556C76">
        <w:t xml:space="preserve">вплив </w:t>
      </w:r>
      <w:r>
        <w:t xml:space="preserve">позитивний </w:t>
      </w:r>
      <w:r w:rsidR="00556C76">
        <w:t xml:space="preserve">і </w:t>
      </w:r>
      <w:proofErr w:type="spellStart"/>
      <w:r>
        <w:t>ранжується</w:t>
      </w:r>
      <w:proofErr w:type="spellEnd"/>
      <w:r>
        <w:t xml:space="preserve"> від +1 до +5; негативний - </w:t>
      </w:r>
      <w:proofErr w:type="spellStart"/>
      <w:r>
        <w:t>ранжується</w:t>
      </w:r>
      <w:proofErr w:type="spellEnd"/>
      <w:r>
        <w:t xml:space="preserve"> від -1 до -5 (за рекомендаціями FAO); також оцінюють, має вплив пряму або непряму дію на об’єкт;</w:t>
      </w:r>
    </w:p>
    <w:p w14:paraId="2B4BC3C8" w14:textId="1E289198" w:rsidR="00987FB6" w:rsidRDefault="00987FB6" w:rsidP="008143D8">
      <w:pPr>
        <w:pStyle w:val="a3"/>
        <w:numPr>
          <w:ilvl w:val="0"/>
          <w:numId w:val="118"/>
        </w:numPr>
      </w:pPr>
      <w:r>
        <w:t xml:space="preserve">територіальний масштаб. </w:t>
      </w:r>
      <w:r w:rsidR="00556C76">
        <w:t>Ш</w:t>
      </w:r>
      <w:r>
        <w:t>кала</w:t>
      </w:r>
      <w:r w:rsidR="00556C76">
        <w:t xml:space="preserve"> відносної оцінки</w:t>
      </w:r>
      <w:r>
        <w:t>: вплив точковий (об’єктовий)</w:t>
      </w:r>
      <w:r w:rsidR="00556C76">
        <w:t xml:space="preserve">; </w:t>
      </w:r>
      <w:r>
        <w:t>вплив обмежений певною лінією (наприклад, санітарно-захисною зоною або ін.)</w:t>
      </w:r>
      <w:r w:rsidR="00556C76">
        <w:t xml:space="preserve">; </w:t>
      </w:r>
      <w:r>
        <w:t>місцевий</w:t>
      </w:r>
      <w:r w:rsidR="00556C76">
        <w:t xml:space="preserve"> масштаб; </w:t>
      </w:r>
      <w:r>
        <w:t>регіональний</w:t>
      </w:r>
      <w:r w:rsidR="00556C76">
        <w:t xml:space="preserve">; </w:t>
      </w:r>
      <w:r>
        <w:t>транскордонний;</w:t>
      </w:r>
    </w:p>
    <w:p w14:paraId="14A29784" w14:textId="09831777" w:rsidR="00987FB6" w:rsidRDefault="00987FB6" w:rsidP="008143D8">
      <w:pPr>
        <w:pStyle w:val="a3"/>
        <w:numPr>
          <w:ilvl w:val="0"/>
          <w:numId w:val="118"/>
        </w:numPr>
      </w:pPr>
      <w:r>
        <w:t>тривалість: вплив короткотривалий (триває дні або тижні), середньої тривалості (тривалість вимірюється у місяцях, до 1 року), довгостроковий (роки) і дуже трив</w:t>
      </w:r>
      <w:r w:rsidR="00556C76">
        <w:t>алий (десятиліття або більше)). Також зазначають очікуваний початок впливу. Для впливу періодичної дії</w:t>
      </w:r>
      <w:r w:rsidR="00FB78BF">
        <w:t xml:space="preserve"> характеризують його </w:t>
      </w:r>
      <w:r>
        <w:t>частоту</w:t>
      </w:r>
      <w:r w:rsidR="00FB78BF">
        <w:t xml:space="preserve"> і тривалість одного періоду</w:t>
      </w:r>
      <w:r>
        <w:t xml:space="preserve">; </w:t>
      </w:r>
    </w:p>
    <w:p w14:paraId="3C9B5DD9" w14:textId="77777777" w:rsidR="00987FB6" w:rsidRDefault="00987FB6" w:rsidP="008143D8">
      <w:pPr>
        <w:pStyle w:val="a3"/>
        <w:numPr>
          <w:ilvl w:val="0"/>
          <w:numId w:val="118"/>
        </w:numPr>
      </w:pPr>
      <w:r>
        <w:t>невідворотність (беззаперечність виникнення) впливу, зворотність впливу (можливості для його усунення через деякий час) і пов’язані з цим перспективи щодо заходів з пом’якшення впливу;</w:t>
      </w:r>
    </w:p>
    <w:p w14:paraId="2F6C1ED5" w14:textId="27BB24E8" w:rsidR="00987FB6" w:rsidRDefault="00987FB6" w:rsidP="008143D8">
      <w:pPr>
        <w:pStyle w:val="a3"/>
        <w:numPr>
          <w:ilvl w:val="0"/>
          <w:numId w:val="118"/>
        </w:numPr>
      </w:pPr>
      <w:r>
        <w:t xml:space="preserve">значимість впливу: </w:t>
      </w:r>
      <w:r w:rsidR="00FB78BF">
        <w:t xml:space="preserve">за цим показником впливи поділяють на впливи високої і </w:t>
      </w:r>
      <w:r>
        <w:t>низької значимості.</w:t>
      </w:r>
    </w:p>
    <w:p w14:paraId="5B645B85" w14:textId="77777777" w:rsidR="00906CFB" w:rsidRDefault="00906CFB" w:rsidP="00906CFB"/>
    <w:p w14:paraId="76D028EB" w14:textId="0C385D72" w:rsidR="00906CFB" w:rsidRDefault="00FB78BF" w:rsidP="00906CFB">
      <w:r>
        <w:t>О</w:t>
      </w:r>
      <w:r w:rsidR="00906CFB">
        <w:t xml:space="preserve">цінку впливів </w:t>
      </w:r>
      <w:r>
        <w:t xml:space="preserve">складають, користуючись методом експертних оцінок і спираючись на розрахунки та оцінки, наведені у розділах </w:t>
      </w:r>
      <w:r w:rsidR="00906CFB">
        <w:t>1.5</w:t>
      </w:r>
      <w:r w:rsidRPr="00FB78BF">
        <w:rPr>
          <w:lang w:val="ru-RU"/>
        </w:rPr>
        <w:t xml:space="preserve"> </w:t>
      </w:r>
      <w:r w:rsidR="00906CFB">
        <w:t xml:space="preserve">та 4. За наявності достовірних наукових моделей для моделювання і прогнозування значних впливів, складають науково достовірні прогнози. </w:t>
      </w:r>
    </w:p>
    <w:p w14:paraId="6A020BAE" w14:textId="77777777" w:rsidR="00CB5E3A" w:rsidRDefault="00CB5E3A" w:rsidP="00CB5E3A">
      <w:r>
        <w:t xml:space="preserve">Оцінку впливів проводять окремо за кожним із факторів довкілля; одні фактори довкілля не мають пріоритету над іншими. </w:t>
      </w:r>
    </w:p>
    <w:p w14:paraId="247CED14" w14:textId="77777777" w:rsidR="001B177B" w:rsidRDefault="001B177B" w:rsidP="001B177B">
      <w:r>
        <w:t>Оцінку впливу</w:t>
      </w:r>
      <w:r w:rsidRPr="0010555A">
        <w:t xml:space="preserve"> </w:t>
      </w:r>
      <w:r>
        <w:t>на фактор довкілля (інтенсивність, значимість, допустимість тощо) визначають з урахуванням фактичних даних про поточний стан довкілля та розрахунків, викладених у Звіті.</w:t>
      </w:r>
    </w:p>
    <w:p w14:paraId="356E57D7" w14:textId="67F9B18B" w:rsidR="00906CFB" w:rsidRDefault="00E332EA" w:rsidP="008F45E7">
      <w:pPr>
        <w:pStyle w:val="2"/>
      </w:pPr>
      <w:bookmarkStart w:id="142" w:name="_Toc44684585"/>
      <w:r>
        <w:t xml:space="preserve">5.1. </w:t>
      </w:r>
      <w:r w:rsidR="00906CFB">
        <w:t>Оцінка величини (інтенсивності</w:t>
      </w:r>
      <w:r w:rsidR="00DA4B74">
        <w:t>) впливів</w:t>
      </w:r>
      <w:bookmarkEnd w:id="142"/>
    </w:p>
    <w:p w14:paraId="713542BF" w14:textId="260E92B3" w:rsidR="00D0254C" w:rsidRDefault="00D0254C" w:rsidP="00DA4B74">
      <w:r>
        <w:t>Інтенсивність впливу оцінюють за</w:t>
      </w:r>
      <w:r w:rsidR="00A37625" w:rsidRPr="00A37625">
        <w:t xml:space="preserve"> </w:t>
      </w:r>
      <w:r w:rsidR="00A37625">
        <w:t>внеском планованої діяльності у</w:t>
      </w:r>
      <w:r>
        <w:t>:</w:t>
      </w:r>
    </w:p>
    <w:p w14:paraId="13E96537" w14:textId="0BC4FB82" w:rsidR="00D0254C" w:rsidRDefault="00D0254C" w:rsidP="008143D8">
      <w:pPr>
        <w:pStyle w:val="a3"/>
        <w:numPr>
          <w:ilvl w:val="0"/>
          <w:numId w:val="52"/>
        </w:numPr>
      </w:pPr>
      <w:r>
        <w:t>хімічне забру</w:t>
      </w:r>
      <w:r w:rsidR="00A37625">
        <w:t xml:space="preserve">днення </w:t>
      </w:r>
      <w:r>
        <w:t xml:space="preserve">атмосферного повітря, вод, </w:t>
      </w:r>
      <w:r w:rsidR="00A37625">
        <w:t>земель</w:t>
      </w:r>
      <w:r w:rsidR="007F73EE">
        <w:t xml:space="preserve"> </w:t>
      </w:r>
      <w:r>
        <w:t xml:space="preserve">по відношенню до </w:t>
      </w:r>
      <w:r w:rsidR="00FB78BF">
        <w:t xml:space="preserve">а) </w:t>
      </w:r>
      <w:r>
        <w:t xml:space="preserve">фонових концентрацій </w:t>
      </w:r>
      <w:r w:rsidR="00FB78BF">
        <w:t xml:space="preserve">і б) </w:t>
      </w:r>
      <w:r>
        <w:t>встановлених гігієнічних (ГДК/ ОБРД) нормативів чи нормативів екологічної безпеки;</w:t>
      </w:r>
    </w:p>
    <w:p w14:paraId="29031A67" w14:textId="181EADBA" w:rsidR="00FB78BF" w:rsidRDefault="00FB78BF" w:rsidP="008143D8">
      <w:pPr>
        <w:pStyle w:val="a3"/>
        <w:numPr>
          <w:ilvl w:val="0"/>
          <w:numId w:val="52"/>
        </w:numPr>
      </w:pPr>
      <w:r>
        <w:t>скорочення антропогенних викидів парникових газів;</w:t>
      </w:r>
    </w:p>
    <w:p w14:paraId="552ABB06" w14:textId="62DBB056" w:rsidR="00FB78BF" w:rsidRDefault="00FB78BF" w:rsidP="008143D8">
      <w:pPr>
        <w:pStyle w:val="a3"/>
        <w:numPr>
          <w:ilvl w:val="0"/>
          <w:numId w:val="52"/>
        </w:numPr>
      </w:pPr>
      <w:r>
        <w:t xml:space="preserve">зміну екологічного </w:t>
      </w:r>
      <w:r w:rsidR="007F73EE">
        <w:t>та</w:t>
      </w:r>
      <w:r>
        <w:t xml:space="preserve"> хімічного стану масивів поверхневих вод, хімічного стану масиву підземних вод;</w:t>
      </w:r>
    </w:p>
    <w:p w14:paraId="0BCB75E7" w14:textId="68B0C7C5" w:rsidR="00D0254C" w:rsidRDefault="00D0254C" w:rsidP="008143D8">
      <w:pPr>
        <w:pStyle w:val="a3"/>
        <w:numPr>
          <w:ilvl w:val="0"/>
          <w:numId w:val="52"/>
        </w:numPr>
      </w:pPr>
      <w:r>
        <w:t xml:space="preserve">деградацію земель і </w:t>
      </w:r>
      <w:proofErr w:type="spellStart"/>
      <w:r>
        <w:t>грунтів</w:t>
      </w:r>
      <w:proofErr w:type="spellEnd"/>
      <w:r w:rsidR="00FB78BF">
        <w:t xml:space="preserve"> </w:t>
      </w:r>
      <w:r>
        <w:t xml:space="preserve">по відношенню до </w:t>
      </w:r>
      <w:r w:rsidR="00A37625">
        <w:t xml:space="preserve">а) </w:t>
      </w:r>
      <w:r w:rsidR="00FB78BF">
        <w:t xml:space="preserve">поточного стану або </w:t>
      </w:r>
      <w:r w:rsidR="00A37625">
        <w:t xml:space="preserve">б) </w:t>
      </w:r>
      <w:r>
        <w:t>встановлених нормати</w:t>
      </w:r>
      <w:r w:rsidR="004467EB">
        <w:t xml:space="preserve">вів деградації земель і </w:t>
      </w:r>
      <w:proofErr w:type="spellStart"/>
      <w:r w:rsidR="004467EB">
        <w:t>грунтів</w:t>
      </w:r>
      <w:proofErr w:type="spellEnd"/>
      <w:r w:rsidR="004467EB">
        <w:t>;</w:t>
      </w:r>
    </w:p>
    <w:p w14:paraId="0FF585FD" w14:textId="0D7C0BAE" w:rsidR="00D0254C" w:rsidRDefault="004467EB" w:rsidP="008143D8">
      <w:pPr>
        <w:pStyle w:val="a3"/>
        <w:numPr>
          <w:ilvl w:val="0"/>
          <w:numId w:val="52"/>
        </w:numPr>
      </w:pPr>
      <w:r>
        <w:t xml:space="preserve">збереження </w:t>
      </w:r>
      <w:r w:rsidR="00FB78BF">
        <w:t xml:space="preserve">природних екосистем і </w:t>
      </w:r>
      <w:r w:rsidR="00A37625">
        <w:t>зелених насаджень;</w:t>
      </w:r>
    </w:p>
    <w:p w14:paraId="22435E0E" w14:textId="60F88D0A" w:rsidR="00A37625" w:rsidRDefault="00A37625" w:rsidP="008143D8">
      <w:pPr>
        <w:pStyle w:val="a3"/>
        <w:numPr>
          <w:ilvl w:val="0"/>
          <w:numId w:val="52"/>
        </w:numPr>
      </w:pPr>
      <w:r>
        <w:t>інші фізичні, хімічні або біологічні впливи.</w:t>
      </w:r>
    </w:p>
    <w:p w14:paraId="213B8801" w14:textId="77777777" w:rsidR="004467EB" w:rsidRDefault="004467EB" w:rsidP="004467EB"/>
    <w:p w14:paraId="72D63EE6" w14:textId="51F908AC" w:rsidR="00C77077" w:rsidRDefault="004467EB" w:rsidP="00DA4B74">
      <w:r>
        <w:t xml:space="preserve">Інтенсивність </w:t>
      </w:r>
      <w:r w:rsidR="00906CFB">
        <w:t xml:space="preserve">впливу </w:t>
      </w:r>
      <w:r>
        <w:t>характеризують за таблицею</w:t>
      </w:r>
      <w:r w:rsidR="007916FC">
        <w:t>:</w:t>
      </w:r>
    </w:p>
    <w:p w14:paraId="79598E89" w14:textId="16DEED98" w:rsidR="002B0D9D" w:rsidRDefault="002B0D9D" w:rsidP="002B0D9D">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31</w:t>
      </w:r>
      <w:r w:rsidR="00265ACF">
        <w:rPr>
          <w:noProof/>
        </w:rPr>
        <w:fldChar w:fldCharType="end"/>
      </w:r>
      <w:r>
        <w:t>. Оцінка інтенсивності впливів планованої діяльності на фактори довкілля</w:t>
      </w:r>
    </w:p>
    <w:tbl>
      <w:tblPr>
        <w:tblStyle w:val="a4"/>
        <w:tblW w:w="9639" w:type="dxa"/>
        <w:tblInd w:w="250" w:type="dxa"/>
        <w:tblLook w:val="04A0" w:firstRow="1" w:lastRow="0" w:firstColumn="1" w:lastColumn="0" w:noHBand="0" w:noVBand="1"/>
      </w:tblPr>
      <w:tblGrid>
        <w:gridCol w:w="2126"/>
        <w:gridCol w:w="7513"/>
      </w:tblGrid>
      <w:tr w:rsidR="00E52CF0" w14:paraId="58BD7F86" w14:textId="03115CF5" w:rsidTr="00E52CF0">
        <w:tc>
          <w:tcPr>
            <w:tcW w:w="2126" w:type="dxa"/>
          </w:tcPr>
          <w:p w14:paraId="0D87EFDB" w14:textId="6136D2C5" w:rsidR="00E52CF0" w:rsidRDefault="00E52CF0" w:rsidP="00053B0E">
            <w:pPr>
              <w:pStyle w:val="11"/>
            </w:pPr>
            <w:r>
              <w:t>Фактори довкілля</w:t>
            </w:r>
          </w:p>
        </w:tc>
        <w:tc>
          <w:tcPr>
            <w:tcW w:w="7513" w:type="dxa"/>
          </w:tcPr>
          <w:p w14:paraId="079D2D4B" w14:textId="409F1E48" w:rsidR="00E52CF0" w:rsidRDefault="00E52CF0" w:rsidP="00053B0E">
            <w:pPr>
              <w:pStyle w:val="11"/>
            </w:pPr>
            <w:r>
              <w:t>Критерії оцінки впливу</w:t>
            </w:r>
          </w:p>
        </w:tc>
      </w:tr>
      <w:tr w:rsidR="00E52CF0" w14:paraId="0A83E5D6" w14:textId="77777777" w:rsidTr="00E52CF0">
        <w:tc>
          <w:tcPr>
            <w:tcW w:w="2126" w:type="dxa"/>
          </w:tcPr>
          <w:p w14:paraId="492029F4" w14:textId="0114F3AD" w:rsidR="00E52CF0" w:rsidRDefault="00E52CF0" w:rsidP="00053B0E">
            <w:pPr>
              <w:pStyle w:val="11"/>
            </w:pPr>
            <w:r>
              <w:t>1</w:t>
            </w:r>
          </w:p>
        </w:tc>
        <w:tc>
          <w:tcPr>
            <w:tcW w:w="7513" w:type="dxa"/>
          </w:tcPr>
          <w:p w14:paraId="0FD2C4B0" w14:textId="70080965" w:rsidR="00E52CF0" w:rsidRDefault="00E52CF0" w:rsidP="00053B0E">
            <w:pPr>
              <w:pStyle w:val="11"/>
            </w:pPr>
            <w:r>
              <w:t>2</w:t>
            </w:r>
          </w:p>
        </w:tc>
      </w:tr>
      <w:tr w:rsidR="00E52CF0" w14:paraId="21A17151" w14:textId="313EE8A2" w:rsidTr="00E52CF0">
        <w:tc>
          <w:tcPr>
            <w:tcW w:w="2126" w:type="dxa"/>
          </w:tcPr>
          <w:p w14:paraId="78D228D1" w14:textId="499EB327" w:rsidR="00E52CF0" w:rsidRDefault="00E52CF0" w:rsidP="00DA4B74">
            <w:pPr>
              <w:ind w:firstLine="0"/>
            </w:pPr>
            <w:r>
              <w:t>Атмосферне повітря</w:t>
            </w:r>
          </w:p>
        </w:tc>
        <w:tc>
          <w:tcPr>
            <w:tcW w:w="7513" w:type="dxa"/>
          </w:tcPr>
          <w:p w14:paraId="7847E969" w14:textId="77777777" w:rsidR="00E52CF0" w:rsidRDefault="00E52CF0" w:rsidP="00A42F63">
            <w:pPr>
              <w:ind w:firstLine="0"/>
            </w:pPr>
            <w:r>
              <w:t>Внесок планованої діяльності у збільшення концентрацій за однією або більше забруднюючими речовинами в атмосферному повітрі, в частках від ГДК/ ОБРД з урахуванням фону:</w:t>
            </w:r>
          </w:p>
          <w:p w14:paraId="79D2495E" w14:textId="77777777" w:rsidR="00E52CF0" w:rsidRDefault="00E52CF0" w:rsidP="008143D8">
            <w:pPr>
              <w:pStyle w:val="a3"/>
              <w:numPr>
                <w:ilvl w:val="0"/>
                <w:numId w:val="119"/>
              </w:numPr>
              <w:ind w:left="349"/>
            </w:pPr>
            <w:r>
              <w:t>Внесок складає 0,3-0,8 (30-80%): інтенсивний (значний) вплив.</w:t>
            </w:r>
          </w:p>
          <w:p w14:paraId="13558E77" w14:textId="77777777" w:rsidR="00E52CF0" w:rsidRDefault="00E52CF0" w:rsidP="008143D8">
            <w:pPr>
              <w:pStyle w:val="a3"/>
              <w:numPr>
                <w:ilvl w:val="0"/>
                <w:numId w:val="119"/>
              </w:numPr>
              <w:ind w:left="349"/>
            </w:pPr>
            <w:r>
              <w:t>Внесок складає більше 0,8 (більше 80%): дуже інтенсивний (дуже значний) вплив. Необхідні, окрім загальних організаційних, додаткові технічні і технологічні заходи з охорони атмосферного повітря.</w:t>
            </w:r>
          </w:p>
          <w:p w14:paraId="544733AF" w14:textId="77777777" w:rsidR="00E52CF0" w:rsidRDefault="00E52CF0" w:rsidP="008143D8">
            <w:pPr>
              <w:pStyle w:val="a3"/>
              <w:numPr>
                <w:ilvl w:val="0"/>
                <w:numId w:val="119"/>
              </w:numPr>
              <w:ind w:left="349"/>
            </w:pPr>
            <w:r>
              <w:t>Внесок складає 0,3-0,8, але розрахункові приземні концентрації з урахуванням внеску і фону складають 0,81-1,0 ГДК/ ОБРД: дуже інтенсивний вплив. Необхідні, окрім загальних організаційних, додаткові технічні і технологічні заходи з охорони атмосферного повітря.</w:t>
            </w:r>
          </w:p>
          <w:p w14:paraId="4A96B337" w14:textId="77777777" w:rsidR="00E52CF0" w:rsidRDefault="00E52CF0" w:rsidP="008143D8">
            <w:pPr>
              <w:pStyle w:val="a3"/>
              <w:numPr>
                <w:ilvl w:val="0"/>
                <w:numId w:val="119"/>
              </w:numPr>
              <w:ind w:left="349"/>
            </w:pPr>
            <w:r>
              <w:t>Внесок 5-30%: вплив помірний (середньої інтенсивності).</w:t>
            </w:r>
          </w:p>
          <w:p w14:paraId="711437A4" w14:textId="77777777" w:rsidR="00E52CF0" w:rsidRDefault="00E52CF0" w:rsidP="008143D8">
            <w:pPr>
              <w:pStyle w:val="a3"/>
              <w:numPr>
                <w:ilvl w:val="0"/>
                <w:numId w:val="119"/>
              </w:numPr>
              <w:ind w:left="349"/>
            </w:pPr>
            <w:r>
              <w:t>Внесок 1-5%: вплив слабкий.</w:t>
            </w:r>
          </w:p>
          <w:p w14:paraId="3C99FF16" w14:textId="2FA78664" w:rsidR="00E52CF0" w:rsidRDefault="00E52CF0" w:rsidP="008143D8">
            <w:pPr>
              <w:pStyle w:val="a3"/>
              <w:numPr>
                <w:ilvl w:val="0"/>
                <w:numId w:val="119"/>
              </w:numPr>
              <w:ind w:left="349"/>
            </w:pPr>
            <w:r>
              <w:t>Зафіксовано перевищення ГДК/ ОБРД у фонових концентраціях або розраховано таке перевищення у розрахункових приземних концентраціях (з урахуванням фону) за однією або більше забруднюючими речовинами:  необхідно розглянути інші виправдані альтернативи.</w:t>
            </w:r>
          </w:p>
          <w:p w14:paraId="7234F5E8" w14:textId="7ADBC05C" w:rsidR="00E52CF0" w:rsidRDefault="00E52CF0" w:rsidP="00A42F63">
            <w:pPr>
              <w:ind w:firstLine="0"/>
            </w:pPr>
            <w:r w:rsidRPr="00053B0E">
              <w:t xml:space="preserve">До високотоксичних і </w:t>
            </w:r>
            <w:proofErr w:type="spellStart"/>
            <w:r w:rsidRPr="00053B0E">
              <w:t>помірно</w:t>
            </w:r>
            <w:proofErr w:type="spellEnd"/>
            <w:r w:rsidRPr="00053B0E">
              <w:t xml:space="preserve"> токсичних важких металів, а також до стійких органічних забруднювачів (речовини, здатні до акумуляції і </w:t>
            </w:r>
            <w:proofErr w:type="spellStart"/>
            <w:r w:rsidRPr="00053B0E">
              <w:t>біоакумуляції</w:t>
            </w:r>
            <w:proofErr w:type="spellEnd"/>
            <w:r w:rsidRPr="00053B0E">
              <w:t>) застосовують більш жорсткі критерії:</w:t>
            </w:r>
          </w:p>
          <w:p w14:paraId="74CAC2C9" w14:textId="77777777" w:rsidR="00E52CF0" w:rsidRDefault="00E52CF0" w:rsidP="008143D8">
            <w:pPr>
              <w:pStyle w:val="a3"/>
              <w:numPr>
                <w:ilvl w:val="0"/>
                <w:numId w:val="119"/>
              </w:numPr>
              <w:ind w:left="349"/>
            </w:pPr>
            <w:r>
              <w:t>Внесок складає більше 0,3: дуже інтенсивний вплив. Вимагаються додаткові технічні і технологічні заходи з охорони атмосферного повітря.</w:t>
            </w:r>
          </w:p>
          <w:p w14:paraId="15CDEBAC" w14:textId="77777777" w:rsidR="00E52CF0" w:rsidRDefault="00E52CF0" w:rsidP="008143D8">
            <w:pPr>
              <w:pStyle w:val="a3"/>
              <w:numPr>
                <w:ilvl w:val="0"/>
                <w:numId w:val="119"/>
              </w:numPr>
              <w:ind w:left="349"/>
            </w:pPr>
            <w:r>
              <w:t>Внесок складає 0,05-0,3, але розрахункові приземні концентрації з урахуванням внеску і фону складають 0,81-1,0 ГДК/ ОБРД: дуже інтенсивний вплив. Необхідні, окрім загальних організаційних, додаткові технічні і технологічні заходи з охорони атмосферного повітря.</w:t>
            </w:r>
          </w:p>
          <w:p w14:paraId="65D675FD" w14:textId="77777777" w:rsidR="00997298" w:rsidRDefault="00997298" w:rsidP="00997298">
            <w:pPr>
              <w:ind w:left="-11" w:firstLine="0"/>
            </w:pPr>
            <w:r>
              <w:t>Враховують відповідність планованої діяльності встановленим технологічним нормативам допустимих викидів за пилом, діоксидом сірки, оксидами азоту, оксидом вуглецю.</w:t>
            </w:r>
          </w:p>
          <w:p w14:paraId="6C79235E" w14:textId="4A9D58BC" w:rsidR="00227164" w:rsidRPr="00227164" w:rsidRDefault="00227164" w:rsidP="00227164">
            <w:commentRangeStart w:id="143"/>
            <w:r w:rsidRPr="00227164">
              <w:t>У    випадках,    коли   розрахункові   або   фактичні</w:t>
            </w:r>
            <w:r>
              <w:t xml:space="preserve"> </w:t>
            </w:r>
            <w:r w:rsidRPr="00227164">
              <w:t>концентрації   забруднюючих   речовин   в   атмосферному   повітрі</w:t>
            </w:r>
            <w:r>
              <w:t xml:space="preserve"> </w:t>
            </w:r>
            <w:r w:rsidRPr="00227164">
              <w:t>перевищують    ГДК</w:t>
            </w:r>
            <w:r>
              <w:t xml:space="preserve">/ </w:t>
            </w:r>
            <w:r w:rsidRPr="00227164">
              <w:t>ОБРД</w:t>
            </w:r>
            <w:r>
              <w:t xml:space="preserve"> за    межами </w:t>
            </w:r>
            <w:r w:rsidRPr="00227164">
              <w:t xml:space="preserve">санітарно-захисної зони,  необхідно </w:t>
            </w:r>
            <w:r>
              <w:t xml:space="preserve">розглянути виправдані альтернативи </w:t>
            </w:r>
            <w:r w:rsidRPr="00227164">
              <w:t>з</w:t>
            </w:r>
            <w:r>
              <w:t xml:space="preserve"> </w:t>
            </w:r>
            <w:r w:rsidRPr="00227164">
              <w:t>метою  забезпечення  нормативного  рівня  забруднення  повітряного середовища за її межами</w:t>
            </w:r>
            <w:commentRangeEnd w:id="143"/>
            <w:r>
              <w:rPr>
                <w:rStyle w:val="af4"/>
              </w:rPr>
              <w:commentReference w:id="143"/>
            </w:r>
            <w:r w:rsidRPr="00227164">
              <w:t>.</w:t>
            </w:r>
          </w:p>
        </w:tc>
      </w:tr>
      <w:tr w:rsidR="00E52CF0" w14:paraId="40DF9CC5" w14:textId="2B6C9E5E" w:rsidTr="00E52CF0">
        <w:tc>
          <w:tcPr>
            <w:tcW w:w="2126" w:type="dxa"/>
          </w:tcPr>
          <w:p w14:paraId="4D005B81" w14:textId="5D4A75B0" w:rsidR="00E52CF0" w:rsidRDefault="00E52CF0" w:rsidP="00DA4B74">
            <w:pPr>
              <w:ind w:firstLine="0"/>
            </w:pPr>
            <w:r>
              <w:t>Поверхневі води</w:t>
            </w:r>
          </w:p>
        </w:tc>
        <w:tc>
          <w:tcPr>
            <w:tcW w:w="7513" w:type="dxa"/>
          </w:tcPr>
          <w:p w14:paraId="3680CEBF" w14:textId="179CDEB0" w:rsidR="00E52CF0" w:rsidRDefault="00E52CF0" w:rsidP="008143D8">
            <w:pPr>
              <w:pStyle w:val="a3"/>
              <w:numPr>
                <w:ilvl w:val="0"/>
                <w:numId w:val="120"/>
              </w:numPr>
            </w:pPr>
            <w:r>
              <w:t>Частка зворотних (стічних) вод, що скидаються під час провадження планованої діяльності без очищення або недостатньо очищеними (при цьому враховується, чи здійснюється лабораторний контроль якісного і кількісного складу усіх зворотних вод без виключення);</w:t>
            </w:r>
          </w:p>
          <w:p w14:paraId="6B66E2BF" w14:textId="77777777" w:rsidR="001A6B69" w:rsidRDefault="001A6B69" w:rsidP="008143D8">
            <w:pPr>
              <w:pStyle w:val="a3"/>
              <w:numPr>
                <w:ilvl w:val="0"/>
                <w:numId w:val="120"/>
              </w:numPr>
            </w:pPr>
            <w:r>
              <w:t>Внесок планованої діяльності у зменшення кількості водних ресурсів на місцевому рівні, у зменшення доступу до якісних водних ресурсів (на місцевому або регіональному рівнях);</w:t>
            </w:r>
          </w:p>
          <w:p w14:paraId="2996C465" w14:textId="2494FC48" w:rsidR="00E52CF0" w:rsidRDefault="00E52CF0" w:rsidP="008143D8">
            <w:pPr>
              <w:pStyle w:val="a3"/>
              <w:numPr>
                <w:ilvl w:val="0"/>
                <w:numId w:val="120"/>
              </w:numPr>
            </w:pPr>
            <w:r>
              <w:t>Клас екологічного та хімічного стану масиву поверхневих вод, у який скидаються зворотні води;</w:t>
            </w:r>
          </w:p>
          <w:p w14:paraId="5A623137" w14:textId="77CE1A28" w:rsidR="00E52CF0" w:rsidRDefault="00E52CF0" w:rsidP="008143D8">
            <w:pPr>
              <w:pStyle w:val="a3"/>
              <w:numPr>
                <w:ilvl w:val="0"/>
                <w:numId w:val="120"/>
              </w:numPr>
            </w:pPr>
            <w:r>
              <w:t>Внесок планованої діяльності у зміну природних властивостей водотоку/ водойми (</w:t>
            </w:r>
            <w:proofErr w:type="spellStart"/>
            <w:r>
              <w:t>гідроморфологічних</w:t>
            </w:r>
            <w:proofErr w:type="spellEnd"/>
            <w:r>
              <w:t xml:space="preserve"> показників і режиму водного стоку).</w:t>
            </w:r>
          </w:p>
        </w:tc>
      </w:tr>
      <w:tr w:rsidR="00E52CF0" w14:paraId="39C45E12" w14:textId="77777777" w:rsidTr="00E52CF0">
        <w:tc>
          <w:tcPr>
            <w:tcW w:w="2126" w:type="dxa"/>
          </w:tcPr>
          <w:p w14:paraId="5E1C82F3" w14:textId="4341D162" w:rsidR="00E52CF0" w:rsidRDefault="00E52CF0" w:rsidP="00DA4B74">
            <w:pPr>
              <w:ind w:firstLine="0"/>
            </w:pPr>
            <w:r>
              <w:t>Підземні води</w:t>
            </w:r>
          </w:p>
        </w:tc>
        <w:tc>
          <w:tcPr>
            <w:tcW w:w="7513" w:type="dxa"/>
          </w:tcPr>
          <w:p w14:paraId="06D879C6" w14:textId="3C54E1F5" w:rsidR="00E52CF0" w:rsidRDefault="00E52CF0" w:rsidP="008143D8">
            <w:pPr>
              <w:pStyle w:val="a3"/>
              <w:numPr>
                <w:ilvl w:val="0"/>
                <w:numId w:val="121"/>
              </w:numPr>
            </w:pPr>
            <w:r>
              <w:t xml:space="preserve">Внесок планованої діяльності у підвищення рівня залягання, температури, зміну кислотності, зміну хімічного стану </w:t>
            </w:r>
            <w:proofErr w:type="spellStart"/>
            <w:r>
              <w:t>грунтових</w:t>
            </w:r>
            <w:proofErr w:type="spellEnd"/>
            <w:r>
              <w:t xml:space="preserve"> вод, у зміну рівнів залягання і хімічного стану інших підземних вод.</w:t>
            </w:r>
          </w:p>
        </w:tc>
      </w:tr>
      <w:tr w:rsidR="00C43A5B" w14:paraId="56E08325" w14:textId="77777777" w:rsidTr="00E52CF0">
        <w:tc>
          <w:tcPr>
            <w:tcW w:w="2126" w:type="dxa"/>
          </w:tcPr>
          <w:p w14:paraId="5968C16D" w14:textId="7E140D83" w:rsidR="00C43A5B" w:rsidRDefault="00C43A5B" w:rsidP="00DA4B74">
            <w:pPr>
              <w:ind w:firstLine="0"/>
            </w:pPr>
            <w:r>
              <w:t xml:space="preserve">Землі і </w:t>
            </w:r>
            <w:proofErr w:type="spellStart"/>
            <w:r>
              <w:t>грунти</w:t>
            </w:r>
            <w:proofErr w:type="spellEnd"/>
          </w:p>
        </w:tc>
        <w:tc>
          <w:tcPr>
            <w:tcW w:w="7513" w:type="dxa"/>
          </w:tcPr>
          <w:p w14:paraId="055D0C74" w14:textId="77777777" w:rsidR="00C43A5B" w:rsidRDefault="00C43A5B" w:rsidP="00C43A5B">
            <w:r>
              <w:t>Внесок планованої діяльності у:</w:t>
            </w:r>
          </w:p>
          <w:p w14:paraId="5D9C0E24" w14:textId="00CA4F07" w:rsidR="00C43A5B" w:rsidRDefault="00C43A5B" w:rsidP="008143D8">
            <w:pPr>
              <w:pStyle w:val="a3"/>
              <w:numPr>
                <w:ilvl w:val="0"/>
                <w:numId w:val="123"/>
              </w:numPr>
            </w:pPr>
            <w:r>
              <w:t>погіршення стану (деградацію</w:t>
            </w:r>
            <w:r w:rsidR="00CB0443">
              <w:t>)</w:t>
            </w:r>
            <w:r>
              <w:t xml:space="preserve"> земель через ерозію, зсуви, підтоплення, засолення;</w:t>
            </w:r>
            <w:r w:rsidR="00CB0443">
              <w:t xml:space="preserve"> в тому числі, прогнозують наслідки для оточуючих сільськогосподарських угідь (активізації ерозії, погіршення стану </w:t>
            </w:r>
            <w:proofErr w:type="spellStart"/>
            <w:r w:rsidR="00CB0443">
              <w:t>агроландшафтів</w:t>
            </w:r>
            <w:proofErr w:type="spellEnd"/>
            <w:r w:rsidR="00CB0443">
              <w:t>) або інших земельних угідь.</w:t>
            </w:r>
          </w:p>
          <w:p w14:paraId="2D19C4E2" w14:textId="77777777" w:rsidR="0037627B" w:rsidRDefault="00C43A5B" w:rsidP="008143D8">
            <w:pPr>
              <w:pStyle w:val="a3"/>
              <w:numPr>
                <w:ilvl w:val="0"/>
                <w:numId w:val="122"/>
              </w:numPr>
            </w:pPr>
            <w:r>
              <w:t>вилучення земель зі складу сільськогосподарських угідь, лісового фонду, природно-заповідного фонду та іншого природоохоронного призначення, історико-культурного призначення тощо.</w:t>
            </w:r>
            <w:r w:rsidR="0037627B">
              <w:t xml:space="preserve"> </w:t>
            </w:r>
          </w:p>
          <w:p w14:paraId="0419E7F4" w14:textId="1DF6679D" w:rsidR="002B3438" w:rsidRDefault="002B3438" w:rsidP="002B3438">
            <w:pPr>
              <w:ind w:firstLine="0"/>
            </w:pPr>
            <w:r>
              <w:t>Оцінюють перспективи земель на території планованої діяльності, які на поточний стан є деградованими, виходячи з проектних технологічних рішень та експертних оцінок: без змін</w:t>
            </w:r>
            <w:r w:rsidR="00817D36">
              <w:t xml:space="preserve">; </w:t>
            </w:r>
            <w:r>
              <w:t>погіршення стану</w:t>
            </w:r>
            <w:r w:rsidR="00817D36">
              <w:t xml:space="preserve">; </w:t>
            </w:r>
            <w:r>
              <w:t>покращення стану</w:t>
            </w:r>
            <w:r w:rsidR="00817D36">
              <w:t xml:space="preserve">; </w:t>
            </w:r>
            <w:r>
              <w:t>деградація (ерозія, підтоплення, забруднення, інше) ймовірно буде прогресувати</w:t>
            </w:r>
            <w:r w:rsidR="00817D36">
              <w:t xml:space="preserve">; </w:t>
            </w:r>
            <w:r>
              <w:t>деградація не можлива за даною альтернативою (з урахуванням проектних рішень)</w:t>
            </w:r>
            <w:r w:rsidR="00817D36">
              <w:t xml:space="preserve">; перспективи </w:t>
            </w:r>
            <w:proofErr w:type="spellStart"/>
            <w:r w:rsidR="00817D36">
              <w:t>деградаціх</w:t>
            </w:r>
            <w:proofErr w:type="spellEnd"/>
            <w:r w:rsidR="00817D36">
              <w:t xml:space="preserve"> не відомі; </w:t>
            </w:r>
            <w:r>
              <w:t>консервація земель</w:t>
            </w:r>
          </w:p>
          <w:p w14:paraId="1578EBC5" w14:textId="77777777" w:rsidR="00C43A5B" w:rsidRDefault="0037627B" w:rsidP="0037627B">
            <w:r>
              <w:t>Внесок планованої діяльності у забруднення земель важкими металами, іншими хімічними речовинами:</w:t>
            </w:r>
          </w:p>
          <w:p w14:paraId="4346243A" w14:textId="77777777" w:rsidR="0037627B" w:rsidRDefault="0037627B" w:rsidP="0037627B">
            <w:commentRangeStart w:id="144"/>
            <w:r>
              <w:t>концентрація шкідливих речовин у ґрунтах санітарно-захисної зони, обумовлена міграцією забруднюючих речовин від місць зберігання/ розміщення відходів, не повинна перевищувати допустимих рівнів за показниками санітарного стану</w:t>
            </w:r>
            <w:commentRangeEnd w:id="144"/>
            <w:r>
              <w:rPr>
                <w:rStyle w:val="af4"/>
              </w:rPr>
              <w:commentReference w:id="144"/>
            </w:r>
            <w:r w:rsidR="00CB0443">
              <w:t>;</w:t>
            </w:r>
          </w:p>
          <w:p w14:paraId="3C44083E" w14:textId="77777777" w:rsidR="00CB0443" w:rsidRDefault="00CB0443" w:rsidP="00CB0443">
            <w:r>
              <w:t>Прогнозують наслідки планованої діяльності щодо забруднення оточуючих сільськогосподарських або інших земельних угідь.</w:t>
            </w:r>
          </w:p>
          <w:p w14:paraId="22D16A1C" w14:textId="3DEE346E" w:rsidR="00CB0443" w:rsidRPr="00CB0443" w:rsidRDefault="00CB0443" w:rsidP="00770A9D">
            <w:r>
              <w:t xml:space="preserve">Оцінка ймовірності впливу планованої діяльності на забруднення земель тим вища, чим: а) вищий клас небезпеки речовин і вміст забруднюючих речовин у паливі/ сировині/ матеріалах, продукції, відходах; б) вищі фактичні рівні забруднення земель на поточний стан в) слабші буферні властивості інженерно-геологічних шарів на території, г) нижчий ступінь захисту </w:t>
            </w:r>
            <w:r w:rsidR="00770A9D">
              <w:t>джерел забруднення і</w:t>
            </w:r>
            <w:r>
              <w:t xml:space="preserve"> рівень застосування методів екологічного управління.</w:t>
            </w:r>
          </w:p>
        </w:tc>
      </w:tr>
      <w:tr w:rsidR="00A573C3" w14:paraId="40C6C805" w14:textId="77777777" w:rsidTr="00E52CF0">
        <w:tc>
          <w:tcPr>
            <w:tcW w:w="2126" w:type="dxa"/>
          </w:tcPr>
          <w:p w14:paraId="1B0CA964" w14:textId="24FDF772" w:rsidR="00A573C3" w:rsidRDefault="00A573C3" w:rsidP="00DA4B74">
            <w:pPr>
              <w:ind w:firstLine="0"/>
            </w:pPr>
            <w:r>
              <w:t>Здоров’я населення</w:t>
            </w:r>
          </w:p>
        </w:tc>
        <w:tc>
          <w:tcPr>
            <w:tcW w:w="7513" w:type="dxa"/>
          </w:tcPr>
          <w:p w14:paraId="3DCBF2BF" w14:textId="77777777" w:rsidR="00A573C3" w:rsidRDefault="00A573C3" w:rsidP="00C43A5B">
            <w:r>
              <w:t>Розрахунок ризиків для здоров’я (розділ 4).</w:t>
            </w:r>
          </w:p>
          <w:p w14:paraId="4FCB2E94" w14:textId="67EEED4F" w:rsidR="00A573C3" w:rsidRDefault="00A573C3" w:rsidP="00C43A5B">
            <w:r>
              <w:t>Внесок планованої діяльності у порушення встановлених гігієнічних нормативів і санітарних норм</w:t>
            </w:r>
          </w:p>
        </w:tc>
      </w:tr>
      <w:tr w:rsidR="00E52CF0" w14:paraId="0D1573EA" w14:textId="69D07D5B" w:rsidTr="00E52CF0">
        <w:tc>
          <w:tcPr>
            <w:tcW w:w="2126" w:type="dxa"/>
          </w:tcPr>
          <w:p w14:paraId="5AB7CF25" w14:textId="542C5570" w:rsidR="00E52CF0" w:rsidRDefault="00E52CF0" w:rsidP="00913370">
            <w:pPr>
              <w:ind w:firstLine="0"/>
            </w:pPr>
            <w:r>
              <w:t xml:space="preserve">Природні </w:t>
            </w:r>
            <w:commentRangeStart w:id="145"/>
            <w:r>
              <w:t xml:space="preserve">екосистеми </w:t>
            </w:r>
            <w:commentRangeEnd w:id="145"/>
            <w:r>
              <w:rPr>
                <w:rStyle w:val="af4"/>
              </w:rPr>
              <w:commentReference w:id="145"/>
            </w:r>
            <w:r>
              <w:t xml:space="preserve">(ліси, водно-болотні угіддя, водні екосистеми, </w:t>
            </w:r>
            <w:r>
              <w:rPr>
                <w:color w:val="000000"/>
                <w:shd w:val="clear" w:color="auto" w:fill="FFFFFF"/>
              </w:rPr>
              <w:t>ділянки степової рослинності, пасовища, сіножаті, луки, кам’яні розсипи, піски, солончаки, земельні ділянки, в межах яких є природні об’єкти, що мають особливу природну цінність</w:t>
            </w:r>
            <w:r>
              <w:t>)</w:t>
            </w:r>
          </w:p>
        </w:tc>
        <w:tc>
          <w:tcPr>
            <w:tcW w:w="7513" w:type="dxa"/>
          </w:tcPr>
          <w:p w14:paraId="34806687" w14:textId="47D9D32B" w:rsidR="00E52CF0" w:rsidRDefault="00E52CF0" w:rsidP="00EF649C">
            <w:pPr>
              <w:ind w:firstLine="0"/>
            </w:pPr>
            <w:r w:rsidRPr="00283C1F">
              <w:t>Внесок планованої діяльності у збереження</w:t>
            </w:r>
            <w:r w:rsidR="00EF649C">
              <w:t xml:space="preserve"> або</w:t>
            </w:r>
            <w:r>
              <w:t xml:space="preserve"> деградацію </w:t>
            </w:r>
            <w:r w:rsidR="00EF649C">
              <w:t xml:space="preserve">(знищення, поділ на фрагменти, забруднення, порушення середовища) </w:t>
            </w:r>
            <w:r>
              <w:t>природних екосистем</w:t>
            </w:r>
            <w:r w:rsidR="0054566F">
              <w:t>:</w:t>
            </w:r>
          </w:p>
          <w:p w14:paraId="42D52DD6" w14:textId="011E74A1" w:rsidR="00E52CF0" w:rsidRPr="00A11A83" w:rsidRDefault="00E52CF0" w:rsidP="008143D8">
            <w:pPr>
              <w:pStyle w:val="a3"/>
              <w:numPr>
                <w:ilvl w:val="0"/>
                <w:numId w:val="131"/>
              </w:numPr>
              <w:rPr>
                <w:lang w:val="ru-RU"/>
              </w:rPr>
            </w:pPr>
            <w:r>
              <w:t>площа, на якій природну екосистему буде знищено (у разі будівництва, реконструкції, розширення), складає 1 га і</w:t>
            </w:r>
            <w:r w:rsidR="0054566F">
              <w:t xml:space="preserve"> більше: вплив інтенсивний;</w:t>
            </w:r>
          </w:p>
          <w:p w14:paraId="10F61C13" w14:textId="3BBC596A" w:rsidR="00E52CF0" w:rsidRDefault="0054566F" w:rsidP="008143D8">
            <w:pPr>
              <w:pStyle w:val="a3"/>
              <w:numPr>
                <w:ilvl w:val="0"/>
                <w:numId w:val="131"/>
              </w:numPr>
            </w:pPr>
            <w:r>
              <w:t xml:space="preserve">площі природних екосистем, що </w:t>
            </w:r>
            <w:r w:rsidR="00E52CF0">
              <w:t xml:space="preserve">потрапляють у зону впливу </w:t>
            </w:r>
            <w:r>
              <w:t xml:space="preserve">викидів, скидів, забруднення земель від </w:t>
            </w:r>
            <w:r w:rsidR="00E52CF0">
              <w:t>планованої діяльності</w:t>
            </w:r>
            <w:r>
              <w:t>;</w:t>
            </w:r>
          </w:p>
          <w:p w14:paraId="4735824C" w14:textId="77777777" w:rsidR="00E52CF0" w:rsidRDefault="0054566F" w:rsidP="008143D8">
            <w:pPr>
              <w:pStyle w:val="a3"/>
              <w:numPr>
                <w:ilvl w:val="0"/>
                <w:numId w:val="131"/>
              </w:numPr>
            </w:pPr>
            <w:r>
              <w:t>п</w:t>
            </w:r>
            <w:r w:rsidR="00E52CF0">
              <w:t>орушення середовища природних екосистем</w:t>
            </w:r>
            <w:r>
              <w:t xml:space="preserve"> </w:t>
            </w:r>
            <w:r w:rsidR="00E52CF0">
              <w:t>оціню</w:t>
            </w:r>
            <w:r w:rsidR="00B65AFF">
              <w:t xml:space="preserve">ють </w:t>
            </w:r>
            <w:r w:rsidR="00E52CF0">
              <w:t xml:space="preserve">за внеском планованої діяльності: 1) у деградацію </w:t>
            </w:r>
            <w:r>
              <w:t xml:space="preserve">(погіршення стану) </w:t>
            </w:r>
            <w:r w:rsidR="00E52CF0">
              <w:t xml:space="preserve">земель, зайнятих такими екосистемами; 2) у зміну </w:t>
            </w:r>
            <w:proofErr w:type="spellStart"/>
            <w:r>
              <w:t>гідроморфологічних</w:t>
            </w:r>
            <w:proofErr w:type="spellEnd"/>
            <w:r>
              <w:t xml:space="preserve"> показників і режиму водного стоку </w:t>
            </w:r>
            <w:r w:rsidR="00E52CF0">
              <w:t>масиву/ масивів поверхневих вод внаслідок будівництва, реконструкції, експлуатації або ліквідації гідротехнічних споруд, управління руслом рі</w:t>
            </w:r>
            <w:r w:rsidR="00B65AFF">
              <w:t>чки, регулювання стоку у річках;</w:t>
            </w:r>
          </w:p>
          <w:p w14:paraId="6587B6D2" w14:textId="77777777" w:rsidR="00B65AFF" w:rsidRDefault="00B65AFF" w:rsidP="008143D8">
            <w:pPr>
              <w:pStyle w:val="a3"/>
              <w:numPr>
                <w:ilvl w:val="0"/>
                <w:numId w:val="131"/>
              </w:numPr>
            </w:pPr>
            <w:r w:rsidRPr="00A11A83">
              <w:rPr>
                <w:color w:val="000000"/>
                <w:highlight w:val="white"/>
              </w:rPr>
              <w:t>оцінюють перспективи (спроможність) відновлення природних екосистем, в тому числі за рахунок зусиль і ресурсів суб’єкта господарювання. Користуються шкалою: 1 – відновлюється легко, перспективи відновлення хороші; 2 - відновлення можливе, але із задовільним результатом, 3 – відновити дуже важко або мало ймовірн</w:t>
            </w:r>
            <w:r w:rsidRPr="00A11A83">
              <w:rPr>
                <w:color w:val="000000"/>
              </w:rPr>
              <w:t>о.</w:t>
            </w:r>
            <w:r>
              <w:t xml:space="preserve"> </w:t>
            </w:r>
          </w:p>
          <w:p w14:paraId="66BC0F71" w14:textId="227D70CE" w:rsidR="00B65AFF" w:rsidRDefault="00B65AFF" w:rsidP="00B65AFF">
            <w:r>
              <w:t xml:space="preserve">Оцінку впливу на </w:t>
            </w:r>
            <w:r>
              <w:rPr>
                <w:highlight w:val="white"/>
              </w:rPr>
              <w:t xml:space="preserve">біорізноманіття </w:t>
            </w:r>
            <w:r>
              <w:t>проводять на основі характеристик і розрахунків, наведених у розділі 4, при цьому користуються шкалою:</w:t>
            </w:r>
          </w:p>
          <w:p w14:paraId="57A9434E" w14:textId="560D8CDB" w:rsidR="00B65AFF" w:rsidRDefault="00B65AFF" w:rsidP="00B65AFF">
            <w:pPr>
              <w:spacing w:after="0"/>
              <w:ind w:firstLine="0"/>
            </w:pPr>
            <w:r>
              <w:t>Жоден об’єкт чи територія, особливо важливі для збереження, не зачеплені: значимий вплив відсутній.</w:t>
            </w:r>
          </w:p>
          <w:p w14:paraId="1387FEB3" w14:textId="5E839A67" w:rsidR="00B65AFF" w:rsidRDefault="00B65AFF" w:rsidP="00B65AFF">
            <w:pPr>
              <w:spacing w:after="0"/>
              <w:ind w:firstLine="0"/>
            </w:pPr>
            <w:r>
              <w:t xml:space="preserve">Будуть пошкоджені окремі популяції, об’єкти або території, особливо важливі для збереження, але перспективи </w:t>
            </w:r>
            <w:r w:rsidR="00A573C3">
              <w:t xml:space="preserve">їх </w:t>
            </w:r>
            <w:r>
              <w:t>ві</w:t>
            </w:r>
            <w:r w:rsidR="00A573C3">
              <w:t xml:space="preserve">дновлення не нижче задовільних: </w:t>
            </w:r>
            <w:r>
              <w:t xml:space="preserve">вплив допустимий, </w:t>
            </w:r>
            <w:r w:rsidR="00A573C3">
              <w:t xml:space="preserve">необхідно передбачити </w:t>
            </w:r>
            <w:r>
              <w:t>план заходів включаючи компенсаційні заходи (заходи з відновлення).</w:t>
            </w:r>
          </w:p>
          <w:p w14:paraId="6342DA10" w14:textId="34F4D08D" w:rsidR="00B65AFF" w:rsidRDefault="00B65AFF" w:rsidP="00A573C3">
            <w:pPr>
              <w:spacing w:after="0"/>
              <w:ind w:firstLine="0"/>
            </w:pPr>
            <w:r>
              <w:t xml:space="preserve">Будуть пошкоджені </w:t>
            </w:r>
            <w:r w:rsidR="00A573C3">
              <w:t>популяції, об’єкти або території</w:t>
            </w:r>
            <w:r>
              <w:t xml:space="preserve">, особливо важливі для збереження, і перспективи відновлення </w:t>
            </w:r>
            <w:r w:rsidR="00A573C3">
              <w:t xml:space="preserve">дуже складні або малоймовірні: необхідно розглянути </w:t>
            </w:r>
            <w:r>
              <w:t>виправдані альтернативи, зваж</w:t>
            </w:r>
            <w:r w:rsidR="00A573C3">
              <w:t>ивши їхні переваги і втрати</w:t>
            </w:r>
            <w:r>
              <w:t>.</w:t>
            </w:r>
          </w:p>
          <w:p w14:paraId="0CB4BF24" w14:textId="5A543226" w:rsidR="00B65AFF" w:rsidRPr="00283C1F" w:rsidRDefault="00B65AFF" w:rsidP="00A573C3">
            <w:pPr>
              <w:spacing w:after="0"/>
              <w:ind w:firstLine="0"/>
            </w:pPr>
            <w:r>
              <w:t xml:space="preserve">Будуть втрачені комплекси охоронюваних </w:t>
            </w:r>
            <w:r w:rsidR="00A573C3">
              <w:t xml:space="preserve">об’єктів або цілі екосистеми, </w:t>
            </w:r>
            <w:r>
              <w:t>території природоохоронного призначення чи їхні функціональні зони перестануть виконувати свої природоохоронні, наукові, екологіч</w:t>
            </w:r>
            <w:r w:rsidR="00A573C3">
              <w:t>ні, рекреаційні та інші функції: необхідно розглянути виправдані альтернативи, зваживши їхні переваги і втрати</w:t>
            </w:r>
            <w:r>
              <w:t>.</w:t>
            </w:r>
          </w:p>
        </w:tc>
      </w:tr>
      <w:tr w:rsidR="00E52CF0" w14:paraId="3D1687FB" w14:textId="26B7242D" w:rsidTr="00E52CF0">
        <w:tc>
          <w:tcPr>
            <w:tcW w:w="2126" w:type="dxa"/>
          </w:tcPr>
          <w:p w14:paraId="726E7FA0" w14:textId="6AD4665D" w:rsidR="00E52CF0" w:rsidRDefault="00E52CF0" w:rsidP="00DA4B74">
            <w:pPr>
              <w:ind w:firstLine="0"/>
            </w:pPr>
            <w:r>
              <w:t>Зелені насадження та захисні насадження (в тому числі полезахисні лісові смуги)</w:t>
            </w:r>
          </w:p>
        </w:tc>
        <w:tc>
          <w:tcPr>
            <w:tcW w:w="7513" w:type="dxa"/>
          </w:tcPr>
          <w:p w14:paraId="228AACDE" w14:textId="418CAA32" w:rsidR="00E52CF0" w:rsidRDefault="00E52CF0" w:rsidP="00B65AFF">
            <w:pPr>
              <w:ind w:firstLine="0"/>
            </w:pPr>
            <w:r w:rsidRPr="00283C1F">
              <w:t>Внесок планованої діяльності у збереження</w:t>
            </w:r>
            <w:r w:rsidR="0054566F">
              <w:t xml:space="preserve"> або</w:t>
            </w:r>
            <w:r>
              <w:t xml:space="preserve"> деградацію зелени</w:t>
            </w:r>
            <w:r w:rsidR="0054566F">
              <w:t>х насаджень/ захисних насаджень</w:t>
            </w:r>
            <w:r w:rsidR="00B65AFF">
              <w:t>:</w:t>
            </w:r>
            <w:r w:rsidR="0054566F">
              <w:t xml:space="preserve"> оцінюють як для природних екосистем, </w:t>
            </w:r>
            <w:r>
              <w:t xml:space="preserve">за винятком </w:t>
            </w:r>
            <w:r w:rsidR="0054566F">
              <w:t xml:space="preserve">критеріїв </w:t>
            </w:r>
            <w:r>
              <w:t>впливу на водні екосистеми.</w:t>
            </w:r>
          </w:p>
        </w:tc>
      </w:tr>
      <w:tr w:rsidR="008F45E7" w14:paraId="7B63FF31" w14:textId="77777777" w:rsidTr="00E52CF0">
        <w:tc>
          <w:tcPr>
            <w:tcW w:w="2126" w:type="dxa"/>
          </w:tcPr>
          <w:p w14:paraId="3C674C64" w14:textId="67B0094A" w:rsidR="008F45E7" w:rsidRDefault="008F45E7" w:rsidP="00DA4B74">
            <w:pPr>
              <w:ind w:firstLine="0"/>
            </w:pPr>
            <w:r>
              <w:t>соціально-економічні умови</w:t>
            </w:r>
          </w:p>
        </w:tc>
        <w:tc>
          <w:tcPr>
            <w:tcW w:w="7513" w:type="dxa"/>
          </w:tcPr>
          <w:p w14:paraId="61EA7A55" w14:textId="5904B490" w:rsidR="008F45E7" w:rsidRPr="00283C1F" w:rsidRDefault="008F45E7" w:rsidP="008F45E7">
            <w:pPr>
              <w:ind w:firstLine="0"/>
            </w:pPr>
            <w:r>
              <w:t xml:space="preserve">Аналізують вплив планованої діяльності на місця загального та спеціального використання природних ресурсів населенням, на доступ до певних природних ресурсів (вода, землі, біоресурси), </w:t>
            </w:r>
            <w:r>
              <w:rPr>
                <w:highlight w:val="white"/>
              </w:rPr>
              <w:t xml:space="preserve">на </w:t>
            </w:r>
            <w:r>
              <w:t>місця наукової, історичної та культурної, естетичної цінності, рекреаційно-оздоровчі території (в тому числі туристичні маршрути, місця масового відпочинку та пов’язані з цим об’єкти інфраструктури).</w:t>
            </w:r>
          </w:p>
        </w:tc>
      </w:tr>
    </w:tbl>
    <w:p w14:paraId="48838212" w14:textId="711D005A" w:rsidR="00913370" w:rsidRDefault="00E332EA" w:rsidP="008F45E7">
      <w:pPr>
        <w:pStyle w:val="2"/>
      </w:pPr>
      <w:bookmarkStart w:id="146" w:name="_Toc44684586"/>
      <w:r>
        <w:t xml:space="preserve">5.2. </w:t>
      </w:r>
      <w:r w:rsidR="00913370">
        <w:t xml:space="preserve">Оцінка територіальних масштабів </w:t>
      </w:r>
      <w:r w:rsidR="007F01FA">
        <w:t xml:space="preserve">і тривалості </w:t>
      </w:r>
      <w:r w:rsidR="00913370">
        <w:t>впливів</w:t>
      </w:r>
      <w:bookmarkEnd w:id="146"/>
    </w:p>
    <w:p w14:paraId="604E1995" w14:textId="5E45AA0F" w:rsidR="00913370" w:rsidRDefault="00913370" w:rsidP="00987FB6">
      <w:r>
        <w:t xml:space="preserve">Для планованої діяльності, пов’язаної ТЕС/ ТЕЦ, </w:t>
      </w:r>
      <w:r w:rsidR="0031594D">
        <w:t xml:space="preserve">максимальний </w:t>
      </w:r>
      <w:r>
        <w:t>т</w:t>
      </w:r>
      <w:r w:rsidR="00987FB6">
        <w:t>ериторіал</w:t>
      </w:r>
      <w:r>
        <w:t>ьний масштаб впливу оцінюють за:</w:t>
      </w:r>
    </w:p>
    <w:p w14:paraId="274D20E4" w14:textId="77777777" w:rsidR="00913370" w:rsidRDefault="00913370" w:rsidP="008143D8">
      <w:pPr>
        <w:pStyle w:val="a3"/>
        <w:numPr>
          <w:ilvl w:val="0"/>
          <w:numId w:val="53"/>
        </w:numPr>
      </w:pPr>
      <w:r>
        <w:t>Зоною впливу, розрахованою за викидами від стаціонарних джерел;</w:t>
      </w:r>
    </w:p>
    <w:p w14:paraId="4E306AEE" w14:textId="4C00BCCA" w:rsidR="00987FB6" w:rsidRDefault="00913370" w:rsidP="008143D8">
      <w:pPr>
        <w:pStyle w:val="a3"/>
        <w:numPr>
          <w:ilvl w:val="0"/>
          <w:numId w:val="53"/>
        </w:numPr>
      </w:pPr>
      <w:r>
        <w:t>Ч</w:t>
      </w:r>
      <w:r w:rsidR="00987FB6">
        <w:t>исельніст</w:t>
      </w:r>
      <w:r>
        <w:t xml:space="preserve">ю </w:t>
      </w:r>
      <w:r w:rsidR="00987FB6">
        <w:t>населення</w:t>
      </w:r>
      <w:r>
        <w:t xml:space="preserve"> у зоні впливу (у розрізі </w:t>
      </w:r>
      <w:r w:rsidR="007F01FA">
        <w:t>населених пунктів</w:t>
      </w:r>
      <w:r>
        <w:t>)</w:t>
      </w:r>
      <w:r w:rsidR="00987FB6">
        <w:t xml:space="preserve">. </w:t>
      </w:r>
    </w:p>
    <w:p w14:paraId="758D6FA4" w14:textId="00DD724C" w:rsidR="00913370" w:rsidRDefault="007F01FA" w:rsidP="00987FB6">
      <w:r>
        <w:t>Масштаб і тривалість впливів характеризують у таблиці:</w:t>
      </w:r>
    </w:p>
    <w:p w14:paraId="2169A4D8" w14:textId="7F3930AC" w:rsidR="002B0D9D" w:rsidRDefault="002B0D9D" w:rsidP="002B0D9D">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32</w:t>
      </w:r>
      <w:r w:rsidR="00265ACF">
        <w:rPr>
          <w:noProof/>
        </w:rPr>
        <w:fldChar w:fldCharType="end"/>
      </w:r>
      <w:r>
        <w:t>. Оцінка територіального масштабу і тривалості впливів планованої діяльності на фактори довкілля</w:t>
      </w:r>
    </w:p>
    <w:tbl>
      <w:tblPr>
        <w:tblStyle w:val="a4"/>
        <w:tblW w:w="9923" w:type="dxa"/>
        <w:tblInd w:w="108" w:type="dxa"/>
        <w:tblLayout w:type="fixed"/>
        <w:tblLook w:val="04A0" w:firstRow="1" w:lastRow="0" w:firstColumn="1" w:lastColumn="0" w:noHBand="0" w:noVBand="1"/>
      </w:tblPr>
      <w:tblGrid>
        <w:gridCol w:w="1679"/>
        <w:gridCol w:w="2726"/>
        <w:gridCol w:w="2076"/>
        <w:gridCol w:w="1917"/>
        <w:gridCol w:w="1525"/>
      </w:tblGrid>
      <w:tr w:rsidR="002B0D9D" w14:paraId="79144B4D" w14:textId="6AAA628E" w:rsidTr="008513FE">
        <w:tc>
          <w:tcPr>
            <w:tcW w:w="1679" w:type="dxa"/>
            <w:vMerge w:val="restart"/>
          </w:tcPr>
          <w:p w14:paraId="0B53DCAB" w14:textId="70BB77B8" w:rsidR="002B0D9D" w:rsidRDefault="008513FE" w:rsidP="008513FE">
            <w:pPr>
              <w:pStyle w:val="11"/>
            </w:pPr>
            <w:r>
              <w:t xml:space="preserve">Предмет </w:t>
            </w:r>
            <w:r w:rsidR="002B0D9D">
              <w:t>оцінки</w:t>
            </w:r>
          </w:p>
        </w:tc>
        <w:tc>
          <w:tcPr>
            <w:tcW w:w="4802" w:type="dxa"/>
            <w:gridSpan w:val="2"/>
          </w:tcPr>
          <w:p w14:paraId="1A4C8644" w14:textId="22D95FD1" w:rsidR="002B0D9D" w:rsidRDefault="002B0D9D" w:rsidP="008513FE">
            <w:pPr>
              <w:pStyle w:val="11"/>
            </w:pPr>
            <w:r>
              <w:t>Оцінка територіального масштабу</w:t>
            </w:r>
          </w:p>
        </w:tc>
        <w:tc>
          <w:tcPr>
            <w:tcW w:w="1917" w:type="dxa"/>
            <w:vMerge w:val="restart"/>
          </w:tcPr>
          <w:p w14:paraId="04C79E65" w14:textId="525A2656" w:rsidR="002B0D9D" w:rsidRDefault="008513FE" w:rsidP="008513FE">
            <w:pPr>
              <w:pStyle w:val="11"/>
            </w:pPr>
            <w:r>
              <w:t>Тривалість впливу</w:t>
            </w:r>
          </w:p>
        </w:tc>
        <w:tc>
          <w:tcPr>
            <w:tcW w:w="1525" w:type="dxa"/>
            <w:vMerge w:val="restart"/>
          </w:tcPr>
          <w:p w14:paraId="2593C94A" w14:textId="67C96719" w:rsidR="002B0D9D" w:rsidRDefault="002B0D9D" w:rsidP="008513FE">
            <w:pPr>
              <w:pStyle w:val="11"/>
            </w:pPr>
            <w:r>
              <w:t>Достовірність оцінок</w:t>
            </w:r>
          </w:p>
        </w:tc>
      </w:tr>
      <w:tr w:rsidR="002B0D9D" w14:paraId="423207EA" w14:textId="319DDE58" w:rsidTr="008513FE">
        <w:tc>
          <w:tcPr>
            <w:tcW w:w="1679" w:type="dxa"/>
            <w:vMerge/>
          </w:tcPr>
          <w:p w14:paraId="1A99B52C" w14:textId="62998028" w:rsidR="002B0D9D" w:rsidRDefault="002B0D9D" w:rsidP="008513FE">
            <w:pPr>
              <w:pStyle w:val="11"/>
            </w:pPr>
          </w:p>
        </w:tc>
        <w:tc>
          <w:tcPr>
            <w:tcW w:w="2726" w:type="dxa"/>
          </w:tcPr>
          <w:p w14:paraId="15C8178D" w14:textId="47F3DDB2" w:rsidR="002B0D9D" w:rsidRDefault="002B0D9D" w:rsidP="008513FE">
            <w:pPr>
              <w:pStyle w:val="11"/>
            </w:pPr>
            <w:r>
              <w:t>Зона впливу</w:t>
            </w:r>
          </w:p>
        </w:tc>
        <w:tc>
          <w:tcPr>
            <w:tcW w:w="2076" w:type="dxa"/>
          </w:tcPr>
          <w:p w14:paraId="383C4966" w14:textId="20BAF6AA" w:rsidR="002B0D9D" w:rsidRDefault="002B0D9D" w:rsidP="008513FE">
            <w:pPr>
              <w:pStyle w:val="11"/>
            </w:pPr>
            <w:r>
              <w:t>Чисельність населення у зоні впливу</w:t>
            </w:r>
          </w:p>
        </w:tc>
        <w:tc>
          <w:tcPr>
            <w:tcW w:w="1917" w:type="dxa"/>
            <w:vMerge/>
          </w:tcPr>
          <w:p w14:paraId="7BD8AB56" w14:textId="77777777" w:rsidR="002B0D9D" w:rsidRDefault="002B0D9D" w:rsidP="008513FE">
            <w:pPr>
              <w:pStyle w:val="11"/>
            </w:pPr>
          </w:p>
        </w:tc>
        <w:tc>
          <w:tcPr>
            <w:tcW w:w="1525" w:type="dxa"/>
            <w:vMerge/>
          </w:tcPr>
          <w:p w14:paraId="1067B43B" w14:textId="77777777" w:rsidR="002B0D9D" w:rsidRDefault="002B0D9D" w:rsidP="008513FE">
            <w:pPr>
              <w:pStyle w:val="11"/>
            </w:pPr>
          </w:p>
        </w:tc>
      </w:tr>
      <w:tr w:rsidR="002B0D9D" w14:paraId="030073A7" w14:textId="77777777" w:rsidTr="008513FE">
        <w:tc>
          <w:tcPr>
            <w:tcW w:w="1679" w:type="dxa"/>
          </w:tcPr>
          <w:p w14:paraId="4380BC1D" w14:textId="43617A2D" w:rsidR="002B0D9D" w:rsidRDefault="002B0D9D" w:rsidP="008513FE">
            <w:pPr>
              <w:pStyle w:val="11"/>
            </w:pPr>
            <w:r>
              <w:t>1</w:t>
            </w:r>
          </w:p>
        </w:tc>
        <w:tc>
          <w:tcPr>
            <w:tcW w:w="2726" w:type="dxa"/>
          </w:tcPr>
          <w:p w14:paraId="3CBD6D37" w14:textId="0D98E625" w:rsidR="002B0D9D" w:rsidRDefault="002B0D9D" w:rsidP="008513FE">
            <w:pPr>
              <w:pStyle w:val="11"/>
            </w:pPr>
            <w:r>
              <w:t>2</w:t>
            </w:r>
          </w:p>
        </w:tc>
        <w:tc>
          <w:tcPr>
            <w:tcW w:w="2076" w:type="dxa"/>
          </w:tcPr>
          <w:p w14:paraId="4A13B82A" w14:textId="3DC1E319" w:rsidR="002B0D9D" w:rsidRDefault="002B0D9D" w:rsidP="008513FE">
            <w:pPr>
              <w:pStyle w:val="11"/>
            </w:pPr>
            <w:r>
              <w:t>3</w:t>
            </w:r>
          </w:p>
        </w:tc>
        <w:tc>
          <w:tcPr>
            <w:tcW w:w="1917" w:type="dxa"/>
          </w:tcPr>
          <w:p w14:paraId="718CED49" w14:textId="5231FEC3" w:rsidR="002B0D9D" w:rsidRDefault="002B0D9D" w:rsidP="008513FE">
            <w:pPr>
              <w:pStyle w:val="11"/>
            </w:pPr>
            <w:r>
              <w:t>4</w:t>
            </w:r>
          </w:p>
        </w:tc>
        <w:tc>
          <w:tcPr>
            <w:tcW w:w="1525" w:type="dxa"/>
          </w:tcPr>
          <w:p w14:paraId="4677F50B" w14:textId="63076005" w:rsidR="002B0D9D" w:rsidRDefault="002B0D9D" w:rsidP="008513FE">
            <w:pPr>
              <w:pStyle w:val="11"/>
            </w:pPr>
            <w:r>
              <w:t>5</w:t>
            </w:r>
          </w:p>
        </w:tc>
      </w:tr>
      <w:tr w:rsidR="0010555A" w14:paraId="5FACEB83" w14:textId="757A023D" w:rsidTr="008513FE">
        <w:tc>
          <w:tcPr>
            <w:tcW w:w="1679" w:type="dxa"/>
          </w:tcPr>
          <w:p w14:paraId="4432B3A4" w14:textId="14C88976" w:rsidR="0010555A" w:rsidRDefault="0010555A" w:rsidP="00987FB6">
            <w:pPr>
              <w:ind w:firstLine="0"/>
            </w:pPr>
            <w:r>
              <w:t>Якість атмосферного повітря</w:t>
            </w:r>
          </w:p>
        </w:tc>
        <w:tc>
          <w:tcPr>
            <w:tcW w:w="2726" w:type="dxa"/>
          </w:tcPr>
          <w:p w14:paraId="242C99F2" w14:textId="77777777" w:rsidR="0010555A" w:rsidRPr="00D52A6A" w:rsidRDefault="0010555A" w:rsidP="00987FB6">
            <w:pPr>
              <w:ind w:firstLine="0"/>
              <w:rPr>
                <w:i/>
              </w:rPr>
            </w:pPr>
            <w:r w:rsidRPr="00D52A6A">
              <w:rPr>
                <w:i/>
              </w:rPr>
              <w:t>Приклад:</w:t>
            </w:r>
          </w:p>
          <w:p w14:paraId="6B839C31" w14:textId="77777777" w:rsidR="0010555A" w:rsidRPr="00D52A6A" w:rsidRDefault="0010555A" w:rsidP="00987FB6">
            <w:pPr>
              <w:ind w:firstLine="0"/>
              <w:rPr>
                <w:i/>
              </w:rPr>
            </w:pPr>
            <w:r w:rsidRPr="00D52A6A">
              <w:rPr>
                <w:i/>
              </w:rPr>
              <w:t>У радіусі 5 км від найвищого джерела (див. карту-схему)</w:t>
            </w:r>
          </w:p>
          <w:p w14:paraId="68227517" w14:textId="6DFCABD2" w:rsidR="0010555A" w:rsidRDefault="0010555A" w:rsidP="00987FB6">
            <w:pPr>
              <w:ind w:firstLine="0"/>
            </w:pPr>
            <w:r w:rsidRPr="00D52A6A">
              <w:rPr>
                <w:i/>
              </w:rPr>
              <w:t>У радіусі 500 м за пилом, оксидом вуглецю…</w:t>
            </w:r>
          </w:p>
        </w:tc>
        <w:tc>
          <w:tcPr>
            <w:tcW w:w="2076" w:type="dxa"/>
          </w:tcPr>
          <w:p w14:paraId="4BD9555D" w14:textId="77777777" w:rsidR="0010555A" w:rsidRDefault="0010555A" w:rsidP="00D52A6A">
            <w:pPr>
              <w:ind w:firstLine="0"/>
              <w:rPr>
                <w:i/>
              </w:rPr>
            </w:pPr>
            <w:r w:rsidRPr="00D52A6A">
              <w:rPr>
                <w:i/>
              </w:rPr>
              <w:t>Приклад:</w:t>
            </w:r>
          </w:p>
          <w:p w14:paraId="0CF2DD62" w14:textId="6BACAD3F" w:rsidR="0010555A" w:rsidRPr="00D52A6A" w:rsidRDefault="0010555A" w:rsidP="00D52A6A">
            <w:pPr>
              <w:ind w:firstLine="0"/>
              <w:rPr>
                <w:i/>
              </w:rPr>
            </w:pPr>
            <w:proofErr w:type="spellStart"/>
            <w:r w:rsidRPr="00D52A6A">
              <w:rPr>
                <w:i/>
              </w:rPr>
              <w:t>с.Миронівка</w:t>
            </w:r>
            <w:proofErr w:type="spellEnd"/>
            <w:r w:rsidRPr="00D52A6A">
              <w:rPr>
                <w:i/>
              </w:rPr>
              <w:t>: 1500 жителів</w:t>
            </w:r>
          </w:p>
        </w:tc>
        <w:tc>
          <w:tcPr>
            <w:tcW w:w="1917" w:type="dxa"/>
          </w:tcPr>
          <w:p w14:paraId="5B5F1EBF" w14:textId="77777777" w:rsidR="0010555A" w:rsidRDefault="0010555A" w:rsidP="00D52A6A">
            <w:pPr>
              <w:ind w:firstLine="0"/>
              <w:rPr>
                <w:i/>
              </w:rPr>
            </w:pPr>
            <w:r w:rsidRPr="00D52A6A">
              <w:rPr>
                <w:i/>
              </w:rPr>
              <w:t>Приклад:</w:t>
            </w:r>
          </w:p>
          <w:p w14:paraId="3DD871C4" w14:textId="77777777" w:rsidR="0010555A" w:rsidRPr="00D52A6A" w:rsidRDefault="0010555A" w:rsidP="00D52A6A">
            <w:pPr>
              <w:ind w:firstLine="0"/>
              <w:rPr>
                <w:i/>
              </w:rPr>
            </w:pPr>
            <w:r w:rsidRPr="00D52A6A">
              <w:rPr>
                <w:i/>
              </w:rPr>
              <w:t>2022-2025 рр.</w:t>
            </w:r>
          </w:p>
          <w:p w14:paraId="5C23ACE6" w14:textId="3391443F" w:rsidR="0010555A" w:rsidRDefault="0010555A" w:rsidP="00D52A6A">
            <w:pPr>
              <w:ind w:firstLine="0"/>
            </w:pPr>
            <w:r w:rsidRPr="00D52A6A">
              <w:rPr>
                <w:i/>
              </w:rPr>
              <w:t>2025: проектні рішення зі скорочення викидів</w:t>
            </w:r>
          </w:p>
        </w:tc>
        <w:tc>
          <w:tcPr>
            <w:tcW w:w="1525" w:type="dxa"/>
          </w:tcPr>
          <w:p w14:paraId="64B4D0F3" w14:textId="77777777" w:rsidR="0010555A" w:rsidRPr="00D52A6A" w:rsidRDefault="0010555A" w:rsidP="00D52A6A">
            <w:pPr>
              <w:ind w:firstLine="0"/>
              <w:rPr>
                <w:i/>
              </w:rPr>
            </w:pPr>
          </w:p>
        </w:tc>
      </w:tr>
      <w:tr w:rsidR="0010555A" w14:paraId="74B70EBB" w14:textId="07C0DE9C" w:rsidTr="008513FE">
        <w:tc>
          <w:tcPr>
            <w:tcW w:w="1679" w:type="dxa"/>
          </w:tcPr>
          <w:p w14:paraId="6CE49BF0" w14:textId="4819C4F9" w:rsidR="0010555A" w:rsidRDefault="0010555A" w:rsidP="00987FB6">
            <w:pPr>
              <w:ind w:firstLine="0"/>
            </w:pPr>
            <w:r>
              <w:t>Порушені землі</w:t>
            </w:r>
          </w:p>
        </w:tc>
        <w:tc>
          <w:tcPr>
            <w:tcW w:w="2726" w:type="dxa"/>
          </w:tcPr>
          <w:p w14:paraId="333EF147" w14:textId="6245118C" w:rsidR="0010555A" w:rsidRDefault="00553B01" w:rsidP="00987FB6">
            <w:pPr>
              <w:ind w:firstLine="0"/>
            </w:pPr>
            <w:r>
              <w:t>Порушені б</w:t>
            </w:r>
            <w:r w:rsidR="0010555A">
              <w:t>удівництвом:</w:t>
            </w:r>
          </w:p>
          <w:p w14:paraId="6D943B37" w14:textId="1FCA0A19" w:rsidR="0010555A" w:rsidRDefault="00553B01" w:rsidP="00987FB6">
            <w:pPr>
              <w:ind w:firstLine="0"/>
            </w:pPr>
            <w:r>
              <w:t xml:space="preserve">Порушені у ході </w:t>
            </w:r>
            <w:r w:rsidR="0010555A">
              <w:t>провадження</w:t>
            </w:r>
            <w:r>
              <w:t xml:space="preserve"> планованої</w:t>
            </w:r>
            <w:r w:rsidR="0010555A">
              <w:t xml:space="preserve"> діяльності:</w:t>
            </w:r>
          </w:p>
          <w:p w14:paraId="193F3E00" w14:textId="2F26C934" w:rsidR="0010555A" w:rsidRDefault="00553B01" w:rsidP="00553B01">
            <w:pPr>
              <w:ind w:firstLine="0"/>
            </w:pPr>
            <w:r>
              <w:t>Порушені в</w:t>
            </w:r>
            <w:r w:rsidR="0010555A">
              <w:t xml:space="preserve">наслідок ліквідації (демонтажу) об’єкта: </w:t>
            </w:r>
          </w:p>
        </w:tc>
        <w:tc>
          <w:tcPr>
            <w:tcW w:w="2076" w:type="dxa"/>
          </w:tcPr>
          <w:p w14:paraId="2A3A4A90" w14:textId="5CDB66B1" w:rsidR="0010555A" w:rsidRDefault="0010555A" w:rsidP="00987FB6">
            <w:pPr>
              <w:ind w:firstLine="0"/>
            </w:pPr>
            <w:r>
              <w:t>-</w:t>
            </w:r>
          </w:p>
        </w:tc>
        <w:tc>
          <w:tcPr>
            <w:tcW w:w="1917" w:type="dxa"/>
          </w:tcPr>
          <w:p w14:paraId="194B3182" w14:textId="77777777" w:rsidR="0010555A" w:rsidRDefault="0010555A" w:rsidP="00987FB6">
            <w:pPr>
              <w:ind w:firstLine="0"/>
            </w:pPr>
          </w:p>
        </w:tc>
        <w:tc>
          <w:tcPr>
            <w:tcW w:w="1525" w:type="dxa"/>
          </w:tcPr>
          <w:p w14:paraId="0D28C278" w14:textId="77777777" w:rsidR="0010555A" w:rsidRDefault="0010555A" w:rsidP="00987FB6">
            <w:pPr>
              <w:ind w:firstLine="0"/>
            </w:pPr>
          </w:p>
        </w:tc>
      </w:tr>
      <w:tr w:rsidR="0010555A" w14:paraId="23B58508" w14:textId="6FB9271E" w:rsidTr="008513FE">
        <w:tc>
          <w:tcPr>
            <w:tcW w:w="1679" w:type="dxa"/>
          </w:tcPr>
          <w:p w14:paraId="7007CB41" w14:textId="77777777" w:rsidR="0010555A" w:rsidRDefault="0010555A" w:rsidP="002B0D9D">
            <w:pPr>
              <w:ind w:firstLine="0"/>
            </w:pPr>
            <w:r>
              <w:t>Екологічний стан водних об’єктів</w:t>
            </w:r>
          </w:p>
        </w:tc>
        <w:tc>
          <w:tcPr>
            <w:tcW w:w="2726" w:type="dxa"/>
          </w:tcPr>
          <w:p w14:paraId="760D68BB" w14:textId="4EE0E7CE" w:rsidR="0010555A" w:rsidRDefault="0010555A" w:rsidP="002B0D9D">
            <w:pPr>
              <w:ind w:firstLine="0"/>
            </w:pPr>
            <w:r>
              <w:t xml:space="preserve">прогноз акваторії, зачепленої забрудненням від скидів і тепловим забрудненням: </w:t>
            </w:r>
          </w:p>
          <w:p w14:paraId="7B77D254" w14:textId="77777777" w:rsidR="0010555A" w:rsidRDefault="0010555A" w:rsidP="002B0D9D">
            <w:pPr>
              <w:ind w:firstLine="0"/>
            </w:pPr>
            <w:r>
              <w:t xml:space="preserve">Перелік і площі масивів поверхневих вод, зачеплених </w:t>
            </w:r>
            <w:proofErr w:type="spellStart"/>
            <w:r>
              <w:t>гідроморфологічними</w:t>
            </w:r>
            <w:proofErr w:type="spellEnd"/>
            <w:r>
              <w:t xml:space="preserve"> впливами від планованої діяльності:</w:t>
            </w:r>
          </w:p>
          <w:p w14:paraId="3ECCDF38" w14:textId="77777777" w:rsidR="0010555A" w:rsidRDefault="0010555A" w:rsidP="002B0D9D">
            <w:pPr>
              <w:ind w:firstLine="0"/>
            </w:pPr>
            <w:r>
              <w:t xml:space="preserve">Прогноз зони, в межах якої кількісний або хімічний стан </w:t>
            </w:r>
            <w:proofErr w:type="spellStart"/>
            <w:r>
              <w:t>грунтових</w:t>
            </w:r>
            <w:proofErr w:type="spellEnd"/>
            <w:r>
              <w:t xml:space="preserve"> вод змінюється (або зміниться) під впливом планованої діяльності</w:t>
            </w:r>
          </w:p>
        </w:tc>
        <w:tc>
          <w:tcPr>
            <w:tcW w:w="2076" w:type="dxa"/>
          </w:tcPr>
          <w:p w14:paraId="549C472D" w14:textId="77777777" w:rsidR="0010555A" w:rsidRDefault="0010555A" w:rsidP="002B0D9D">
            <w:pPr>
              <w:ind w:firstLine="0"/>
            </w:pPr>
            <w:r>
              <w:t>-</w:t>
            </w:r>
          </w:p>
        </w:tc>
        <w:tc>
          <w:tcPr>
            <w:tcW w:w="1917" w:type="dxa"/>
          </w:tcPr>
          <w:p w14:paraId="0A636F67" w14:textId="77777777" w:rsidR="0010555A" w:rsidRPr="00D52A6A" w:rsidRDefault="0010555A" w:rsidP="002B0D9D">
            <w:pPr>
              <w:ind w:firstLine="0"/>
              <w:rPr>
                <w:i/>
              </w:rPr>
            </w:pPr>
          </w:p>
        </w:tc>
        <w:tc>
          <w:tcPr>
            <w:tcW w:w="1525" w:type="dxa"/>
          </w:tcPr>
          <w:p w14:paraId="2D1EAC93" w14:textId="77777777" w:rsidR="0010555A" w:rsidRPr="00D52A6A" w:rsidRDefault="0010555A" w:rsidP="002B0D9D">
            <w:pPr>
              <w:ind w:firstLine="0"/>
              <w:rPr>
                <w:i/>
              </w:rPr>
            </w:pPr>
          </w:p>
        </w:tc>
      </w:tr>
      <w:tr w:rsidR="00A573C3" w14:paraId="24C9C1E2" w14:textId="77777777" w:rsidTr="008513FE">
        <w:tc>
          <w:tcPr>
            <w:tcW w:w="1679" w:type="dxa"/>
          </w:tcPr>
          <w:p w14:paraId="795AC0B0" w14:textId="05DE2473" w:rsidR="00A573C3" w:rsidRDefault="00A573C3" w:rsidP="002B0D9D">
            <w:pPr>
              <w:ind w:firstLine="0"/>
            </w:pPr>
            <w:r>
              <w:t>Здоров’я населення</w:t>
            </w:r>
          </w:p>
        </w:tc>
        <w:tc>
          <w:tcPr>
            <w:tcW w:w="2726" w:type="dxa"/>
          </w:tcPr>
          <w:p w14:paraId="299F0923" w14:textId="77777777" w:rsidR="00A573C3" w:rsidRDefault="00A573C3" w:rsidP="002B0D9D">
            <w:pPr>
              <w:ind w:firstLine="0"/>
            </w:pPr>
          </w:p>
        </w:tc>
        <w:tc>
          <w:tcPr>
            <w:tcW w:w="2076" w:type="dxa"/>
          </w:tcPr>
          <w:p w14:paraId="552E5E74" w14:textId="77777777" w:rsidR="00A573C3" w:rsidRDefault="00A573C3" w:rsidP="002B0D9D">
            <w:pPr>
              <w:ind w:firstLine="0"/>
            </w:pPr>
          </w:p>
        </w:tc>
        <w:tc>
          <w:tcPr>
            <w:tcW w:w="1917" w:type="dxa"/>
          </w:tcPr>
          <w:p w14:paraId="6EEA60B4" w14:textId="77777777" w:rsidR="00A573C3" w:rsidRPr="00D52A6A" w:rsidRDefault="00A573C3" w:rsidP="002B0D9D">
            <w:pPr>
              <w:ind w:firstLine="0"/>
              <w:rPr>
                <w:i/>
              </w:rPr>
            </w:pPr>
          </w:p>
        </w:tc>
        <w:tc>
          <w:tcPr>
            <w:tcW w:w="1525" w:type="dxa"/>
          </w:tcPr>
          <w:p w14:paraId="308CCE0E" w14:textId="77777777" w:rsidR="00A573C3" w:rsidRPr="00D52A6A" w:rsidRDefault="00A573C3" w:rsidP="002B0D9D">
            <w:pPr>
              <w:ind w:firstLine="0"/>
              <w:rPr>
                <w:i/>
              </w:rPr>
            </w:pPr>
          </w:p>
        </w:tc>
      </w:tr>
      <w:tr w:rsidR="0010555A" w14:paraId="63344CD5" w14:textId="0CCF54DA" w:rsidTr="008513FE">
        <w:tc>
          <w:tcPr>
            <w:tcW w:w="1679" w:type="dxa"/>
          </w:tcPr>
          <w:p w14:paraId="0518E66F" w14:textId="62ECC6DA" w:rsidR="0010555A" w:rsidRDefault="0010555A" w:rsidP="00987FB6">
            <w:pPr>
              <w:ind w:firstLine="0"/>
            </w:pPr>
            <w:r>
              <w:t>Збереження природних екосистем</w:t>
            </w:r>
            <w:r w:rsidR="008513FE">
              <w:t xml:space="preserve"> і зелених насаджень</w:t>
            </w:r>
          </w:p>
        </w:tc>
        <w:tc>
          <w:tcPr>
            <w:tcW w:w="2726" w:type="dxa"/>
          </w:tcPr>
          <w:p w14:paraId="274CD45E" w14:textId="29D01393" w:rsidR="0010555A" w:rsidRDefault="0010555A" w:rsidP="0096282C">
            <w:pPr>
              <w:ind w:firstLine="0"/>
            </w:pPr>
            <w:r>
              <w:t>Перелік і площі типів екосистем, зачеплених інтенсивним впливом</w:t>
            </w:r>
          </w:p>
        </w:tc>
        <w:tc>
          <w:tcPr>
            <w:tcW w:w="2076" w:type="dxa"/>
          </w:tcPr>
          <w:p w14:paraId="497BDBC9" w14:textId="52A0977C" w:rsidR="0010555A" w:rsidRDefault="0010555A" w:rsidP="00987FB6">
            <w:pPr>
              <w:ind w:firstLine="0"/>
            </w:pPr>
            <w:r>
              <w:t>-</w:t>
            </w:r>
          </w:p>
        </w:tc>
        <w:tc>
          <w:tcPr>
            <w:tcW w:w="1917" w:type="dxa"/>
          </w:tcPr>
          <w:p w14:paraId="2FAB8C5B" w14:textId="77777777" w:rsidR="0010555A" w:rsidRDefault="0010555A" w:rsidP="00987FB6">
            <w:pPr>
              <w:ind w:firstLine="0"/>
            </w:pPr>
          </w:p>
        </w:tc>
        <w:tc>
          <w:tcPr>
            <w:tcW w:w="1525" w:type="dxa"/>
          </w:tcPr>
          <w:p w14:paraId="08F6F3AF" w14:textId="77777777" w:rsidR="0010555A" w:rsidRDefault="0010555A" w:rsidP="00987FB6">
            <w:pPr>
              <w:ind w:firstLine="0"/>
            </w:pPr>
          </w:p>
        </w:tc>
      </w:tr>
    </w:tbl>
    <w:p w14:paraId="15C9FC36" w14:textId="72705AA9" w:rsidR="007F01FA" w:rsidRDefault="00D52A6A" w:rsidP="00987FB6">
      <w:r>
        <w:t xml:space="preserve">Пояснення </w:t>
      </w:r>
      <w:r w:rsidR="002B0D9D">
        <w:t>до</w:t>
      </w:r>
      <w:r>
        <w:t xml:space="preserve"> таблиці: </w:t>
      </w:r>
      <w:r w:rsidR="008513FE">
        <w:t xml:space="preserve">у графі 4 - </w:t>
      </w:r>
      <w:r>
        <w:t>тривалість у роках або місяцях. Для стаціонарних джерел забруднень тривалість вказують на весь період провадження пл</w:t>
      </w:r>
      <w:r w:rsidR="000F143E">
        <w:t xml:space="preserve">анованої </w:t>
      </w:r>
      <w:r>
        <w:t>діяльності або до впровадження проектних рішень зі скорочення викидів/ скидів/ розміщення відходів тощо.</w:t>
      </w:r>
      <w:r w:rsidR="002B0D9D">
        <w:t xml:space="preserve"> </w:t>
      </w:r>
    </w:p>
    <w:p w14:paraId="4E00D027" w14:textId="248FE470" w:rsidR="00913370" w:rsidRDefault="008513FE" w:rsidP="00987FB6">
      <w:r>
        <w:t>У графі 5</w:t>
      </w:r>
      <w:r w:rsidRPr="008513FE">
        <w:t xml:space="preserve"> вказують методи, використані для оцінок і прогнозів впливів: математичне моделювання (в тому числі, моделювання розсіювання забруднюючих речовин у викидах від стаціонарних джерел згідно з методикою ОНД-86); математична статистика (якщо </w:t>
      </w:r>
      <w:r w:rsidR="00CB5E3A">
        <w:t>д</w:t>
      </w:r>
      <w:r w:rsidRPr="008513FE">
        <w:t xml:space="preserve">озволяє </w:t>
      </w:r>
      <w:r w:rsidR="00CB5E3A">
        <w:t>обсяг</w:t>
      </w:r>
      <w:r w:rsidRPr="008513FE">
        <w:t xml:space="preserve"> вихідних даних); метод експертних оцінок (</w:t>
      </w:r>
      <w:r w:rsidR="00CB5E3A" w:rsidRPr="008513FE">
        <w:t>вдаються до опитування спеціалістів у галузі</w:t>
      </w:r>
      <w:r w:rsidR="00CB5E3A">
        <w:t xml:space="preserve">, </w:t>
      </w:r>
      <w:r w:rsidRPr="008513FE">
        <w:t>якщо вихідних даних не достатньо</w:t>
      </w:r>
      <w:r w:rsidR="00CB5E3A" w:rsidRPr="00CB5E3A">
        <w:t xml:space="preserve"> </w:t>
      </w:r>
      <w:r w:rsidR="00CB5E3A" w:rsidRPr="008513FE">
        <w:t>для математичної обробки</w:t>
      </w:r>
      <w:r w:rsidRPr="008513FE">
        <w:t>); доступні наукові знання (використовують посилання на опубліковані наукові або нормативно-технічні джерела); аналіз даних державної системи моніторингу довкілля; інше.</w:t>
      </w:r>
    </w:p>
    <w:p w14:paraId="651FA9F7" w14:textId="00A37B41" w:rsidR="0000375A" w:rsidRDefault="00E332EA" w:rsidP="008F45E7">
      <w:pPr>
        <w:pStyle w:val="2"/>
      </w:pPr>
      <w:bookmarkStart w:id="147" w:name="_Toc44684587"/>
      <w:r>
        <w:t xml:space="preserve">5.3. </w:t>
      </w:r>
      <w:r w:rsidR="0000375A">
        <w:t>Оцінка значимості впливу</w:t>
      </w:r>
      <w:bookmarkEnd w:id="147"/>
    </w:p>
    <w:p w14:paraId="23361383" w14:textId="0AC8583A" w:rsidR="00987FB6" w:rsidRDefault="001B177B" w:rsidP="001B177B">
      <w:r>
        <w:t xml:space="preserve">Оцінку </w:t>
      </w:r>
      <w:r w:rsidR="0000375A">
        <w:t xml:space="preserve">значимості </w:t>
      </w:r>
      <w:r>
        <w:t>впливів підсумовують у таблиці ___.</w:t>
      </w:r>
    </w:p>
    <w:p w14:paraId="6C973C70" w14:textId="28375FD6" w:rsidR="00987FB6" w:rsidRDefault="00987FB6" w:rsidP="00987FB6">
      <w:commentRangeStart w:id="148"/>
      <w:r>
        <w:t xml:space="preserve">Таблиця. </w:t>
      </w:r>
      <w:r w:rsidR="001B177B">
        <w:t xml:space="preserve">Підсумкова оцінка </w:t>
      </w:r>
      <w:r w:rsidR="0000375A">
        <w:t xml:space="preserve">значимості </w:t>
      </w:r>
      <w:r w:rsidR="001B177B">
        <w:t xml:space="preserve">впливів на фактори </w:t>
      </w:r>
      <w:r>
        <w:t>довкілля</w:t>
      </w:r>
      <w:commentRangeEnd w:id="148"/>
      <w:r w:rsidR="002B0D9D">
        <w:rPr>
          <w:rStyle w:val="af4"/>
        </w:rPr>
        <w:commentReference w:id="148"/>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701"/>
        <w:gridCol w:w="1417"/>
        <w:gridCol w:w="1701"/>
        <w:gridCol w:w="1418"/>
      </w:tblGrid>
      <w:tr w:rsidR="009D5E3A" w14:paraId="4EC1B348" w14:textId="77777777" w:rsidTr="001B177B">
        <w:tc>
          <w:tcPr>
            <w:tcW w:w="1418" w:type="dxa"/>
          </w:tcPr>
          <w:p w14:paraId="00F68935" w14:textId="77777777" w:rsidR="00521427" w:rsidRDefault="00DC38AC" w:rsidP="00E31E9E">
            <w:pPr>
              <w:pStyle w:val="11"/>
            </w:pPr>
            <w:r>
              <w:t>фактори</w:t>
            </w:r>
            <w:r w:rsidR="00521427">
              <w:t xml:space="preserve"> довкілля</w:t>
            </w:r>
          </w:p>
        </w:tc>
        <w:tc>
          <w:tcPr>
            <w:tcW w:w="2268" w:type="dxa"/>
          </w:tcPr>
          <w:p w14:paraId="0CFA54C1" w14:textId="77777777" w:rsidR="00521427" w:rsidRDefault="00521427" w:rsidP="00E31E9E">
            <w:pPr>
              <w:pStyle w:val="11"/>
            </w:pPr>
            <w:r>
              <w:t>вид впливу, джерело впливу</w:t>
            </w:r>
          </w:p>
        </w:tc>
        <w:tc>
          <w:tcPr>
            <w:tcW w:w="1701" w:type="dxa"/>
          </w:tcPr>
          <w:p w14:paraId="7A9220D1" w14:textId="77777777" w:rsidR="00521427" w:rsidRDefault="00521427" w:rsidP="00E31E9E">
            <w:pPr>
              <w:pStyle w:val="11"/>
            </w:pPr>
            <w:r>
              <w:t>інтенсивність впливу</w:t>
            </w:r>
          </w:p>
        </w:tc>
        <w:tc>
          <w:tcPr>
            <w:tcW w:w="1417" w:type="dxa"/>
          </w:tcPr>
          <w:p w14:paraId="5301D9D0" w14:textId="77777777" w:rsidR="00521427" w:rsidRDefault="00521427" w:rsidP="00E31E9E">
            <w:pPr>
              <w:pStyle w:val="11"/>
            </w:pPr>
            <w:r>
              <w:t>територіальний масштаб</w:t>
            </w:r>
          </w:p>
        </w:tc>
        <w:tc>
          <w:tcPr>
            <w:tcW w:w="1701" w:type="dxa"/>
          </w:tcPr>
          <w:p w14:paraId="090DE7BE" w14:textId="77777777" w:rsidR="00521427" w:rsidRDefault="00521427" w:rsidP="00E31E9E">
            <w:pPr>
              <w:pStyle w:val="11"/>
            </w:pPr>
            <w:r>
              <w:t>тривалість впливу</w:t>
            </w:r>
          </w:p>
        </w:tc>
        <w:tc>
          <w:tcPr>
            <w:tcW w:w="1418" w:type="dxa"/>
          </w:tcPr>
          <w:p w14:paraId="75801C11" w14:textId="77777777" w:rsidR="00521427" w:rsidRDefault="00521427" w:rsidP="00E31E9E">
            <w:pPr>
              <w:pStyle w:val="11"/>
            </w:pPr>
            <w:r>
              <w:t>категорія значимості впливу</w:t>
            </w:r>
          </w:p>
        </w:tc>
      </w:tr>
      <w:tr w:rsidR="009D5E3A" w14:paraId="69699C5A" w14:textId="77777777" w:rsidTr="001B177B">
        <w:tc>
          <w:tcPr>
            <w:tcW w:w="1418" w:type="dxa"/>
          </w:tcPr>
          <w:p w14:paraId="7807BBC7" w14:textId="77777777" w:rsidR="00521427" w:rsidRDefault="00521427" w:rsidP="00E31E9E">
            <w:pPr>
              <w:pStyle w:val="11"/>
            </w:pPr>
            <w:r>
              <w:t>1</w:t>
            </w:r>
          </w:p>
        </w:tc>
        <w:tc>
          <w:tcPr>
            <w:tcW w:w="2268" w:type="dxa"/>
          </w:tcPr>
          <w:p w14:paraId="5BBBAD57" w14:textId="77777777" w:rsidR="00521427" w:rsidRDefault="00521427" w:rsidP="00E31E9E">
            <w:pPr>
              <w:pStyle w:val="11"/>
            </w:pPr>
            <w:r>
              <w:t>2</w:t>
            </w:r>
          </w:p>
        </w:tc>
        <w:tc>
          <w:tcPr>
            <w:tcW w:w="1701" w:type="dxa"/>
          </w:tcPr>
          <w:p w14:paraId="49F5B9BF" w14:textId="77777777" w:rsidR="00521427" w:rsidRDefault="00521427" w:rsidP="00E31E9E">
            <w:pPr>
              <w:pStyle w:val="11"/>
            </w:pPr>
            <w:r>
              <w:t>3</w:t>
            </w:r>
          </w:p>
        </w:tc>
        <w:tc>
          <w:tcPr>
            <w:tcW w:w="1417" w:type="dxa"/>
          </w:tcPr>
          <w:p w14:paraId="72E3B7BD" w14:textId="77777777" w:rsidR="00521427" w:rsidRDefault="00521427" w:rsidP="00E31E9E">
            <w:pPr>
              <w:pStyle w:val="11"/>
            </w:pPr>
            <w:r>
              <w:t>4</w:t>
            </w:r>
          </w:p>
        </w:tc>
        <w:tc>
          <w:tcPr>
            <w:tcW w:w="1701" w:type="dxa"/>
          </w:tcPr>
          <w:p w14:paraId="250CC852" w14:textId="77777777" w:rsidR="00521427" w:rsidRDefault="00521427" w:rsidP="00E31E9E">
            <w:pPr>
              <w:pStyle w:val="11"/>
            </w:pPr>
            <w:r>
              <w:t>5</w:t>
            </w:r>
          </w:p>
        </w:tc>
        <w:tc>
          <w:tcPr>
            <w:tcW w:w="1418" w:type="dxa"/>
          </w:tcPr>
          <w:p w14:paraId="766DB299" w14:textId="77777777" w:rsidR="00521427" w:rsidRDefault="00521427" w:rsidP="00E31E9E">
            <w:pPr>
              <w:pStyle w:val="11"/>
            </w:pPr>
            <w:r>
              <w:t>6</w:t>
            </w:r>
          </w:p>
        </w:tc>
      </w:tr>
      <w:tr w:rsidR="009D5E3A" w14:paraId="5D57DF1D" w14:textId="77777777" w:rsidTr="001B177B">
        <w:tc>
          <w:tcPr>
            <w:tcW w:w="1418" w:type="dxa"/>
            <w:vMerge w:val="restart"/>
          </w:tcPr>
          <w:p w14:paraId="13A023CE" w14:textId="77777777" w:rsidR="00521427" w:rsidRDefault="00521427" w:rsidP="00E31E9E">
            <w:pPr>
              <w:pStyle w:val="11"/>
              <w:rPr>
                <w:i/>
              </w:rPr>
            </w:pPr>
            <w:r>
              <w:rPr>
                <w:i/>
              </w:rPr>
              <w:t>Приклад:</w:t>
            </w:r>
          </w:p>
          <w:p w14:paraId="018A5A06" w14:textId="77777777" w:rsidR="00521427" w:rsidRDefault="00521427" w:rsidP="00E31E9E">
            <w:pPr>
              <w:pStyle w:val="11"/>
            </w:pPr>
            <w:r>
              <w:t>атмосферне повітря</w:t>
            </w:r>
          </w:p>
        </w:tc>
        <w:tc>
          <w:tcPr>
            <w:tcW w:w="2268" w:type="dxa"/>
          </w:tcPr>
          <w:p w14:paraId="33AC56E5" w14:textId="77777777" w:rsidR="00521427" w:rsidRDefault="00521427" w:rsidP="00E31E9E">
            <w:pPr>
              <w:pStyle w:val="11"/>
            </w:pPr>
          </w:p>
          <w:p w14:paraId="758E6A4D" w14:textId="77777777" w:rsidR="00521427" w:rsidRDefault="00521427" w:rsidP="00E31E9E">
            <w:pPr>
              <w:pStyle w:val="11"/>
            </w:pPr>
            <w:r>
              <w:t>Викиди від стаціонарних джерел</w:t>
            </w:r>
          </w:p>
        </w:tc>
        <w:tc>
          <w:tcPr>
            <w:tcW w:w="1701" w:type="dxa"/>
          </w:tcPr>
          <w:p w14:paraId="739112E1" w14:textId="77777777" w:rsidR="00521427" w:rsidRDefault="00521427" w:rsidP="00E31E9E">
            <w:pPr>
              <w:pStyle w:val="11"/>
            </w:pPr>
          </w:p>
          <w:p w14:paraId="1F8E308F" w14:textId="77777777" w:rsidR="00521427" w:rsidRDefault="00521427" w:rsidP="00E31E9E">
            <w:pPr>
              <w:pStyle w:val="11"/>
            </w:pPr>
            <w:r>
              <w:t xml:space="preserve">помірний </w:t>
            </w:r>
          </w:p>
        </w:tc>
        <w:tc>
          <w:tcPr>
            <w:tcW w:w="1417" w:type="dxa"/>
          </w:tcPr>
          <w:p w14:paraId="2CE9AA4D" w14:textId="77777777" w:rsidR="00521427" w:rsidRDefault="00521427" w:rsidP="00E31E9E">
            <w:pPr>
              <w:pStyle w:val="11"/>
            </w:pPr>
          </w:p>
          <w:p w14:paraId="1B372956" w14:textId="77777777" w:rsidR="00521427" w:rsidRDefault="00521427" w:rsidP="00E31E9E">
            <w:pPr>
              <w:pStyle w:val="11"/>
            </w:pPr>
            <w:r>
              <w:t>місцевий</w:t>
            </w:r>
          </w:p>
        </w:tc>
        <w:tc>
          <w:tcPr>
            <w:tcW w:w="1701" w:type="dxa"/>
          </w:tcPr>
          <w:p w14:paraId="2E398828" w14:textId="77777777" w:rsidR="00521427" w:rsidRDefault="00521427" w:rsidP="00E31E9E">
            <w:pPr>
              <w:pStyle w:val="11"/>
            </w:pPr>
          </w:p>
          <w:p w14:paraId="70293E0B" w14:textId="77777777" w:rsidR="00521427" w:rsidRDefault="00521427" w:rsidP="00E31E9E">
            <w:pPr>
              <w:pStyle w:val="11"/>
            </w:pPr>
            <w:r>
              <w:t>тривалий</w:t>
            </w:r>
          </w:p>
        </w:tc>
        <w:tc>
          <w:tcPr>
            <w:tcW w:w="1418" w:type="dxa"/>
          </w:tcPr>
          <w:p w14:paraId="793E3231" w14:textId="77777777" w:rsidR="00521427" w:rsidRDefault="00521427" w:rsidP="00E31E9E">
            <w:pPr>
              <w:pStyle w:val="11"/>
            </w:pPr>
          </w:p>
          <w:p w14:paraId="621867ED" w14:textId="6FB3A5B4" w:rsidR="00521427" w:rsidRDefault="001B177B" w:rsidP="001B177B">
            <w:pPr>
              <w:pStyle w:val="11"/>
            </w:pPr>
            <w:r>
              <w:t>В</w:t>
            </w:r>
            <w:r w:rsidR="00F23934">
              <w:t>плив високої значимості</w:t>
            </w:r>
          </w:p>
        </w:tc>
      </w:tr>
      <w:tr w:rsidR="009D5E3A" w14:paraId="398C1460" w14:textId="77777777" w:rsidTr="001B177B">
        <w:tc>
          <w:tcPr>
            <w:tcW w:w="1418" w:type="dxa"/>
            <w:vMerge/>
          </w:tcPr>
          <w:p w14:paraId="0F174A95" w14:textId="77777777" w:rsidR="00521427" w:rsidRDefault="00521427" w:rsidP="00E31E9E">
            <w:pPr>
              <w:pStyle w:val="11"/>
            </w:pPr>
          </w:p>
        </w:tc>
        <w:tc>
          <w:tcPr>
            <w:tcW w:w="2268" w:type="dxa"/>
          </w:tcPr>
          <w:p w14:paraId="0B94F0F3" w14:textId="77777777" w:rsidR="00521427" w:rsidRDefault="00521427" w:rsidP="00E31E9E">
            <w:pPr>
              <w:pStyle w:val="11"/>
            </w:pPr>
            <w:r>
              <w:t>викиди від пересувних джерел</w:t>
            </w:r>
          </w:p>
        </w:tc>
        <w:tc>
          <w:tcPr>
            <w:tcW w:w="1701" w:type="dxa"/>
          </w:tcPr>
          <w:p w14:paraId="6BEC644E" w14:textId="77777777" w:rsidR="00521427" w:rsidRDefault="00521427" w:rsidP="00E31E9E">
            <w:pPr>
              <w:pStyle w:val="11"/>
            </w:pPr>
            <w:r>
              <w:t>Слабкий</w:t>
            </w:r>
          </w:p>
        </w:tc>
        <w:tc>
          <w:tcPr>
            <w:tcW w:w="1417" w:type="dxa"/>
          </w:tcPr>
          <w:p w14:paraId="66D0EFDB" w14:textId="77777777" w:rsidR="00521427" w:rsidRDefault="00521427" w:rsidP="00E31E9E">
            <w:pPr>
              <w:pStyle w:val="11"/>
            </w:pPr>
            <w:r>
              <w:t>обмежений</w:t>
            </w:r>
          </w:p>
        </w:tc>
        <w:tc>
          <w:tcPr>
            <w:tcW w:w="1701" w:type="dxa"/>
          </w:tcPr>
          <w:p w14:paraId="788E9792" w14:textId="77777777" w:rsidR="00521427" w:rsidRDefault="00521427" w:rsidP="00E31E9E">
            <w:pPr>
              <w:pStyle w:val="11"/>
            </w:pPr>
            <w:r>
              <w:t>короткотривалий</w:t>
            </w:r>
          </w:p>
        </w:tc>
        <w:tc>
          <w:tcPr>
            <w:tcW w:w="1418" w:type="dxa"/>
          </w:tcPr>
          <w:p w14:paraId="1159B547" w14:textId="77777777" w:rsidR="00521427" w:rsidRDefault="00521427" w:rsidP="00E31E9E">
            <w:pPr>
              <w:pStyle w:val="11"/>
            </w:pPr>
            <w:r>
              <w:t>вплив низької значимості</w:t>
            </w:r>
          </w:p>
        </w:tc>
      </w:tr>
    </w:tbl>
    <w:p w14:paraId="1CE6EEC1" w14:textId="4D92E4B9" w:rsidR="00275002" w:rsidRDefault="00275002" w:rsidP="00275002">
      <w:r>
        <w:t xml:space="preserve">Пояснення до таблиці: </w:t>
      </w:r>
      <w:r w:rsidR="001B177B">
        <w:t xml:space="preserve">до впливів високої значимості відносять </w:t>
      </w:r>
      <w:r>
        <w:t xml:space="preserve">впливи, </w:t>
      </w:r>
      <w:r w:rsidR="001B177B">
        <w:t xml:space="preserve">що були оцінені за силою (інтенсивністю) як </w:t>
      </w:r>
      <w:r>
        <w:t>помірн</w:t>
      </w:r>
      <w:r w:rsidR="001B177B">
        <w:t xml:space="preserve">і </w:t>
      </w:r>
      <w:r>
        <w:t>або інтенсивн</w:t>
      </w:r>
      <w:r w:rsidR="001B177B">
        <w:t xml:space="preserve">і і за часом – як </w:t>
      </w:r>
      <w:r>
        <w:t>тривал</w:t>
      </w:r>
      <w:r w:rsidR="001B177B">
        <w:t>і</w:t>
      </w:r>
      <w:r>
        <w:t xml:space="preserve">. </w:t>
      </w:r>
      <w:r w:rsidR="001B177B">
        <w:t>Високу значимість мають також впливи у разі</w:t>
      </w:r>
      <w:r>
        <w:t xml:space="preserve">, коли а) </w:t>
      </w:r>
      <w:proofErr w:type="spellStart"/>
      <w:r>
        <w:t>спрогнозоване</w:t>
      </w:r>
      <w:proofErr w:type="spellEnd"/>
      <w:r>
        <w:t xml:space="preserve"> </w:t>
      </w:r>
      <w:r w:rsidR="001B177B">
        <w:t>порушення</w:t>
      </w:r>
      <w:r>
        <w:t xml:space="preserve"> встановлених гігієнічних</w:t>
      </w:r>
      <w:r w:rsidR="00CB616E">
        <w:t xml:space="preserve"> нормативів, </w:t>
      </w:r>
      <w:r>
        <w:t>екологічних нормативів</w:t>
      </w:r>
      <w:r w:rsidR="00CB616E">
        <w:t xml:space="preserve"> або нормативів екологічної безпеки </w:t>
      </w:r>
      <w:r w:rsidR="00CB616E">
        <w:rPr>
          <w:color w:val="000000"/>
        </w:rPr>
        <w:t>(виходячи з наведених у звіті розрахунків та з урахуванням поточного стану довкілля)</w:t>
      </w:r>
      <w:r>
        <w:t>, б) зачеплені особливо цінні об’єкти</w:t>
      </w:r>
      <w:r w:rsidR="001B177B">
        <w:t xml:space="preserve"> та</w:t>
      </w:r>
      <w:r>
        <w:t xml:space="preserve"> ресурси, </w:t>
      </w:r>
      <w:r w:rsidR="001B177B">
        <w:rPr>
          <w:color w:val="000000"/>
        </w:rPr>
        <w:t xml:space="preserve">цінні території та об’єкти природної або культурної спадщини (території та об’єкти природно-заповідного фонду та інші природоохоронні території, об’єкти культурної спадщини); </w:t>
      </w:r>
      <w:r>
        <w:t>в) вплив поширюється на сусідні адмініс</w:t>
      </w:r>
      <w:r w:rsidR="00CB616E">
        <w:t>тративно-територіальні одиниці.</w:t>
      </w:r>
    </w:p>
    <w:p w14:paraId="3A90B661" w14:textId="1ABC1826" w:rsidR="007F43C4" w:rsidRDefault="00E332EA" w:rsidP="009D5E3A">
      <w:pPr>
        <w:pStyle w:val="2"/>
      </w:pPr>
      <w:bookmarkStart w:id="149" w:name="_2olpkfy" w:colFirst="0" w:colLast="0"/>
      <w:bookmarkStart w:id="150" w:name="_3nqndbk" w:colFirst="0" w:colLast="0"/>
      <w:bookmarkStart w:id="151" w:name="_1rvwp1q" w:colFirst="0" w:colLast="0"/>
      <w:bookmarkStart w:id="152" w:name="_Toc44684588"/>
      <w:bookmarkEnd w:id="149"/>
      <w:bookmarkEnd w:id="150"/>
      <w:bookmarkEnd w:id="151"/>
      <w:r>
        <w:t xml:space="preserve">5.4. </w:t>
      </w:r>
      <w:r w:rsidR="007F43C4">
        <w:t>Оцінка кумулятивного впливу</w:t>
      </w:r>
      <w:bookmarkEnd w:id="152"/>
    </w:p>
    <w:p w14:paraId="78A3014B" w14:textId="7C4EF0F8" w:rsidR="00F57435" w:rsidRDefault="00795B3F" w:rsidP="00F57435">
      <w:r>
        <w:t>Фактори, що мають бути враховані в оцінці</w:t>
      </w:r>
      <w:r w:rsidR="00F57435">
        <w:t>:</w:t>
      </w:r>
    </w:p>
    <w:p w14:paraId="2075A0F8" w14:textId="463DCF46" w:rsidR="00F57435" w:rsidRDefault="00795B3F" w:rsidP="00F57435">
      <w:pPr>
        <w:pStyle w:val="a3"/>
        <w:numPr>
          <w:ilvl w:val="0"/>
          <w:numId w:val="5"/>
        </w:numPr>
      </w:pPr>
      <w:r>
        <w:t xml:space="preserve">Об’єкти, що чинять сукупний вплив: об’єкти, що розташовані </w:t>
      </w:r>
      <w:r w:rsidR="00F57435">
        <w:t>у зоні впливу планованої діяльності</w:t>
      </w:r>
      <w:r>
        <w:t xml:space="preserve"> і </w:t>
      </w:r>
      <w:r w:rsidR="00F57435">
        <w:t xml:space="preserve">є джерелами викидів, скидів, </w:t>
      </w:r>
      <w:r>
        <w:t xml:space="preserve">шуму, об’єктами утворення і розміщення </w:t>
      </w:r>
      <w:r w:rsidR="00F57435">
        <w:t>відходів</w:t>
      </w:r>
      <w:r>
        <w:t>,</w:t>
      </w:r>
      <w:r w:rsidRPr="00795B3F">
        <w:t xml:space="preserve"> </w:t>
      </w:r>
      <w:r>
        <w:t xml:space="preserve">джерелами деградації земель і </w:t>
      </w:r>
      <w:proofErr w:type="spellStart"/>
      <w:r>
        <w:t>грунтів</w:t>
      </w:r>
      <w:proofErr w:type="spellEnd"/>
      <w:r>
        <w:t xml:space="preserve"> (</w:t>
      </w:r>
      <w:proofErr w:type="spellStart"/>
      <w:r>
        <w:t>вкл</w:t>
      </w:r>
      <w:proofErr w:type="spellEnd"/>
      <w:r>
        <w:t>. забруднення);</w:t>
      </w:r>
    </w:p>
    <w:p w14:paraId="5D3579B4" w14:textId="0504EF48" w:rsidR="00D6667A" w:rsidRDefault="00795B3F" w:rsidP="00D6667A">
      <w:pPr>
        <w:pStyle w:val="a3"/>
        <w:numPr>
          <w:ilvl w:val="0"/>
          <w:numId w:val="5"/>
        </w:numPr>
      </w:pPr>
      <w:r>
        <w:t xml:space="preserve">Наслідки сукупного впливу: </w:t>
      </w:r>
      <w:r w:rsidR="00D6667A">
        <w:t>у</w:t>
      </w:r>
      <w:r w:rsidR="00F57435">
        <w:t xml:space="preserve"> зонах та інших громадських місцях - фактичні фонові концентрації забруднюючих речовин </w:t>
      </w:r>
      <w:r>
        <w:t xml:space="preserve">в атмосферному </w:t>
      </w:r>
      <w:r w:rsidR="00F57435">
        <w:t xml:space="preserve">повітрі, у поверхневих </w:t>
      </w:r>
      <w:r>
        <w:t xml:space="preserve">та </w:t>
      </w:r>
      <w:r w:rsidR="00F57435">
        <w:t>підземних вод</w:t>
      </w:r>
      <w:r>
        <w:t xml:space="preserve">ах, </w:t>
      </w:r>
      <w:proofErr w:type="spellStart"/>
      <w:r w:rsidR="00F57435">
        <w:t>грунтах</w:t>
      </w:r>
      <w:proofErr w:type="spellEnd"/>
      <w:r w:rsidR="00F57435">
        <w:t>, фактичні рівні шуму</w:t>
      </w:r>
      <w:r>
        <w:t xml:space="preserve"> у населеному пункті, в зонах найближчої житлової забудови, у рекреаційно-оздоровчих зонах, у місцях централізованого водокористування</w:t>
      </w:r>
      <w:r w:rsidR="00F57435">
        <w:t>;</w:t>
      </w:r>
      <w:r>
        <w:t xml:space="preserve"> фактичні рівні деградації земель і </w:t>
      </w:r>
      <w:proofErr w:type="spellStart"/>
      <w:r>
        <w:t>грунтів</w:t>
      </w:r>
      <w:proofErr w:type="spellEnd"/>
      <w:r>
        <w:t xml:space="preserve"> (</w:t>
      </w:r>
      <w:proofErr w:type="spellStart"/>
      <w:r>
        <w:t>вкл</w:t>
      </w:r>
      <w:proofErr w:type="spellEnd"/>
      <w:r>
        <w:t>. забруднення).</w:t>
      </w:r>
    </w:p>
    <w:p w14:paraId="45E34B57" w14:textId="678ACB99" w:rsidR="007F43C4" w:rsidRDefault="007F43C4" w:rsidP="00D6667A">
      <w:pPr>
        <w:pStyle w:val="a3"/>
        <w:numPr>
          <w:ilvl w:val="0"/>
          <w:numId w:val="5"/>
        </w:numPr>
      </w:pPr>
      <w:r w:rsidRPr="00D6667A">
        <w:rPr>
          <w:color w:val="000000"/>
        </w:rPr>
        <w:t>Фактори</w:t>
      </w:r>
      <w:r w:rsidR="00795B3F" w:rsidRPr="00D6667A">
        <w:rPr>
          <w:color w:val="000000"/>
        </w:rPr>
        <w:t xml:space="preserve"> </w:t>
      </w:r>
      <w:r w:rsidRPr="00D6667A">
        <w:rPr>
          <w:color w:val="000000"/>
        </w:rPr>
        <w:t xml:space="preserve">довкілля, </w:t>
      </w:r>
      <w:r w:rsidR="00795B3F" w:rsidRPr="00D6667A">
        <w:rPr>
          <w:color w:val="000000"/>
        </w:rPr>
        <w:t xml:space="preserve">їхні об’єкти і властивості, що є найбільш </w:t>
      </w:r>
      <w:r w:rsidRPr="00D6667A">
        <w:rPr>
          <w:color w:val="000000"/>
        </w:rPr>
        <w:t>вразливими до сукупного впливу.</w:t>
      </w:r>
    </w:p>
    <w:p w14:paraId="16749202" w14:textId="77777777" w:rsidR="00D6667A" w:rsidRDefault="007F43C4" w:rsidP="007F43C4">
      <w:r>
        <w:t xml:space="preserve">Враховують як діючі </w:t>
      </w:r>
      <w:r>
        <w:rPr>
          <w:highlight w:val="white"/>
        </w:rPr>
        <w:t xml:space="preserve">об’єкти, так і запроектовані, щодо яких вже отримано рішення про провадження планованої діяльності; </w:t>
      </w:r>
      <w:r>
        <w:t xml:space="preserve">інших землекористувачів та </w:t>
      </w:r>
      <w:r w:rsidR="00D6667A">
        <w:t xml:space="preserve">інші </w:t>
      </w:r>
      <w:r>
        <w:t>підприємств</w:t>
      </w:r>
      <w:r w:rsidR="00D6667A">
        <w:t>а</w:t>
      </w:r>
      <w:r>
        <w:t>-забруднювачі.</w:t>
      </w:r>
      <w:r w:rsidR="00581DDA">
        <w:t xml:space="preserve"> </w:t>
      </w:r>
      <w:r>
        <w:rPr>
          <w:highlight w:val="white"/>
        </w:rPr>
        <w:t xml:space="preserve">Аналізують актуальні для території/ регіону екологічні проблеми (використовують для цього регіональні доповіді про стан навколишнього середовища, довідки від суб’єктів державної системи моніторингу довкілля), які можуть загостритися у зв’язку з планованою діяльністю. </w:t>
      </w:r>
    </w:p>
    <w:p w14:paraId="3BCE2298" w14:textId="4B1AFF69" w:rsidR="007F43C4" w:rsidRDefault="00D6667A" w:rsidP="007F43C4">
      <w:r>
        <w:t>Оцінку</w:t>
      </w:r>
      <w:r w:rsidR="007F43C4">
        <w:t xml:space="preserve"> кумулятивного впливу проводять, використовую</w:t>
      </w:r>
      <w:r>
        <w:t xml:space="preserve">чи </w:t>
      </w:r>
      <w:r w:rsidR="007F43C4">
        <w:t xml:space="preserve">метод експертних думок </w:t>
      </w:r>
      <w:r>
        <w:t xml:space="preserve">та з урахуванням </w:t>
      </w:r>
      <w:r w:rsidR="007F43C4">
        <w:t xml:space="preserve">з інтересів </w:t>
      </w:r>
      <w:r>
        <w:t xml:space="preserve">територіальних </w:t>
      </w:r>
      <w:r w:rsidR="007F43C4">
        <w:t xml:space="preserve">громад, </w:t>
      </w:r>
      <w:r>
        <w:t>а також цінних територій, що зачеплені сукупним впливом</w:t>
      </w:r>
      <w:r w:rsidR="007F43C4">
        <w:t xml:space="preserve">. </w:t>
      </w:r>
    </w:p>
    <w:p w14:paraId="495E43DE" w14:textId="6FE62DF8" w:rsidR="007F43C4" w:rsidRDefault="00D6667A" w:rsidP="00D6667A">
      <w:pPr>
        <w:widowControl w:val="0"/>
        <w:spacing w:after="0"/>
        <w:jc w:val="left"/>
      </w:pPr>
      <w:r>
        <w:t xml:space="preserve">Для територіальної ідентифікації осередків сукупного впливу, на карті-схемі позначають зони впливу </w:t>
      </w:r>
      <w:r w:rsidR="007F43C4">
        <w:t>або санітарно-захисні зони</w:t>
      </w:r>
      <w:r>
        <w:t xml:space="preserve"> </w:t>
      </w:r>
      <w:r w:rsidR="007F43C4">
        <w:t xml:space="preserve">кожного виду діяльності або об’єкта, </w:t>
      </w:r>
      <w:r>
        <w:t xml:space="preserve">що чинять сукупний вплив, окремо для кожного виду впливу: на якість атмосферного </w:t>
      </w:r>
      <w:r w:rsidR="007F43C4">
        <w:t xml:space="preserve">повітря, </w:t>
      </w:r>
      <w:r>
        <w:t>на поверхневі води</w:t>
      </w:r>
      <w:r w:rsidR="007F43C4">
        <w:t xml:space="preserve">, </w:t>
      </w:r>
      <w:proofErr w:type="spellStart"/>
      <w:r>
        <w:t>грунтові</w:t>
      </w:r>
      <w:proofErr w:type="spellEnd"/>
      <w:r>
        <w:t xml:space="preserve"> води, деградацію земель і </w:t>
      </w:r>
      <w:proofErr w:type="spellStart"/>
      <w:r>
        <w:t>грунтів</w:t>
      </w:r>
      <w:proofErr w:type="spellEnd"/>
      <w:r>
        <w:t xml:space="preserve">, </w:t>
      </w:r>
      <w:r w:rsidR="007F43C4">
        <w:t>втрат</w:t>
      </w:r>
      <w:r>
        <w:t>у біорізноманіття</w:t>
      </w:r>
      <w:r w:rsidR="007F43C4">
        <w:t>.</w:t>
      </w:r>
    </w:p>
    <w:p w14:paraId="405E7EC7" w14:textId="5FF02DFB" w:rsidR="00346537" w:rsidRPr="00346537" w:rsidRDefault="00D6667A" w:rsidP="00346537">
      <w:r>
        <w:t xml:space="preserve">Оцінку різних аспектів кумулятивного впливу включають до плану </w:t>
      </w:r>
      <w:proofErr w:type="spellStart"/>
      <w:r w:rsidR="007F43C4">
        <w:t>післяпроектн</w:t>
      </w:r>
      <w:r>
        <w:t>ого</w:t>
      </w:r>
      <w:proofErr w:type="spellEnd"/>
      <w:r>
        <w:t xml:space="preserve"> </w:t>
      </w:r>
      <w:r w:rsidR="007F43C4">
        <w:t>моніторинг</w:t>
      </w:r>
      <w:r>
        <w:t>у</w:t>
      </w:r>
      <w:r w:rsidR="007F43C4">
        <w:t>.</w:t>
      </w:r>
    </w:p>
    <w:p w14:paraId="04327E0D" w14:textId="77777777" w:rsidR="0044756C" w:rsidRDefault="0044756C" w:rsidP="00753529">
      <w:pPr>
        <w:pStyle w:val="1"/>
      </w:pPr>
      <w:bookmarkStart w:id="153" w:name="_Toc44684589"/>
      <w:r>
        <w:t>Розділ 6</w:t>
      </w:r>
      <w:r w:rsidR="0068107F">
        <w:t>. Опис методів прогнозування, що використовувалися для оцінки впливів на довкілля, та припущень, покладених в основу такого прогнозування, а також використовувані дані про стан довкілля</w:t>
      </w:r>
      <w:bookmarkEnd w:id="153"/>
    </w:p>
    <w:p w14:paraId="201A5F76" w14:textId="37198BAA" w:rsidR="0068107F" w:rsidRDefault="00822B81" w:rsidP="009D5E3A">
      <w:pPr>
        <w:pStyle w:val="2"/>
      </w:pPr>
      <w:bookmarkStart w:id="154" w:name="_Toc44684590"/>
      <w:r>
        <w:t xml:space="preserve">6.1. </w:t>
      </w:r>
      <w:r w:rsidR="0068107F">
        <w:t>Методи прогнозування</w:t>
      </w:r>
      <w:bookmarkEnd w:id="154"/>
    </w:p>
    <w:p w14:paraId="5CC73E19" w14:textId="1D24F020" w:rsidR="00FD31EF" w:rsidRDefault="00E33DFD" w:rsidP="00FD31EF">
      <w:r>
        <w:t>У розділі зазначають використані методи прогнозування, а також залучених до прогнозування/ моделювання фахівців. Перевагу надають науковим методам і моделям, які є загальноприйнятими у відповідній гал</w:t>
      </w:r>
      <w:r w:rsidR="00FD31EF">
        <w:t>узі знань або галузі діяльності</w:t>
      </w:r>
    </w:p>
    <w:p w14:paraId="2ECD0830" w14:textId="77777777" w:rsidR="0068107F" w:rsidRDefault="0068107F" w:rsidP="0068107F">
      <w:r>
        <w:t>Для прогнозування впливів у процедурі ОВД застосовують наступні методи:</w:t>
      </w:r>
    </w:p>
    <w:p w14:paraId="0ABFD682" w14:textId="13B58D07" w:rsidR="0068107F" w:rsidRDefault="0068107F" w:rsidP="008143D8">
      <w:pPr>
        <w:numPr>
          <w:ilvl w:val="0"/>
          <w:numId w:val="15"/>
        </w:numPr>
        <w:pBdr>
          <w:top w:val="nil"/>
          <w:left w:val="nil"/>
          <w:bottom w:val="nil"/>
          <w:right w:val="nil"/>
          <w:between w:val="nil"/>
        </w:pBdr>
        <w:spacing w:after="0"/>
      </w:pPr>
      <w:r>
        <w:rPr>
          <w:color w:val="000000"/>
        </w:rPr>
        <w:t xml:space="preserve">Моделювання. Науково достовірний метод, </w:t>
      </w:r>
      <w:r w:rsidR="00FD31EF">
        <w:rPr>
          <w:color w:val="000000"/>
        </w:rPr>
        <w:t>проте</w:t>
      </w:r>
      <w:r>
        <w:rPr>
          <w:color w:val="000000"/>
        </w:rPr>
        <w:t xml:space="preserve">, вимагає </w:t>
      </w:r>
      <w:r w:rsidR="00E90612">
        <w:rPr>
          <w:color w:val="000000"/>
        </w:rPr>
        <w:t xml:space="preserve">великої </w:t>
      </w:r>
      <w:r>
        <w:rPr>
          <w:color w:val="000000"/>
        </w:rPr>
        <w:t>кількості вихідних даних, а також математичної основи (математичних рівнянь для проведення розрахунків).</w:t>
      </w:r>
      <w:r w:rsidR="00E90612">
        <w:rPr>
          <w:color w:val="000000"/>
        </w:rPr>
        <w:t xml:space="preserve"> Моделювання застосовують для оцінки приземних концентрацій забруднюючих речовин у викидах в атмосферне повітря від стаціонарних джерел і визначення зони впливу розсіювання забруднюючих речовин на якість атмосферного повітря.</w:t>
      </w:r>
    </w:p>
    <w:p w14:paraId="7C94EE1F" w14:textId="2857D4F7" w:rsidR="0068107F" w:rsidRDefault="0068107F" w:rsidP="008143D8">
      <w:pPr>
        <w:numPr>
          <w:ilvl w:val="0"/>
          <w:numId w:val="15"/>
        </w:numPr>
        <w:pBdr>
          <w:top w:val="nil"/>
          <w:left w:val="nil"/>
          <w:bottom w:val="nil"/>
          <w:right w:val="nil"/>
          <w:between w:val="nil"/>
        </w:pBdr>
        <w:spacing w:after="0"/>
      </w:pPr>
      <w:r>
        <w:rPr>
          <w:color w:val="000000"/>
        </w:rPr>
        <w:t xml:space="preserve">Екстраполяція. </w:t>
      </w:r>
      <w:r w:rsidR="00FD31EF">
        <w:rPr>
          <w:color w:val="000000"/>
        </w:rPr>
        <w:t>Наукові і науково-технічні результати</w:t>
      </w:r>
      <w:r>
        <w:rPr>
          <w:color w:val="000000"/>
        </w:rPr>
        <w:t>, отриман</w:t>
      </w:r>
      <w:r w:rsidR="00FD31EF">
        <w:rPr>
          <w:color w:val="000000"/>
        </w:rPr>
        <w:t>і</w:t>
      </w:r>
      <w:r>
        <w:rPr>
          <w:color w:val="000000"/>
        </w:rPr>
        <w:t xml:space="preserve"> а) зі спостережен</w:t>
      </w:r>
      <w:r w:rsidR="00FD31EF">
        <w:rPr>
          <w:color w:val="000000"/>
        </w:rPr>
        <w:t>ь</w:t>
      </w:r>
      <w:r>
        <w:rPr>
          <w:color w:val="000000"/>
        </w:rPr>
        <w:t xml:space="preserve"> за </w:t>
      </w:r>
      <w:r w:rsidR="00FD31EF">
        <w:rPr>
          <w:color w:val="000000"/>
        </w:rPr>
        <w:t xml:space="preserve">одними об’єктами або </w:t>
      </w:r>
      <w:r>
        <w:rPr>
          <w:color w:val="000000"/>
        </w:rPr>
        <w:t>частин</w:t>
      </w:r>
      <w:r w:rsidR="00FD31EF">
        <w:rPr>
          <w:color w:val="000000"/>
        </w:rPr>
        <w:t xml:space="preserve">ами </w:t>
      </w:r>
      <w:r>
        <w:rPr>
          <w:color w:val="000000"/>
        </w:rPr>
        <w:t>об’єкт</w:t>
      </w:r>
      <w:r w:rsidR="00FD31EF">
        <w:rPr>
          <w:color w:val="000000"/>
        </w:rPr>
        <w:t>ів</w:t>
      </w:r>
      <w:r>
        <w:rPr>
          <w:color w:val="000000"/>
        </w:rPr>
        <w:t xml:space="preserve">, </w:t>
      </w:r>
      <w:proofErr w:type="spellStart"/>
      <w:r w:rsidR="00FD31EF">
        <w:rPr>
          <w:color w:val="000000"/>
        </w:rPr>
        <w:t>переносять</w:t>
      </w:r>
      <w:proofErr w:type="spellEnd"/>
      <w:r w:rsidR="00FD31EF">
        <w:rPr>
          <w:color w:val="000000"/>
        </w:rPr>
        <w:t xml:space="preserve"> </w:t>
      </w:r>
      <w:r>
        <w:rPr>
          <w:color w:val="000000"/>
        </w:rPr>
        <w:t xml:space="preserve">на інші </w:t>
      </w:r>
      <w:r w:rsidR="00FD31EF">
        <w:rPr>
          <w:color w:val="000000"/>
        </w:rPr>
        <w:t xml:space="preserve">об’єкти або частини, або </w:t>
      </w:r>
      <w:proofErr w:type="spellStart"/>
      <w:r>
        <w:rPr>
          <w:color w:val="000000"/>
        </w:rPr>
        <w:t>або</w:t>
      </w:r>
      <w:proofErr w:type="spellEnd"/>
      <w:r>
        <w:rPr>
          <w:color w:val="000000"/>
        </w:rPr>
        <w:t xml:space="preserve"> б) зі спостережен</w:t>
      </w:r>
      <w:r w:rsidR="00FD31EF">
        <w:rPr>
          <w:color w:val="000000"/>
        </w:rPr>
        <w:t xml:space="preserve">ь </w:t>
      </w:r>
      <w:r>
        <w:rPr>
          <w:color w:val="000000"/>
        </w:rPr>
        <w:t xml:space="preserve">за минулим і поточним станами </w:t>
      </w:r>
      <w:r w:rsidR="00FD31EF">
        <w:rPr>
          <w:color w:val="000000"/>
        </w:rPr>
        <w:t xml:space="preserve">об’єкта (тривалістю у 10 і більше років) </w:t>
      </w:r>
      <w:r>
        <w:rPr>
          <w:color w:val="000000"/>
        </w:rPr>
        <w:t xml:space="preserve">– </w:t>
      </w:r>
      <w:proofErr w:type="spellStart"/>
      <w:r w:rsidR="00FD31EF">
        <w:rPr>
          <w:color w:val="000000"/>
        </w:rPr>
        <w:t>п</w:t>
      </w:r>
      <w:r w:rsidR="00C54327">
        <w:rPr>
          <w:color w:val="000000"/>
        </w:rPr>
        <w:t>е</w:t>
      </w:r>
      <w:r w:rsidR="00FD31EF">
        <w:rPr>
          <w:color w:val="000000"/>
        </w:rPr>
        <w:t>реносять</w:t>
      </w:r>
      <w:proofErr w:type="spellEnd"/>
      <w:r w:rsidR="00FD31EF">
        <w:rPr>
          <w:color w:val="000000"/>
        </w:rPr>
        <w:t xml:space="preserve"> </w:t>
      </w:r>
      <w:r>
        <w:rPr>
          <w:color w:val="000000"/>
        </w:rPr>
        <w:t xml:space="preserve">на майбутній (прогнозний) стан об’єкта. </w:t>
      </w:r>
      <w:r w:rsidR="00C54327">
        <w:rPr>
          <w:color w:val="000000"/>
        </w:rPr>
        <w:t xml:space="preserve">Необхідний достатній обсяг </w:t>
      </w:r>
      <w:r>
        <w:rPr>
          <w:color w:val="000000"/>
        </w:rPr>
        <w:t>кількісних даних і застосування методів математичної статистики.</w:t>
      </w:r>
    </w:p>
    <w:p w14:paraId="7880249A" w14:textId="44FE2F6C" w:rsidR="0068107F" w:rsidRDefault="0068107F" w:rsidP="008143D8">
      <w:pPr>
        <w:numPr>
          <w:ilvl w:val="0"/>
          <w:numId w:val="15"/>
        </w:numPr>
        <w:pBdr>
          <w:top w:val="nil"/>
          <w:left w:val="nil"/>
          <w:bottom w:val="nil"/>
          <w:right w:val="nil"/>
          <w:between w:val="nil"/>
        </w:pBdr>
      </w:pPr>
      <w:r>
        <w:rPr>
          <w:color w:val="000000"/>
        </w:rPr>
        <w:t xml:space="preserve">Експертні оцінки. </w:t>
      </w:r>
      <w:r w:rsidR="006855FC">
        <w:rPr>
          <w:color w:val="000000"/>
        </w:rPr>
        <w:t xml:space="preserve">Прогнози складають на основі думок </w:t>
      </w:r>
      <w:r w:rsidR="000C6419">
        <w:rPr>
          <w:color w:val="000000"/>
        </w:rPr>
        <w:t xml:space="preserve">фахівців (експертів) </w:t>
      </w:r>
      <w:r>
        <w:rPr>
          <w:color w:val="000000"/>
        </w:rPr>
        <w:t xml:space="preserve"> у відповідній галузі знань або галузі діяльності. </w:t>
      </w:r>
      <w:r w:rsidR="000C6419">
        <w:rPr>
          <w:color w:val="000000"/>
        </w:rPr>
        <w:t>Опитування орга</w:t>
      </w:r>
      <w:r w:rsidR="006855FC">
        <w:rPr>
          <w:color w:val="000000"/>
        </w:rPr>
        <w:t>нізовують за спеціально</w:t>
      </w:r>
      <w:r w:rsidR="000C6419">
        <w:rPr>
          <w:color w:val="000000"/>
        </w:rPr>
        <w:t xml:space="preserve">ю схемою. </w:t>
      </w:r>
      <w:r w:rsidR="009C0FA7">
        <w:rPr>
          <w:color w:val="000000"/>
        </w:rPr>
        <w:t xml:space="preserve">Метод застосовують у </w:t>
      </w:r>
      <w:r w:rsidR="009C0FA7">
        <w:t>випадках, коли даних для математичної обробки недостатньо</w:t>
      </w:r>
      <w:r w:rsidR="009C0FA7">
        <w:rPr>
          <w:color w:val="000000"/>
        </w:rPr>
        <w:t xml:space="preserve">. </w:t>
      </w:r>
      <w:r w:rsidR="000C6419">
        <w:rPr>
          <w:color w:val="000000"/>
        </w:rPr>
        <w:t xml:space="preserve">Даний метод технічно та економічно </w:t>
      </w:r>
      <w:r>
        <w:rPr>
          <w:color w:val="000000"/>
        </w:rPr>
        <w:t xml:space="preserve">найбільш доступний, але </w:t>
      </w:r>
      <w:r w:rsidR="000C6419">
        <w:rPr>
          <w:color w:val="000000"/>
        </w:rPr>
        <w:t xml:space="preserve">його </w:t>
      </w:r>
      <w:r>
        <w:rPr>
          <w:color w:val="000000"/>
        </w:rPr>
        <w:t xml:space="preserve">точність залежить від </w:t>
      </w:r>
      <w:r w:rsidR="000C6419">
        <w:rPr>
          <w:color w:val="000000"/>
        </w:rPr>
        <w:t>суб’єктивних факторів</w:t>
      </w:r>
      <w:r>
        <w:rPr>
          <w:color w:val="000000"/>
        </w:rPr>
        <w:t>.</w:t>
      </w:r>
    </w:p>
    <w:p w14:paraId="17ECEAC9" w14:textId="7AD93D49" w:rsidR="009C0FA7" w:rsidRDefault="006855FC" w:rsidP="006855FC">
      <w:r>
        <w:t>До інших методів</w:t>
      </w:r>
      <w:r w:rsidR="0068107F">
        <w:t>, що використовуються для оцінки впливу на довкілля</w:t>
      </w:r>
      <w:r w:rsidRPr="006855FC">
        <w:t xml:space="preserve">, належать спеціальні методи у відповідній галузі знань, в тому числі методи </w:t>
      </w:r>
      <w:proofErr w:type="spellStart"/>
      <w:r w:rsidRPr="006855FC">
        <w:t>грунтознавства</w:t>
      </w:r>
      <w:proofErr w:type="spellEnd"/>
      <w:r w:rsidRPr="006855FC">
        <w:t xml:space="preserve">, гідрології, гідробіології, </w:t>
      </w:r>
      <w:r>
        <w:t xml:space="preserve">геофізики та геохімії ландшафтів, </w:t>
      </w:r>
      <w:proofErr w:type="spellStart"/>
      <w:r w:rsidR="0068107F">
        <w:t>геопросторовий</w:t>
      </w:r>
      <w:proofErr w:type="spellEnd"/>
      <w:r w:rsidR="0068107F">
        <w:t xml:space="preserve"> аналіз і прогнозування за допомогою геоінформаційних систем</w:t>
      </w:r>
      <w:r w:rsidR="009C0FA7">
        <w:t>;</w:t>
      </w:r>
      <w:r>
        <w:t xml:space="preserve"> </w:t>
      </w:r>
      <w:r w:rsidR="009C0FA7">
        <w:t xml:space="preserve">економічні методи, наприклад, метод аналізу витрат і ефективності для порівняння різних альтернатив </w:t>
      </w:r>
      <w:r>
        <w:t>планованої діяльності між собою; інші.</w:t>
      </w:r>
      <w:r w:rsidR="009C0FA7">
        <w:t xml:space="preserve"> </w:t>
      </w:r>
    </w:p>
    <w:p w14:paraId="4B0909F2" w14:textId="77777777" w:rsidR="006855FC" w:rsidRDefault="006855FC" w:rsidP="006855FC">
      <w:bookmarkStart w:id="155" w:name="_i17xr6" w:colFirst="0" w:colLast="0"/>
      <w:bookmarkStart w:id="156" w:name="_1664s55" w:colFirst="0" w:colLast="0"/>
      <w:bookmarkStart w:id="157" w:name="1h65qms" w:colFirst="0" w:colLast="0"/>
      <w:bookmarkStart w:id="158" w:name="_320vgez" w:colFirst="0" w:colLast="0"/>
      <w:bookmarkEnd w:id="155"/>
      <w:bookmarkEnd w:id="156"/>
      <w:bookmarkEnd w:id="157"/>
      <w:bookmarkEnd w:id="158"/>
      <w:r>
        <w:t xml:space="preserve">Вибір наукових методів для прогнозування і оцінки впливу на певний фактор довкілля проводиться розробниками Звіту самостійно, з урахуванням </w:t>
      </w:r>
      <w:proofErr w:type="spellStart"/>
      <w:r>
        <w:t>методологій</w:t>
      </w:r>
      <w:proofErr w:type="spellEnd"/>
      <w:r>
        <w:t>, прийнятих у відповідній галузі знань.</w:t>
      </w:r>
    </w:p>
    <w:p w14:paraId="2B106DAD" w14:textId="77777777" w:rsidR="0068107F" w:rsidRDefault="0068107F" w:rsidP="009D5E3A">
      <w:pPr>
        <w:pStyle w:val="3"/>
      </w:pPr>
      <w:bookmarkStart w:id="159" w:name="_Toc44684591"/>
      <w:r>
        <w:t>Технічні моделі для прогнозування</w:t>
      </w:r>
      <w:bookmarkEnd w:id="159"/>
    </w:p>
    <w:p w14:paraId="304C60F6" w14:textId="77777777" w:rsidR="0068107F" w:rsidRDefault="0068107F" w:rsidP="0068107F">
      <w:r>
        <w:t>Насьогодні в Україні застосовують кілька математичних моделей, офіційно допущених до використання:</w:t>
      </w:r>
    </w:p>
    <w:p w14:paraId="7D309268" w14:textId="77777777" w:rsidR="0068107F" w:rsidRDefault="0068107F" w:rsidP="008143D8">
      <w:pPr>
        <w:numPr>
          <w:ilvl w:val="0"/>
          <w:numId w:val="16"/>
        </w:numPr>
        <w:pBdr>
          <w:top w:val="nil"/>
          <w:left w:val="nil"/>
          <w:bottom w:val="nil"/>
          <w:right w:val="nil"/>
          <w:between w:val="nil"/>
        </w:pBdr>
        <w:spacing w:after="0"/>
      </w:pPr>
      <w:r>
        <w:rPr>
          <w:color w:val="000000"/>
        </w:rPr>
        <w:t>Розрахунки розсіювання забруднюючих речовин у викидах в атмосферне повітря від стаціонарних джерел та розрахунки приземних концентрацій цих забруднюючих речовин, за методикою ОНД-86 (</w:t>
      </w:r>
      <w:proofErr w:type="spellStart"/>
      <w:r>
        <w:rPr>
          <w:color w:val="000000"/>
        </w:rPr>
        <w:t>див.розділ</w:t>
      </w:r>
      <w:proofErr w:type="spellEnd"/>
      <w:r>
        <w:rPr>
          <w:color w:val="000000"/>
        </w:rPr>
        <w:t xml:space="preserve"> 1.5.1). За даною математичною моделлю розроблене програмне забезпечення (EOL та ін.).</w:t>
      </w:r>
    </w:p>
    <w:p w14:paraId="4B6DA634" w14:textId="77777777" w:rsidR="0068107F" w:rsidRDefault="0068107F" w:rsidP="008143D8">
      <w:pPr>
        <w:numPr>
          <w:ilvl w:val="0"/>
          <w:numId w:val="16"/>
        </w:numPr>
        <w:pBdr>
          <w:top w:val="nil"/>
          <w:left w:val="nil"/>
          <w:bottom w:val="nil"/>
          <w:right w:val="nil"/>
          <w:between w:val="nil"/>
        </w:pBdr>
      </w:pPr>
      <w:r>
        <w:rPr>
          <w:color w:val="000000"/>
        </w:rPr>
        <w:t>Розрахунки гранично допустимих скидів забруднюючих речовин у водні об’єкти, відповідно до «Інструкції про порядок розробки та затвердження гранично допустимих скидів (ГДС) речовин у водні об'єкти із зворотними водами», затвердженої наказом Міністерства охорони навколишнього природного середовища України від 15 грудня 1994 р. №116.</w:t>
      </w:r>
    </w:p>
    <w:p w14:paraId="488DEDA2" w14:textId="77777777" w:rsidR="0068107F" w:rsidRDefault="0068107F" w:rsidP="0068107F">
      <w:r>
        <w:t xml:space="preserve">Також існують математичні моделі і створені на їх основі окремі програмні продукти щодо розрахунку рівнів шуму, прогнозованих обсягів поверхневого стоку (дощових, зливових, талих вод, поверхневих вод </w:t>
      </w:r>
      <w:proofErr w:type="spellStart"/>
      <w:r>
        <w:t>підтоплюваних</w:t>
      </w:r>
      <w:proofErr w:type="spellEnd"/>
      <w:r>
        <w:t xml:space="preserve"> територій, згідно з «Методичними рекомендаціями із забезпечення ефективного відведення поверхневих вод», затверджених наказом Міністерства з питань житлово-комунального господарства України 23.12.2010 №470), гранично допустимих скидів.</w:t>
      </w:r>
    </w:p>
    <w:p w14:paraId="07E24A67" w14:textId="77777777" w:rsidR="0068107F" w:rsidRDefault="0068107F" w:rsidP="0068107F">
      <w:r>
        <w:t>Моделювання інших впливів на довкілля потребує розробки методологічних основ і перевірки їх на практиці.</w:t>
      </w:r>
    </w:p>
    <w:p w14:paraId="0F4D1023" w14:textId="77777777" w:rsidR="0068107F" w:rsidRDefault="0068107F" w:rsidP="0068107F">
      <w:r>
        <w:t>Згідно з керівництвами міжнародних інвестиційних компаній щодо ОВД проектів планованої діяльності, що претендує на інвестиції або позики, для оцінки/ прогнозування впливів рекомендується застосовувати моделі, визнані на міжнародному рівні, або такі, що до них прирівнюються; перевагу при цьому мають комп’ютерні моделі.</w:t>
      </w:r>
    </w:p>
    <w:p w14:paraId="1A70C378" w14:textId="6A0FBB84" w:rsidR="0068107F" w:rsidRDefault="00822B81" w:rsidP="009D5E3A">
      <w:pPr>
        <w:pStyle w:val="2"/>
      </w:pPr>
      <w:bookmarkStart w:id="160" w:name="_415t9al" w:colFirst="0" w:colLast="0"/>
      <w:bookmarkStart w:id="161" w:name="_Toc44684592"/>
      <w:bookmarkEnd w:id="160"/>
      <w:r>
        <w:t xml:space="preserve">6.2. </w:t>
      </w:r>
      <w:r w:rsidR="0068107F">
        <w:t>Використовувані дані про стан довкілля</w:t>
      </w:r>
      <w:bookmarkEnd w:id="161"/>
    </w:p>
    <w:p w14:paraId="10E10E4C" w14:textId="0D4E6237" w:rsidR="00DF0059" w:rsidRDefault="00DF0059" w:rsidP="00E33DFD">
      <w:bookmarkStart w:id="162" w:name="_2gb3jie" w:colFirst="0" w:colLast="0"/>
      <w:bookmarkEnd w:id="162"/>
      <w:r>
        <w:t xml:space="preserve">Відомості наводять у таблиці </w:t>
      </w:r>
      <w:r w:rsidR="00822B81">
        <w:t>___</w:t>
      </w:r>
      <w:r>
        <w:t>.</w:t>
      </w:r>
    </w:p>
    <w:p w14:paraId="6591DC73" w14:textId="304F2F2F" w:rsidR="00DF0059" w:rsidRDefault="00DF0059" w:rsidP="00DF0059">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33</w:t>
      </w:r>
      <w:r w:rsidR="00265ACF">
        <w:rPr>
          <w:noProof/>
        </w:rPr>
        <w:fldChar w:fldCharType="end"/>
      </w:r>
      <w:r>
        <w:t>. Використовувані дані про стан довкілля</w:t>
      </w:r>
    </w:p>
    <w:tbl>
      <w:tblPr>
        <w:tblStyle w:val="a4"/>
        <w:tblW w:w="0" w:type="auto"/>
        <w:tblInd w:w="108" w:type="dxa"/>
        <w:tblLook w:val="04A0" w:firstRow="1" w:lastRow="0" w:firstColumn="1" w:lastColumn="0" w:noHBand="0" w:noVBand="1"/>
      </w:tblPr>
      <w:tblGrid>
        <w:gridCol w:w="2268"/>
        <w:gridCol w:w="2694"/>
        <w:gridCol w:w="2976"/>
        <w:gridCol w:w="1807"/>
      </w:tblGrid>
      <w:tr w:rsidR="00DF56BD" w14:paraId="49258123" w14:textId="20CCFF87" w:rsidTr="008E0A3C">
        <w:tc>
          <w:tcPr>
            <w:tcW w:w="2268" w:type="dxa"/>
          </w:tcPr>
          <w:p w14:paraId="16C26AA8" w14:textId="4426C3B3" w:rsidR="00DF56BD" w:rsidRDefault="00DF56BD" w:rsidP="00DF56BD">
            <w:pPr>
              <w:pStyle w:val="11"/>
            </w:pPr>
            <w:r>
              <w:t xml:space="preserve">Фактори довкілля </w:t>
            </w:r>
          </w:p>
        </w:tc>
        <w:tc>
          <w:tcPr>
            <w:tcW w:w="2694" w:type="dxa"/>
          </w:tcPr>
          <w:p w14:paraId="3B827D7B" w14:textId="74209355" w:rsidR="00DF56BD" w:rsidRDefault="00DF56BD" w:rsidP="00DF56BD">
            <w:pPr>
              <w:pStyle w:val="11"/>
            </w:pPr>
            <w:r>
              <w:t>Джерела даних про стан довкілля</w:t>
            </w:r>
          </w:p>
        </w:tc>
        <w:tc>
          <w:tcPr>
            <w:tcW w:w="2976" w:type="dxa"/>
          </w:tcPr>
          <w:p w14:paraId="1814B858" w14:textId="5A0893ED" w:rsidR="00DF56BD" w:rsidRDefault="00DF56BD" w:rsidP="00DF56BD">
            <w:pPr>
              <w:pStyle w:val="11"/>
            </w:pPr>
            <w:r>
              <w:t>Методи, методики, технічні засоби</w:t>
            </w:r>
            <w:r w:rsidR="00E203E4">
              <w:t>, інші технічні умови збору даних</w:t>
            </w:r>
          </w:p>
        </w:tc>
        <w:tc>
          <w:tcPr>
            <w:tcW w:w="1807" w:type="dxa"/>
          </w:tcPr>
          <w:p w14:paraId="73739F9A" w14:textId="0DFB3447" w:rsidR="00DF56BD" w:rsidRDefault="00DF56BD" w:rsidP="00DF56BD">
            <w:pPr>
              <w:pStyle w:val="11"/>
            </w:pPr>
            <w:r>
              <w:t>Період спостережень</w:t>
            </w:r>
          </w:p>
        </w:tc>
      </w:tr>
      <w:tr w:rsidR="00DF56BD" w14:paraId="1E006F46" w14:textId="35BED4AD" w:rsidTr="008E0A3C">
        <w:tc>
          <w:tcPr>
            <w:tcW w:w="2268" w:type="dxa"/>
          </w:tcPr>
          <w:p w14:paraId="3ED7E5AB" w14:textId="6B4D3286" w:rsidR="00DF56BD" w:rsidRDefault="00DF56BD" w:rsidP="00DF56BD">
            <w:pPr>
              <w:pStyle w:val="11"/>
            </w:pPr>
            <w:r>
              <w:t>1</w:t>
            </w:r>
          </w:p>
        </w:tc>
        <w:tc>
          <w:tcPr>
            <w:tcW w:w="2694" w:type="dxa"/>
          </w:tcPr>
          <w:p w14:paraId="7B92B5AC" w14:textId="0B983FDC" w:rsidR="00DF56BD" w:rsidRDefault="00DF56BD" w:rsidP="00DF56BD">
            <w:pPr>
              <w:pStyle w:val="11"/>
            </w:pPr>
            <w:r>
              <w:t>2</w:t>
            </w:r>
          </w:p>
        </w:tc>
        <w:tc>
          <w:tcPr>
            <w:tcW w:w="2976" w:type="dxa"/>
          </w:tcPr>
          <w:p w14:paraId="46507E8C" w14:textId="6AD69417" w:rsidR="00DF56BD" w:rsidRDefault="00DF56BD" w:rsidP="00DF56BD">
            <w:pPr>
              <w:pStyle w:val="11"/>
            </w:pPr>
            <w:r>
              <w:t>3</w:t>
            </w:r>
          </w:p>
        </w:tc>
        <w:tc>
          <w:tcPr>
            <w:tcW w:w="1807" w:type="dxa"/>
          </w:tcPr>
          <w:p w14:paraId="74F1C2BE" w14:textId="79113160" w:rsidR="00DF56BD" w:rsidRDefault="00DF56BD" w:rsidP="00DF56BD">
            <w:pPr>
              <w:pStyle w:val="11"/>
            </w:pPr>
            <w:r>
              <w:t>4</w:t>
            </w:r>
          </w:p>
        </w:tc>
      </w:tr>
      <w:tr w:rsidR="00DF56BD" w14:paraId="1ED1A254" w14:textId="79C8E151" w:rsidTr="008E0A3C">
        <w:tc>
          <w:tcPr>
            <w:tcW w:w="2268" w:type="dxa"/>
          </w:tcPr>
          <w:p w14:paraId="523254FE" w14:textId="6C019B9B" w:rsidR="00DF56BD" w:rsidRDefault="008E0A3C" w:rsidP="00DF56BD">
            <w:pPr>
              <w:pStyle w:val="11"/>
            </w:pPr>
            <w:r>
              <w:t>К</w:t>
            </w:r>
            <w:r w:rsidR="00DF56BD">
              <w:t>лімат</w:t>
            </w:r>
          </w:p>
          <w:p w14:paraId="279AD3C1" w14:textId="77777777" w:rsidR="008E0A3C" w:rsidRDefault="008E0A3C" w:rsidP="008E0A3C">
            <w:pPr>
              <w:pStyle w:val="11"/>
            </w:pPr>
            <w:r>
              <w:t>Приклад:</w:t>
            </w:r>
          </w:p>
          <w:p w14:paraId="1A92963A" w14:textId="4E0B41F7" w:rsidR="008E0A3C" w:rsidRDefault="008E0A3C" w:rsidP="00DF56BD">
            <w:pPr>
              <w:pStyle w:val="11"/>
            </w:pPr>
            <w:r>
              <w:t>Метеорологічні характеристики</w:t>
            </w:r>
          </w:p>
        </w:tc>
        <w:tc>
          <w:tcPr>
            <w:tcW w:w="2694" w:type="dxa"/>
          </w:tcPr>
          <w:p w14:paraId="0499F7FB" w14:textId="74FA4F5A" w:rsidR="00DF56BD" w:rsidRDefault="008E0A3C" w:rsidP="008E0A3C">
            <w:pPr>
              <w:pStyle w:val="11"/>
            </w:pPr>
            <w:r>
              <w:t xml:space="preserve">за даними метеостанції </w:t>
            </w:r>
            <w:proofErr w:type="spellStart"/>
            <w:r>
              <w:t>м.Луцьк</w:t>
            </w:r>
            <w:proofErr w:type="spellEnd"/>
            <w:r>
              <w:t>, Волинський обласний центр з гідрометеорології, Державна служба України з надзвичайних ситуацій – довідка у додатку __</w:t>
            </w:r>
          </w:p>
        </w:tc>
        <w:tc>
          <w:tcPr>
            <w:tcW w:w="2976" w:type="dxa"/>
          </w:tcPr>
          <w:p w14:paraId="21CB018C" w14:textId="77777777" w:rsidR="00DF56BD" w:rsidRDefault="00DF56BD" w:rsidP="00DF56BD">
            <w:pPr>
              <w:pStyle w:val="11"/>
            </w:pPr>
          </w:p>
        </w:tc>
        <w:tc>
          <w:tcPr>
            <w:tcW w:w="1807" w:type="dxa"/>
          </w:tcPr>
          <w:p w14:paraId="2A78C8A7" w14:textId="771EB92D" w:rsidR="00DF56BD" w:rsidRDefault="008E0A3C" w:rsidP="008E0A3C">
            <w:pPr>
              <w:pStyle w:val="11"/>
            </w:pPr>
            <w:r>
              <w:t>Дані осереднено за 30-річний період</w:t>
            </w:r>
          </w:p>
        </w:tc>
      </w:tr>
      <w:tr w:rsidR="00DF56BD" w14:paraId="6DEC267E" w14:textId="76B67B9E" w:rsidTr="008E0A3C">
        <w:trPr>
          <w:trHeight w:val="333"/>
        </w:trPr>
        <w:tc>
          <w:tcPr>
            <w:tcW w:w="2268" w:type="dxa"/>
          </w:tcPr>
          <w:p w14:paraId="32F980C6" w14:textId="32B6367A" w:rsidR="00DF56BD" w:rsidRDefault="00DF56BD" w:rsidP="008E0A3C">
            <w:pPr>
              <w:pStyle w:val="11"/>
            </w:pPr>
            <w:r>
              <w:t>Атмосферне повітря</w:t>
            </w:r>
          </w:p>
        </w:tc>
        <w:tc>
          <w:tcPr>
            <w:tcW w:w="2694" w:type="dxa"/>
          </w:tcPr>
          <w:p w14:paraId="28CDFC2E" w14:textId="77777777" w:rsidR="00DF56BD" w:rsidRDefault="00DF56BD" w:rsidP="00DF56BD">
            <w:pPr>
              <w:pStyle w:val="11"/>
            </w:pPr>
          </w:p>
        </w:tc>
        <w:tc>
          <w:tcPr>
            <w:tcW w:w="2976" w:type="dxa"/>
          </w:tcPr>
          <w:p w14:paraId="015038CC" w14:textId="77777777" w:rsidR="008E0A3C" w:rsidRDefault="008E0A3C" w:rsidP="00DF56BD">
            <w:pPr>
              <w:pStyle w:val="11"/>
            </w:pPr>
          </w:p>
        </w:tc>
        <w:tc>
          <w:tcPr>
            <w:tcW w:w="1807" w:type="dxa"/>
          </w:tcPr>
          <w:p w14:paraId="51B14B24" w14:textId="77777777" w:rsidR="00DF56BD" w:rsidRDefault="00DF56BD" w:rsidP="00DF56BD">
            <w:pPr>
              <w:pStyle w:val="11"/>
            </w:pPr>
          </w:p>
        </w:tc>
      </w:tr>
      <w:tr w:rsidR="008E0A3C" w14:paraId="0C94A954" w14:textId="77777777" w:rsidTr="008E0A3C">
        <w:tc>
          <w:tcPr>
            <w:tcW w:w="2268" w:type="dxa"/>
          </w:tcPr>
          <w:p w14:paraId="2019827F" w14:textId="77777777" w:rsidR="008E0A3C" w:rsidRDefault="008E0A3C" w:rsidP="008E0A3C">
            <w:pPr>
              <w:pStyle w:val="11"/>
            </w:pPr>
            <w:r>
              <w:t>Приклад:</w:t>
            </w:r>
          </w:p>
          <w:p w14:paraId="5D0396FA" w14:textId="1354A56A" w:rsidR="008E0A3C" w:rsidRDefault="008E0A3C" w:rsidP="008E0A3C">
            <w:pPr>
              <w:pStyle w:val="11"/>
            </w:pPr>
            <w:r>
              <w:t>Величини фонових концентрацій забруднюючих речовин в атмосферному повітрі</w:t>
            </w:r>
          </w:p>
        </w:tc>
        <w:tc>
          <w:tcPr>
            <w:tcW w:w="2694" w:type="dxa"/>
          </w:tcPr>
          <w:p w14:paraId="6DC3E4FC" w14:textId="37EA740A" w:rsidR="008E0A3C" w:rsidRDefault="008E0A3C" w:rsidP="008E0A3C">
            <w:pPr>
              <w:pStyle w:val="11"/>
            </w:pPr>
            <w:r>
              <w:t>Департамент екології та природних ресурсів Дніпропетровської ОДА – довідка у додатку ___</w:t>
            </w:r>
          </w:p>
        </w:tc>
        <w:tc>
          <w:tcPr>
            <w:tcW w:w="2976" w:type="dxa"/>
          </w:tcPr>
          <w:p w14:paraId="0F349488" w14:textId="35295884" w:rsidR="008E0A3C" w:rsidRDefault="008E0A3C" w:rsidP="00DF56BD">
            <w:pPr>
              <w:pStyle w:val="11"/>
            </w:pPr>
            <w:r>
              <w:t>Розрахунковий метод</w:t>
            </w:r>
          </w:p>
        </w:tc>
        <w:tc>
          <w:tcPr>
            <w:tcW w:w="1807" w:type="dxa"/>
          </w:tcPr>
          <w:p w14:paraId="6F32D7FB" w14:textId="77777777" w:rsidR="008E0A3C" w:rsidRDefault="008E0A3C" w:rsidP="00DF56BD">
            <w:pPr>
              <w:pStyle w:val="11"/>
            </w:pPr>
          </w:p>
        </w:tc>
      </w:tr>
      <w:tr w:rsidR="00DF56BD" w14:paraId="1C980AF4" w14:textId="199C8FC1" w:rsidTr="008E0A3C">
        <w:tc>
          <w:tcPr>
            <w:tcW w:w="2268" w:type="dxa"/>
          </w:tcPr>
          <w:p w14:paraId="7145DC00" w14:textId="2A39EA44" w:rsidR="00DF56BD" w:rsidRDefault="00DF56BD" w:rsidP="00DF56BD">
            <w:pPr>
              <w:pStyle w:val="11"/>
            </w:pPr>
            <w:r>
              <w:t>Топографія, геоморфологія, геологія (рельєф, ландшафти, надра)</w:t>
            </w:r>
          </w:p>
        </w:tc>
        <w:tc>
          <w:tcPr>
            <w:tcW w:w="2694" w:type="dxa"/>
          </w:tcPr>
          <w:p w14:paraId="2015D7AD" w14:textId="77777777" w:rsidR="00DF56BD" w:rsidRDefault="00DF56BD" w:rsidP="00DF56BD">
            <w:pPr>
              <w:pStyle w:val="11"/>
            </w:pPr>
          </w:p>
        </w:tc>
        <w:tc>
          <w:tcPr>
            <w:tcW w:w="2976" w:type="dxa"/>
          </w:tcPr>
          <w:p w14:paraId="00FFBC14" w14:textId="77777777" w:rsidR="00DF56BD" w:rsidRDefault="00DF56BD" w:rsidP="00DF56BD">
            <w:pPr>
              <w:pStyle w:val="11"/>
            </w:pPr>
          </w:p>
        </w:tc>
        <w:tc>
          <w:tcPr>
            <w:tcW w:w="1807" w:type="dxa"/>
          </w:tcPr>
          <w:p w14:paraId="26439344" w14:textId="77777777" w:rsidR="00DF56BD" w:rsidRDefault="00DF56BD" w:rsidP="00DF56BD">
            <w:pPr>
              <w:pStyle w:val="11"/>
            </w:pPr>
          </w:p>
        </w:tc>
      </w:tr>
      <w:tr w:rsidR="008E0A3C" w14:paraId="2C86BD00" w14:textId="77777777" w:rsidTr="008E0A3C">
        <w:tc>
          <w:tcPr>
            <w:tcW w:w="2268" w:type="dxa"/>
          </w:tcPr>
          <w:p w14:paraId="7DEEC3DF" w14:textId="215B8455" w:rsidR="00C46E0B" w:rsidRDefault="00A01EEF" w:rsidP="00C46E0B">
            <w:pPr>
              <w:pStyle w:val="11"/>
            </w:pPr>
            <w:r>
              <w:t>Землі</w:t>
            </w:r>
          </w:p>
        </w:tc>
        <w:tc>
          <w:tcPr>
            <w:tcW w:w="2694" w:type="dxa"/>
          </w:tcPr>
          <w:p w14:paraId="4BDD2FDB" w14:textId="3E2839B6" w:rsidR="00A01EEF" w:rsidRDefault="00A01EEF" w:rsidP="00774E23">
            <w:pPr>
              <w:pStyle w:val="11"/>
            </w:pPr>
          </w:p>
        </w:tc>
        <w:tc>
          <w:tcPr>
            <w:tcW w:w="2976" w:type="dxa"/>
          </w:tcPr>
          <w:p w14:paraId="7F81C955" w14:textId="53174112" w:rsidR="00C46E0B" w:rsidRDefault="00C46E0B" w:rsidP="00774E23">
            <w:pPr>
              <w:pStyle w:val="11"/>
            </w:pPr>
          </w:p>
        </w:tc>
        <w:tc>
          <w:tcPr>
            <w:tcW w:w="1807" w:type="dxa"/>
          </w:tcPr>
          <w:p w14:paraId="3115CDD9" w14:textId="63807BB9" w:rsidR="00A01EEF" w:rsidRDefault="00A01EEF" w:rsidP="00774E23">
            <w:pPr>
              <w:pStyle w:val="11"/>
            </w:pPr>
          </w:p>
        </w:tc>
      </w:tr>
      <w:tr w:rsidR="00C46E0B" w14:paraId="3146E48C" w14:textId="77777777" w:rsidTr="008E0A3C">
        <w:tc>
          <w:tcPr>
            <w:tcW w:w="2268" w:type="dxa"/>
          </w:tcPr>
          <w:p w14:paraId="714F132F" w14:textId="709CD9D9" w:rsidR="00C46E0B" w:rsidRDefault="00C46E0B" w:rsidP="00774E23">
            <w:pPr>
              <w:pStyle w:val="11"/>
            </w:pPr>
            <w:proofErr w:type="spellStart"/>
            <w:r>
              <w:t>Грунти</w:t>
            </w:r>
            <w:proofErr w:type="spellEnd"/>
          </w:p>
          <w:p w14:paraId="562D6F26" w14:textId="77777777" w:rsidR="00C46E0B" w:rsidRDefault="00C46E0B" w:rsidP="00774E23">
            <w:pPr>
              <w:pStyle w:val="11"/>
            </w:pPr>
            <w:r>
              <w:t>Приклад:</w:t>
            </w:r>
          </w:p>
          <w:p w14:paraId="480D6132" w14:textId="763ED332" w:rsidR="00C46E0B" w:rsidRDefault="00C46E0B" w:rsidP="00774E23">
            <w:pPr>
              <w:pStyle w:val="11"/>
            </w:pPr>
            <w:r>
              <w:t xml:space="preserve">Щільність забруднення </w:t>
            </w:r>
            <w:proofErr w:type="spellStart"/>
            <w:r>
              <w:t>грунтів</w:t>
            </w:r>
            <w:proofErr w:type="spellEnd"/>
            <w:r>
              <w:t xml:space="preserve"> радіонуклідами у районі</w:t>
            </w:r>
          </w:p>
        </w:tc>
        <w:tc>
          <w:tcPr>
            <w:tcW w:w="2694" w:type="dxa"/>
          </w:tcPr>
          <w:p w14:paraId="19FDC7BF" w14:textId="77777777" w:rsidR="00C46E0B" w:rsidRDefault="00C46E0B" w:rsidP="00774E23">
            <w:pPr>
              <w:pStyle w:val="11"/>
            </w:pPr>
          </w:p>
          <w:p w14:paraId="37E49A6B" w14:textId="77777777" w:rsidR="00C46E0B" w:rsidRDefault="00C46E0B" w:rsidP="00774E23">
            <w:pPr>
              <w:pStyle w:val="11"/>
            </w:pPr>
          </w:p>
          <w:p w14:paraId="44569DD8" w14:textId="5804BEE8" w:rsidR="00C46E0B" w:rsidRDefault="00C46E0B" w:rsidP="00774E23">
            <w:pPr>
              <w:pStyle w:val="11"/>
            </w:pPr>
            <w:r>
              <w:t>Доповідь про стан навколишнього природного середовища у Вінницькій області (2017 рік). / Департамент агропромислового розвитку, екології та природних ресурсів, Вінницька обласна державна адміністрація. - Вінниця, 2018. - 247 с.</w:t>
            </w:r>
          </w:p>
        </w:tc>
        <w:tc>
          <w:tcPr>
            <w:tcW w:w="2976" w:type="dxa"/>
          </w:tcPr>
          <w:p w14:paraId="491CA16C" w14:textId="77777777" w:rsidR="00C46E0B" w:rsidRDefault="00C46E0B" w:rsidP="00774E23">
            <w:pPr>
              <w:pStyle w:val="11"/>
            </w:pPr>
          </w:p>
          <w:p w14:paraId="49F249C6" w14:textId="6A698F96" w:rsidR="00C46E0B" w:rsidRDefault="00C46E0B" w:rsidP="00774E23">
            <w:pPr>
              <w:pStyle w:val="11"/>
            </w:pPr>
            <w:r>
              <w:t>у літературному джерелі не вказано</w:t>
            </w:r>
          </w:p>
        </w:tc>
        <w:tc>
          <w:tcPr>
            <w:tcW w:w="1807" w:type="dxa"/>
          </w:tcPr>
          <w:p w14:paraId="6EB66826" w14:textId="77777777" w:rsidR="00C46E0B" w:rsidRDefault="00C46E0B" w:rsidP="00774E23">
            <w:pPr>
              <w:pStyle w:val="11"/>
            </w:pPr>
          </w:p>
          <w:p w14:paraId="6F0516C1" w14:textId="66C660E7" w:rsidR="00C46E0B" w:rsidRDefault="00C46E0B" w:rsidP="00774E23">
            <w:pPr>
              <w:pStyle w:val="11"/>
            </w:pPr>
            <w:r>
              <w:t>у літературному джерелі не вказано</w:t>
            </w:r>
          </w:p>
        </w:tc>
      </w:tr>
      <w:tr w:rsidR="00C46E0B" w14:paraId="3C9E8A5B" w14:textId="09755B5E" w:rsidTr="008E0A3C">
        <w:tc>
          <w:tcPr>
            <w:tcW w:w="2268" w:type="dxa"/>
          </w:tcPr>
          <w:p w14:paraId="3D5CB932" w14:textId="77777777" w:rsidR="00C46E0B" w:rsidRDefault="00C46E0B" w:rsidP="00B734BC">
            <w:pPr>
              <w:pStyle w:val="11"/>
            </w:pPr>
            <w:r>
              <w:t xml:space="preserve">Поверхневі води </w:t>
            </w:r>
          </w:p>
          <w:p w14:paraId="62B42D3F" w14:textId="77777777" w:rsidR="0044632F" w:rsidRDefault="0044632F" w:rsidP="00B734BC">
            <w:pPr>
              <w:pStyle w:val="11"/>
            </w:pPr>
            <w:r>
              <w:t>Приклад:</w:t>
            </w:r>
          </w:p>
          <w:p w14:paraId="209D6A32" w14:textId="3FA8C8EF" w:rsidR="0044632F" w:rsidRDefault="0044632F" w:rsidP="0044632F">
            <w:pPr>
              <w:pStyle w:val="11"/>
            </w:pPr>
            <w:r>
              <w:t xml:space="preserve">Показники гідрологічного режиму </w:t>
            </w:r>
            <w:proofErr w:type="spellStart"/>
            <w:r>
              <w:t>р.Західний</w:t>
            </w:r>
            <w:proofErr w:type="spellEnd"/>
            <w:r>
              <w:t xml:space="preserve"> Буг</w:t>
            </w:r>
          </w:p>
        </w:tc>
        <w:tc>
          <w:tcPr>
            <w:tcW w:w="2694" w:type="dxa"/>
          </w:tcPr>
          <w:p w14:paraId="05EF21E8" w14:textId="77777777" w:rsidR="00C46E0B" w:rsidRDefault="00C46E0B" w:rsidP="00DF56BD">
            <w:pPr>
              <w:pStyle w:val="11"/>
            </w:pPr>
          </w:p>
          <w:p w14:paraId="51FFB25E" w14:textId="41F46BD7" w:rsidR="0044632F" w:rsidRDefault="0044632F" w:rsidP="00DF56BD">
            <w:pPr>
              <w:pStyle w:val="11"/>
            </w:pPr>
            <w:proofErr w:type="spellStart"/>
            <w:r>
              <w:t>Забокрицька</w:t>
            </w:r>
            <w:proofErr w:type="spellEnd"/>
            <w:r>
              <w:t xml:space="preserve"> М.Р., </w:t>
            </w:r>
            <w:proofErr w:type="spellStart"/>
            <w:r>
              <w:t>Хільчевський</w:t>
            </w:r>
            <w:proofErr w:type="spellEnd"/>
            <w:r>
              <w:t xml:space="preserve"> В.К., </w:t>
            </w:r>
            <w:proofErr w:type="spellStart"/>
            <w:r>
              <w:t>Манченко</w:t>
            </w:r>
            <w:proofErr w:type="spellEnd"/>
            <w:r>
              <w:t xml:space="preserve"> А.П. </w:t>
            </w:r>
            <w:proofErr w:type="spellStart"/>
            <w:r>
              <w:t>Гідроекологічний</w:t>
            </w:r>
            <w:proofErr w:type="spellEnd"/>
            <w:r>
              <w:t xml:space="preserve"> стан басейну Західного Бугу на території України. - Український науково-дослідний гідрометеорологічний інститут. Київський національний університет імені Тараса Шевченка. - К.: Ніка-Центр, 2006. - 184 с.</w:t>
            </w:r>
          </w:p>
        </w:tc>
        <w:tc>
          <w:tcPr>
            <w:tcW w:w="2976" w:type="dxa"/>
          </w:tcPr>
          <w:p w14:paraId="596A8E73" w14:textId="77777777" w:rsidR="00C46E0B" w:rsidRDefault="00C46E0B" w:rsidP="00DF56BD">
            <w:pPr>
              <w:pStyle w:val="11"/>
            </w:pPr>
          </w:p>
        </w:tc>
        <w:tc>
          <w:tcPr>
            <w:tcW w:w="1807" w:type="dxa"/>
          </w:tcPr>
          <w:p w14:paraId="763ED972" w14:textId="77777777" w:rsidR="00C46E0B" w:rsidRDefault="00C46E0B" w:rsidP="00DF56BD">
            <w:pPr>
              <w:pStyle w:val="11"/>
            </w:pPr>
          </w:p>
        </w:tc>
      </w:tr>
      <w:tr w:rsidR="00C46E0B" w14:paraId="5B143C51" w14:textId="77777777" w:rsidTr="008E0A3C">
        <w:tc>
          <w:tcPr>
            <w:tcW w:w="2268" w:type="dxa"/>
          </w:tcPr>
          <w:p w14:paraId="183F074D" w14:textId="07A18516" w:rsidR="00C46E0B" w:rsidRDefault="00C46E0B" w:rsidP="00B734BC">
            <w:pPr>
              <w:pStyle w:val="11"/>
            </w:pPr>
            <w:r>
              <w:t>Підземні води</w:t>
            </w:r>
          </w:p>
        </w:tc>
        <w:tc>
          <w:tcPr>
            <w:tcW w:w="2694" w:type="dxa"/>
          </w:tcPr>
          <w:p w14:paraId="4507E572" w14:textId="77777777" w:rsidR="00C46E0B" w:rsidRDefault="00C46E0B" w:rsidP="00DF56BD">
            <w:pPr>
              <w:pStyle w:val="11"/>
            </w:pPr>
          </w:p>
        </w:tc>
        <w:tc>
          <w:tcPr>
            <w:tcW w:w="2976" w:type="dxa"/>
          </w:tcPr>
          <w:p w14:paraId="5AFA2366" w14:textId="77777777" w:rsidR="00C46E0B" w:rsidRDefault="00C46E0B" w:rsidP="00DF56BD">
            <w:pPr>
              <w:pStyle w:val="11"/>
            </w:pPr>
          </w:p>
        </w:tc>
        <w:tc>
          <w:tcPr>
            <w:tcW w:w="1807" w:type="dxa"/>
          </w:tcPr>
          <w:p w14:paraId="492CE9DA" w14:textId="77777777" w:rsidR="00C46E0B" w:rsidRDefault="00C46E0B" w:rsidP="00DF56BD">
            <w:pPr>
              <w:pStyle w:val="11"/>
            </w:pPr>
          </w:p>
        </w:tc>
      </w:tr>
      <w:tr w:rsidR="00C46E0B" w14:paraId="324A45D1" w14:textId="77777777" w:rsidTr="008E0A3C">
        <w:tc>
          <w:tcPr>
            <w:tcW w:w="2268" w:type="dxa"/>
          </w:tcPr>
          <w:p w14:paraId="5544A384" w14:textId="4DC388C5" w:rsidR="002B6BFE" w:rsidRDefault="00C46E0B" w:rsidP="002B6BFE">
            <w:pPr>
              <w:pStyle w:val="11"/>
            </w:pPr>
            <w:r>
              <w:t>Флора/ фауна/ біорізноманіття</w:t>
            </w:r>
          </w:p>
        </w:tc>
        <w:tc>
          <w:tcPr>
            <w:tcW w:w="2694" w:type="dxa"/>
          </w:tcPr>
          <w:p w14:paraId="4541CF47" w14:textId="6162D87D" w:rsidR="002B6BFE" w:rsidRDefault="002B6BFE" w:rsidP="00DF56BD">
            <w:pPr>
              <w:pStyle w:val="11"/>
            </w:pPr>
          </w:p>
        </w:tc>
        <w:tc>
          <w:tcPr>
            <w:tcW w:w="2976" w:type="dxa"/>
          </w:tcPr>
          <w:p w14:paraId="08B9A5D9" w14:textId="77777777" w:rsidR="00C46E0B" w:rsidRDefault="00C46E0B" w:rsidP="00DF56BD">
            <w:pPr>
              <w:pStyle w:val="11"/>
            </w:pPr>
          </w:p>
        </w:tc>
        <w:tc>
          <w:tcPr>
            <w:tcW w:w="1807" w:type="dxa"/>
          </w:tcPr>
          <w:p w14:paraId="551C1B25" w14:textId="77777777" w:rsidR="00C46E0B" w:rsidRDefault="00C46E0B" w:rsidP="00DF56BD">
            <w:pPr>
              <w:pStyle w:val="11"/>
            </w:pPr>
          </w:p>
        </w:tc>
      </w:tr>
      <w:tr w:rsidR="00C46E0B" w14:paraId="44626FCE" w14:textId="77777777" w:rsidTr="008E0A3C">
        <w:tc>
          <w:tcPr>
            <w:tcW w:w="2268" w:type="dxa"/>
          </w:tcPr>
          <w:p w14:paraId="33BC3CAE" w14:textId="7059C308" w:rsidR="00C46E0B" w:rsidRDefault="00C46E0B" w:rsidP="00DF56BD">
            <w:pPr>
              <w:pStyle w:val="11"/>
            </w:pPr>
            <w:r>
              <w:t>Соціально-економічні умови:</w:t>
            </w:r>
          </w:p>
          <w:p w14:paraId="704D1051" w14:textId="77777777" w:rsidR="00C46E0B" w:rsidRDefault="00C46E0B" w:rsidP="00DF56BD">
            <w:pPr>
              <w:pStyle w:val="11"/>
            </w:pPr>
            <w:r>
              <w:t>Здоров’я населення</w:t>
            </w:r>
          </w:p>
          <w:p w14:paraId="0371557B" w14:textId="61C8CF6F" w:rsidR="00C46E0B" w:rsidRDefault="00C46E0B" w:rsidP="00DF56BD">
            <w:pPr>
              <w:pStyle w:val="11"/>
            </w:pPr>
            <w:r>
              <w:t>Інші</w:t>
            </w:r>
          </w:p>
          <w:p w14:paraId="35D96739" w14:textId="77777777" w:rsidR="00C46E0B" w:rsidRDefault="00C46E0B" w:rsidP="00DF56BD">
            <w:pPr>
              <w:pStyle w:val="11"/>
            </w:pPr>
            <w:r>
              <w:t>Приклад:</w:t>
            </w:r>
          </w:p>
          <w:p w14:paraId="4EF07969" w14:textId="526340C1" w:rsidR="00C46E0B" w:rsidRDefault="00C46E0B" w:rsidP="00DF56BD">
            <w:pPr>
              <w:pStyle w:val="11"/>
            </w:pPr>
            <w:r>
              <w:t>Захворюваність у районі</w:t>
            </w:r>
          </w:p>
          <w:p w14:paraId="69EC476B" w14:textId="4D7252A5" w:rsidR="00C46E0B" w:rsidRDefault="00C46E0B" w:rsidP="00DF56BD">
            <w:pPr>
              <w:pStyle w:val="11"/>
            </w:pPr>
          </w:p>
        </w:tc>
        <w:tc>
          <w:tcPr>
            <w:tcW w:w="2694" w:type="dxa"/>
          </w:tcPr>
          <w:p w14:paraId="44B801D5" w14:textId="77777777" w:rsidR="00C46E0B" w:rsidRDefault="00C46E0B" w:rsidP="00DF56BD">
            <w:pPr>
              <w:pStyle w:val="11"/>
            </w:pPr>
          </w:p>
          <w:p w14:paraId="622B1A6C" w14:textId="77777777" w:rsidR="00C46E0B" w:rsidRDefault="00C46E0B" w:rsidP="00DF56BD">
            <w:pPr>
              <w:pStyle w:val="11"/>
            </w:pPr>
          </w:p>
          <w:p w14:paraId="2AA19D78" w14:textId="77777777" w:rsidR="00C46E0B" w:rsidRDefault="00C46E0B" w:rsidP="00DF56BD">
            <w:pPr>
              <w:pStyle w:val="11"/>
            </w:pPr>
          </w:p>
          <w:p w14:paraId="1522BE37" w14:textId="77777777" w:rsidR="00C46E0B" w:rsidRDefault="00C46E0B" w:rsidP="00DF56BD">
            <w:pPr>
              <w:pStyle w:val="11"/>
            </w:pPr>
          </w:p>
          <w:p w14:paraId="287CBF52" w14:textId="2BB23758" w:rsidR="00C46E0B" w:rsidRDefault="00C46E0B" w:rsidP="00DF56BD">
            <w:pPr>
              <w:pStyle w:val="11"/>
            </w:pPr>
            <w:r>
              <w:t>Україна у цифрах у 2017 р. Статистичний збірник./ За редакцією І. Є. Вернера. - Державна служба статистики України, 2018. - С.152-159.</w:t>
            </w:r>
          </w:p>
        </w:tc>
        <w:tc>
          <w:tcPr>
            <w:tcW w:w="2976" w:type="dxa"/>
          </w:tcPr>
          <w:p w14:paraId="54C47266" w14:textId="77777777" w:rsidR="00C46E0B" w:rsidRDefault="00C46E0B" w:rsidP="00DF56BD">
            <w:pPr>
              <w:pStyle w:val="11"/>
            </w:pPr>
          </w:p>
        </w:tc>
        <w:tc>
          <w:tcPr>
            <w:tcW w:w="1807" w:type="dxa"/>
          </w:tcPr>
          <w:p w14:paraId="0F658315" w14:textId="77777777" w:rsidR="00C46E0B" w:rsidRDefault="00C46E0B" w:rsidP="00DF56BD">
            <w:pPr>
              <w:pStyle w:val="11"/>
            </w:pPr>
          </w:p>
        </w:tc>
      </w:tr>
      <w:tr w:rsidR="00C46E0B" w14:paraId="6A49A5D2" w14:textId="77777777" w:rsidTr="008E0A3C">
        <w:tc>
          <w:tcPr>
            <w:tcW w:w="2268" w:type="dxa"/>
          </w:tcPr>
          <w:p w14:paraId="1D623E33" w14:textId="5BB5F3CC" w:rsidR="00C46E0B" w:rsidRDefault="00C46E0B" w:rsidP="00DF56BD">
            <w:pPr>
              <w:pStyle w:val="11"/>
            </w:pPr>
            <w:r>
              <w:t>Джерела кумулятивного впливу</w:t>
            </w:r>
          </w:p>
        </w:tc>
        <w:tc>
          <w:tcPr>
            <w:tcW w:w="2694" w:type="dxa"/>
          </w:tcPr>
          <w:p w14:paraId="5CF8EE56" w14:textId="77777777" w:rsidR="00C46E0B" w:rsidRDefault="00C46E0B" w:rsidP="00DF56BD">
            <w:pPr>
              <w:pStyle w:val="11"/>
            </w:pPr>
          </w:p>
        </w:tc>
        <w:tc>
          <w:tcPr>
            <w:tcW w:w="2976" w:type="dxa"/>
          </w:tcPr>
          <w:p w14:paraId="54DC41D7" w14:textId="77777777" w:rsidR="00C46E0B" w:rsidRDefault="00C46E0B" w:rsidP="00DF56BD">
            <w:pPr>
              <w:pStyle w:val="11"/>
            </w:pPr>
          </w:p>
        </w:tc>
        <w:tc>
          <w:tcPr>
            <w:tcW w:w="1807" w:type="dxa"/>
          </w:tcPr>
          <w:p w14:paraId="20D6C4D3" w14:textId="77777777" w:rsidR="00C46E0B" w:rsidRDefault="00C46E0B" w:rsidP="00DF56BD">
            <w:pPr>
              <w:pStyle w:val="11"/>
            </w:pPr>
          </w:p>
        </w:tc>
      </w:tr>
    </w:tbl>
    <w:p w14:paraId="6AC7ED76" w14:textId="497CF1CD" w:rsidR="00AA181B" w:rsidRDefault="00AA181B" w:rsidP="00E33DFD">
      <w:r>
        <w:t>Пояснення до таблиці: у графі 2 зазначають джерело даних</w:t>
      </w:r>
      <w:r w:rsidR="00F52ED8">
        <w:t xml:space="preserve"> або наводять</w:t>
      </w:r>
      <w:r w:rsidR="00F52ED8" w:rsidRPr="00F52ED8">
        <w:t xml:space="preserve"> </w:t>
      </w:r>
      <w:r w:rsidR="00F52ED8">
        <w:t>посилання на первинне джерело інформації</w:t>
      </w:r>
      <w:r>
        <w:t>: офіційні джерела (дані, отримані від органів державної влади або органів місцевого самоврядування)</w:t>
      </w:r>
      <w:r w:rsidR="00DC6521">
        <w:t>;</w:t>
      </w:r>
      <w:r>
        <w:t xml:space="preserve"> літературні дані</w:t>
      </w:r>
      <w:r w:rsidR="00DC6521">
        <w:t xml:space="preserve">; неопубліковані дані, авторське та інтелектуальне право на які належить фізичним або юридичним особам; </w:t>
      </w:r>
      <w:r>
        <w:t>спеціальні вишукування і дослідження</w:t>
      </w:r>
      <w:r w:rsidR="00DC6521">
        <w:t>. В</w:t>
      </w:r>
      <w:r>
        <w:t>ідсутність даних обґрунтовують. До літературних даних відносяться матеріал</w:t>
      </w:r>
      <w:r w:rsidR="00DC6521">
        <w:t>и</w:t>
      </w:r>
      <w:r>
        <w:t>, опублікован</w:t>
      </w:r>
      <w:r w:rsidR="00DC6521">
        <w:t>і</w:t>
      </w:r>
      <w:r>
        <w:t xml:space="preserve"> органами державної влади або органами місцевого самоврядування, </w:t>
      </w:r>
      <w:r w:rsidR="00DC6521">
        <w:t xml:space="preserve">дані </w:t>
      </w:r>
      <w:r>
        <w:t>опублікованих наукових книг (наукових монографій</w:t>
      </w:r>
      <w:r w:rsidR="005A4DD0">
        <w:t xml:space="preserve"> або наукових звітів</w:t>
      </w:r>
      <w:r>
        <w:t xml:space="preserve">), дані дистанційного зондування Землі, в тому числі </w:t>
      </w:r>
      <w:proofErr w:type="spellStart"/>
      <w:r>
        <w:t>аерофотознімків</w:t>
      </w:r>
      <w:proofErr w:type="spellEnd"/>
      <w:r>
        <w:t>, опубліковані картографічні матеріали.</w:t>
      </w:r>
      <w:r w:rsidRPr="00AA181B">
        <w:t xml:space="preserve"> </w:t>
      </w:r>
      <w:r>
        <w:t>Неопубліковані дані науково-дослідних установ</w:t>
      </w:r>
      <w:r w:rsidRPr="00AA181B">
        <w:t xml:space="preserve"> </w:t>
      </w:r>
      <w:r>
        <w:t xml:space="preserve">чи інших підприємств, установ та організацій, відомчих баз даних розглядаються як інтелектуальна власність і мають супроводжуватися у додатках до </w:t>
      </w:r>
      <w:r w:rsidR="00416D61">
        <w:t xml:space="preserve">Звіту </w:t>
      </w:r>
      <w:r>
        <w:t>довідками від відповідних підприємств, установ та організацій</w:t>
      </w:r>
      <w:r w:rsidR="00DC6521">
        <w:t xml:space="preserve"> на право використання таких даних</w:t>
      </w:r>
      <w:r>
        <w:t>, засвідченими в установленому порядку.</w:t>
      </w:r>
    </w:p>
    <w:p w14:paraId="2317702D" w14:textId="77777777" w:rsidR="00206AF7" w:rsidRDefault="00206AF7" w:rsidP="00206AF7">
      <w:r>
        <w:t xml:space="preserve">Дані з експериментальних наукових </w:t>
      </w:r>
      <w:proofErr w:type="spellStart"/>
      <w:r>
        <w:t>статтей</w:t>
      </w:r>
      <w:proofErr w:type="spellEnd"/>
      <w:r>
        <w:t xml:space="preserve"> не рекомендується використовувати, за винятком випадків, коли у статті опубліковано результати спеціальних </w:t>
      </w:r>
      <w:proofErr w:type="spellStart"/>
      <w:r>
        <w:t>вишукувань</w:t>
      </w:r>
      <w:proofErr w:type="spellEnd"/>
      <w:r>
        <w:t xml:space="preserve"> і досліджень, організованих для ОВД планованої діяльності, оскільки статті у наукових журналах можуть представляти незавершені експериментальні дослідження або їхню методологію і результати не завжди вдається відтворити.</w:t>
      </w:r>
    </w:p>
    <w:p w14:paraId="22ABAC1B" w14:textId="3749A2D7" w:rsidR="00E33DFD" w:rsidRDefault="00E203E4" w:rsidP="00E203E4">
      <w:r>
        <w:t xml:space="preserve">У графі 3 зазначають методи (в тому числі, розрахунковий </w:t>
      </w:r>
      <w:r w:rsidR="005A4DD0">
        <w:t>або</w:t>
      </w:r>
      <w:r>
        <w:t xml:space="preserve"> прямі інструментальні вимірювання) і методики збору даних. Для інструментальних методів і </w:t>
      </w:r>
      <w:proofErr w:type="spellStart"/>
      <w:r>
        <w:t>методик</w:t>
      </w:r>
      <w:proofErr w:type="spellEnd"/>
      <w:r>
        <w:t xml:space="preserve"> вказують похибку (систематичну похибку метода). Вказують технічні засоби: прилади, обладнання, в тому числі автоматизовані пункти збору даних, їхні найменування або типи тощо. Вказують інші технічні особливості збору даних, де це потрібно, відповідно до рекомендацій, викладених для кожного окремого </w:t>
      </w:r>
      <w:proofErr w:type="spellStart"/>
      <w:r>
        <w:t>фактора</w:t>
      </w:r>
      <w:proofErr w:type="spellEnd"/>
      <w:r>
        <w:t xml:space="preserve"> довкілля нижче.</w:t>
      </w:r>
    </w:p>
    <w:p w14:paraId="3DE898B0" w14:textId="4B5E78AB" w:rsidR="00337500" w:rsidRPr="00337500" w:rsidRDefault="00337500" w:rsidP="00E203E4">
      <w:r>
        <w:t xml:space="preserve">У графі 4 вказують період спостережень – мінімальну тривалість спостережень, які здійснювалися для отримання первинних </w:t>
      </w:r>
      <w:r w:rsidR="005A4DD0">
        <w:t>даних та розрахунку середніх значень</w:t>
      </w:r>
      <w:r>
        <w:t>.</w:t>
      </w:r>
      <w:r w:rsidRPr="00337500">
        <w:rPr>
          <w:lang w:val="ru-RU"/>
        </w:rPr>
        <w:t xml:space="preserve"> </w:t>
      </w:r>
      <w:r>
        <w:t>Наприклад, для метеоданих це може бути 30 років спостережень на метеостанції, а для даних про фауну – червень-серпень 2019 року. У разі використання літературних даних, період спостережень може бути не вказано (якщо такі відомості відсутні в опублікованому джерелі).</w:t>
      </w:r>
    </w:p>
    <w:p w14:paraId="01F73A7E" w14:textId="57B20F72" w:rsidR="0068107F" w:rsidRDefault="00AA181B" w:rsidP="0068107F">
      <w:r>
        <w:t xml:space="preserve">Організацію спеціальних </w:t>
      </w:r>
      <w:proofErr w:type="spellStart"/>
      <w:r>
        <w:t>вишукувань</w:t>
      </w:r>
      <w:proofErr w:type="spellEnd"/>
      <w:r>
        <w:t xml:space="preserve"> і досліджень забезпечують </w:t>
      </w:r>
      <w:r w:rsidR="00F52ED8">
        <w:t>силами суб’єкта господарювання.</w:t>
      </w:r>
    </w:p>
    <w:p w14:paraId="047E4E80" w14:textId="77777777" w:rsidR="008331E7" w:rsidRDefault="008331E7" w:rsidP="00CB59DD">
      <w:pPr>
        <w:pStyle w:val="4"/>
      </w:pPr>
      <w:r>
        <w:t>клімат</w:t>
      </w:r>
    </w:p>
    <w:p w14:paraId="02947D29" w14:textId="77777777" w:rsidR="00AD6197" w:rsidRDefault="00AD6197" w:rsidP="0083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С</w:t>
      </w:r>
      <w:r w:rsidR="008331E7">
        <w:t xml:space="preserve">ередні кліматичні або метеорологічні дані </w:t>
      </w:r>
      <w:r>
        <w:t>отримують:</w:t>
      </w:r>
    </w:p>
    <w:p w14:paraId="25110023" w14:textId="77777777" w:rsidR="00AD6197" w:rsidRDefault="008331E7" w:rsidP="008143D8">
      <w:pPr>
        <w:pStyle w:val="a3"/>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від гідрометеорологічних організацій ДСНС України, Українського гідрометеорологічного центру або Центральної геофізичної обсерваторії України імені Бориса Срезневського; </w:t>
      </w:r>
    </w:p>
    <w:p w14:paraId="7C963FD7" w14:textId="0D709FD5" w:rsidR="008331E7" w:rsidRDefault="008331E7" w:rsidP="008143D8">
      <w:pPr>
        <w:pStyle w:val="a3"/>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із подекадних агрометеорологічних бюлетенів, помісячних і порі</w:t>
      </w:r>
      <w:r w:rsidR="00AD6197">
        <w:t>чних метеорологічних довідників;</w:t>
      </w:r>
    </w:p>
    <w:p w14:paraId="2B1C15EA" w14:textId="743B3050" w:rsidR="008331E7" w:rsidRDefault="00AD6197" w:rsidP="008143D8">
      <w:pPr>
        <w:pStyle w:val="a3"/>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від метеорологічних станцій суб’єкта господарювання або інших суб’єктів</w:t>
      </w:r>
      <w:r w:rsidRPr="00AD6197">
        <w:t xml:space="preserve"> </w:t>
      </w:r>
      <w:r>
        <w:t>(в тому числі автоматизованих постів збору таких даних), якщо період спостережень складає не менше 5 років. П</w:t>
      </w:r>
      <w:r w:rsidR="008331E7">
        <w:t xml:space="preserve">ри цьому </w:t>
      </w:r>
      <w:r>
        <w:t xml:space="preserve">зазначають місце розташування метеостанції/ </w:t>
      </w:r>
      <w:proofErr w:type="spellStart"/>
      <w:r>
        <w:t>метеопоста</w:t>
      </w:r>
      <w:proofErr w:type="spellEnd"/>
      <w:r>
        <w:t xml:space="preserve">, що є джерелом даних, </w:t>
      </w:r>
      <w:r w:rsidR="008331E7">
        <w:t xml:space="preserve">тип обладнання і типи сенсорів, перелік </w:t>
      </w:r>
      <w:proofErr w:type="spellStart"/>
      <w:r w:rsidR="008331E7">
        <w:t>метеопараметрів</w:t>
      </w:r>
      <w:proofErr w:type="spellEnd"/>
      <w:r w:rsidR="008331E7">
        <w:t xml:space="preserve"> та інших показників, за якими </w:t>
      </w:r>
      <w:r>
        <w:t xml:space="preserve">ведуться </w:t>
      </w:r>
      <w:r w:rsidR="008331E7">
        <w:t>спостереження, частота фіксації результатів вимірів, тривалість спостережень.</w:t>
      </w:r>
    </w:p>
    <w:p w14:paraId="1DB95823" w14:textId="4334FF4C" w:rsidR="00AD6197" w:rsidRDefault="00AD6197" w:rsidP="00AD6197">
      <w:r>
        <w:t>Метеорологічні/ кліматичні дані</w:t>
      </w:r>
      <w:r w:rsidR="00CB59DD">
        <w:t>, за умови</w:t>
      </w:r>
      <w:r>
        <w:t xml:space="preserve"> тривалих спостережень (не менше 50 років)</w:t>
      </w:r>
      <w:r w:rsidR="00CB59DD">
        <w:t>,</w:t>
      </w:r>
      <w:r>
        <w:t xml:space="preserve"> характеризують на предмет статистично достовірних змін клімату (середні і максимальні температури, тривалість певних метеорологічних періодів або інтенсивність </w:t>
      </w:r>
      <w:proofErr w:type="spellStart"/>
      <w:r>
        <w:t>метеоявищ</w:t>
      </w:r>
      <w:proofErr w:type="spellEnd"/>
      <w:r>
        <w:t>, кількість опадів або ін.).</w:t>
      </w:r>
    </w:p>
    <w:p w14:paraId="6F8180C1" w14:textId="26879D75" w:rsidR="002548C7" w:rsidRDefault="00F8645C" w:rsidP="00CB59DD">
      <w:pPr>
        <w:pStyle w:val="4"/>
      </w:pPr>
      <w:r>
        <w:t>а</w:t>
      </w:r>
      <w:r w:rsidR="002548C7">
        <w:t>тмосферне повітря</w:t>
      </w:r>
    </w:p>
    <w:p w14:paraId="563568A5" w14:textId="776D0DCA" w:rsidR="002548C7" w:rsidRDefault="002548C7" w:rsidP="00F8645C">
      <w:r>
        <w:t xml:space="preserve">Відомості про фонові концентрації, середньорічні концентрації забруднюючих речовин за останній рік, максимальну з разових концентрацію забруднюючих речовин за останній рік збирають відповідно до </w:t>
      </w:r>
      <w:r w:rsidR="00FF29BF" w:rsidRPr="00357666">
        <w:t>Порядк</w:t>
      </w:r>
      <w:r w:rsidR="00FF29BF">
        <w:t>у</w:t>
      </w:r>
      <w:r w:rsidR="00FF29BF" w:rsidRPr="00357666">
        <w:t xml:space="preserve"> </w:t>
      </w:r>
      <w:r w:rsidR="00FF29BF">
        <w:t xml:space="preserve">№286 (щодо </w:t>
      </w:r>
      <w:r w:rsidR="00FF29BF" w:rsidRPr="00357666">
        <w:t>визначення величин фонових концентрацій забруднювальних речовин в атмосферному повітрі)</w:t>
      </w:r>
      <w:r w:rsidR="00FF29BF">
        <w:t xml:space="preserve"> і пункту </w:t>
      </w:r>
      <w:r>
        <w:t>2.8 Інструкції №108.</w:t>
      </w:r>
      <w:r w:rsidRPr="0044756C">
        <w:t xml:space="preserve"> </w:t>
      </w:r>
      <w:r w:rsidR="00F8645C">
        <w:t>Запити щодо фонових концентрацій направляються до органів, визначених Порядком №286.</w:t>
      </w:r>
    </w:p>
    <w:p w14:paraId="0CF5BB28" w14:textId="7C7B3B23" w:rsidR="0068107F" w:rsidRDefault="0068107F" w:rsidP="0068107F">
      <w:pPr>
        <w:rPr>
          <w:color w:val="000000"/>
        </w:rPr>
      </w:pPr>
      <w:r>
        <w:t xml:space="preserve">У даних про фоновий стан якості атмосферного повітря пріоритет надається </w:t>
      </w:r>
      <w:r>
        <w:rPr>
          <w:color w:val="000000"/>
          <w:highlight w:val="white"/>
        </w:rPr>
        <w:t xml:space="preserve">даним спостережень гідрометеорологічних організацій ДСНС. </w:t>
      </w:r>
      <w:r>
        <w:t>Перелік гідрометеорологічних організацій ДСНС, які проводять спостереження за станом забруднення атмосферного повітря на стаціонарних постах, наведено у додатку 7 до наказу Мінприроди від 30.07.2001 №286 «Про затвердження Порядку визначення величин фонових концентрацій забруднювальних речовин в атмосферному повітрі». У</w:t>
      </w:r>
      <w:r>
        <w:rPr>
          <w:color w:val="000000"/>
          <w:highlight w:val="white"/>
        </w:rPr>
        <w:t xml:space="preserve"> випадках, коли кількість постів спостережень для оцінки забруднення атмосферного повітря на території планованої діяльності недостатня, використовуються фонові концентрації забруднюючих речовин, отримані розрахунковим шляхом</w:t>
      </w:r>
      <w:r w:rsidR="00F8645C">
        <w:rPr>
          <w:color w:val="000000"/>
          <w:highlight w:val="white"/>
        </w:rPr>
        <w:t>.</w:t>
      </w:r>
    </w:p>
    <w:p w14:paraId="4A199851" w14:textId="1E98AC32" w:rsidR="002548C7" w:rsidRDefault="002548C7" w:rsidP="002548C7">
      <w:r>
        <w:t>За відсутності достовірно виміряних фонових концентрацій забруднюючих речовин, фактичні концентрації забруднюючих речовин в атмосферному повітрі можна встановити інструментальними вимірюваннями</w:t>
      </w:r>
      <w:r w:rsidRPr="0044756C">
        <w:t xml:space="preserve"> </w:t>
      </w:r>
      <w:r>
        <w:t xml:space="preserve">на стаціонарних, маршрутних або </w:t>
      </w:r>
      <w:proofErr w:type="spellStart"/>
      <w:r>
        <w:t>підфакельних</w:t>
      </w:r>
      <w:proofErr w:type="spellEnd"/>
      <w:r>
        <w:t xml:space="preserve"> постах, згідно зі стандартами 17.2.3.01-86 "</w:t>
      </w:r>
      <w:proofErr w:type="spellStart"/>
      <w:r>
        <w:t>Охрана</w:t>
      </w:r>
      <w:proofErr w:type="spellEnd"/>
      <w:r>
        <w:t xml:space="preserve"> </w:t>
      </w:r>
      <w:proofErr w:type="spellStart"/>
      <w:r>
        <w:t>природы</w:t>
      </w:r>
      <w:proofErr w:type="spellEnd"/>
      <w:r>
        <w:t xml:space="preserve">. Атмосфера. Правила контроля </w:t>
      </w:r>
      <w:proofErr w:type="spellStart"/>
      <w:r>
        <w:t>качества</w:t>
      </w:r>
      <w:proofErr w:type="spellEnd"/>
      <w:r>
        <w:t xml:space="preserve"> </w:t>
      </w:r>
      <w:proofErr w:type="spellStart"/>
      <w:r>
        <w:t>воздуха</w:t>
      </w:r>
      <w:proofErr w:type="spellEnd"/>
      <w:r>
        <w:t xml:space="preserve"> </w:t>
      </w:r>
      <w:proofErr w:type="spellStart"/>
      <w:r>
        <w:t>населенных</w:t>
      </w:r>
      <w:proofErr w:type="spellEnd"/>
      <w:r>
        <w:t xml:space="preserve"> </w:t>
      </w:r>
      <w:proofErr w:type="spellStart"/>
      <w:r>
        <w:t>пунктов</w:t>
      </w:r>
      <w:proofErr w:type="spellEnd"/>
      <w:r>
        <w:t>" та РД 52.04.186-89 "</w:t>
      </w:r>
      <w:proofErr w:type="spellStart"/>
      <w:r>
        <w:t>Руководство</w:t>
      </w:r>
      <w:proofErr w:type="spellEnd"/>
      <w:r>
        <w:t xml:space="preserve"> по контролю </w:t>
      </w:r>
      <w:proofErr w:type="spellStart"/>
      <w:r>
        <w:t>загрязнения</w:t>
      </w:r>
      <w:proofErr w:type="spellEnd"/>
      <w:r>
        <w:t xml:space="preserve"> </w:t>
      </w:r>
      <w:proofErr w:type="spellStart"/>
      <w:r>
        <w:t>атмосферы</w:t>
      </w:r>
      <w:proofErr w:type="spellEnd"/>
      <w:r>
        <w:t>".</w:t>
      </w:r>
    </w:p>
    <w:p w14:paraId="52F52A66" w14:textId="2FF788B7" w:rsidR="002548C7" w:rsidRDefault="002548C7" w:rsidP="00F8645C">
      <w:r>
        <w:t>Метеорологічні характеристики і коефіцієнти, якими визначаються умови розсіювання забруднюючих речовин в атмосферному повітрі, за формою таблиці 5.2 додатка 5 до вище зазначеної «Інструкції»</w:t>
      </w:r>
      <w:r w:rsidR="00F8645C">
        <w:t>: к</w:t>
      </w:r>
      <w:r>
        <w:t xml:space="preserve">оефіцієнт рельєфу місцевості визначають згідно з розділом 4 ОНД-86 "Методика </w:t>
      </w:r>
      <w:proofErr w:type="spellStart"/>
      <w:r>
        <w:t>расчета</w:t>
      </w:r>
      <w:proofErr w:type="spellEnd"/>
      <w:r>
        <w:t xml:space="preserve"> </w:t>
      </w:r>
      <w:proofErr w:type="spellStart"/>
      <w:r>
        <w:t>концентраций</w:t>
      </w:r>
      <w:proofErr w:type="spellEnd"/>
      <w:r>
        <w:t xml:space="preserve"> в </w:t>
      </w:r>
      <w:proofErr w:type="spellStart"/>
      <w:r>
        <w:t>атмосферном</w:t>
      </w:r>
      <w:proofErr w:type="spellEnd"/>
      <w:r>
        <w:t xml:space="preserve"> </w:t>
      </w:r>
      <w:proofErr w:type="spellStart"/>
      <w:r>
        <w:t>воздухе</w:t>
      </w:r>
      <w:proofErr w:type="spellEnd"/>
      <w:r>
        <w:t xml:space="preserve"> </w:t>
      </w:r>
      <w:proofErr w:type="spellStart"/>
      <w:r>
        <w:t>вредных</w:t>
      </w:r>
      <w:proofErr w:type="spellEnd"/>
      <w:r>
        <w:t xml:space="preserve"> </w:t>
      </w:r>
      <w:proofErr w:type="spellStart"/>
      <w:r>
        <w:t>веществ</w:t>
      </w:r>
      <w:proofErr w:type="spellEnd"/>
      <w:r>
        <w:t xml:space="preserve">, </w:t>
      </w:r>
      <w:proofErr w:type="spellStart"/>
      <w:r>
        <w:t>содержащихся</w:t>
      </w:r>
      <w:proofErr w:type="spellEnd"/>
      <w:r>
        <w:t xml:space="preserve"> в </w:t>
      </w:r>
      <w:proofErr w:type="spellStart"/>
      <w:r>
        <w:t>выбросах</w:t>
      </w:r>
      <w:proofErr w:type="spellEnd"/>
      <w:r>
        <w:t xml:space="preserve"> </w:t>
      </w:r>
      <w:proofErr w:type="spellStart"/>
      <w:r>
        <w:t>предприятий</w:t>
      </w:r>
      <w:proofErr w:type="spellEnd"/>
      <w:r>
        <w:t xml:space="preserve">". </w:t>
      </w:r>
    </w:p>
    <w:p w14:paraId="22687621" w14:textId="3F9C9F05" w:rsidR="0044756C" w:rsidRPr="0044756C" w:rsidRDefault="0068107F" w:rsidP="00F8645C">
      <w:r w:rsidRPr="002548C7">
        <w:t xml:space="preserve">Інформацію про діючих суб’єктів господарювання-забруднювачів повітря </w:t>
      </w:r>
      <w:r w:rsidR="00F8645C">
        <w:t>збирають</w:t>
      </w:r>
      <w:r w:rsidR="00D30207">
        <w:t xml:space="preserve"> з таких джерел: </w:t>
      </w:r>
      <w:r w:rsidRPr="002548C7">
        <w:t>статистичн</w:t>
      </w:r>
      <w:r w:rsidR="00D30207">
        <w:t xml:space="preserve">і </w:t>
      </w:r>
      <w:r w:rsidRPr="002548C7">
        <w:t>щорічник</w:t>
      </w:r>
      <w:r w:rsidR="00D30207">
        <w:t xml:space="preserve">и; </w:t>
      </w:r>
      <w:r w:rsidRPr="002548C7">
        <w:t>перелік</w:t>
      </w:r>
      <w:r w:rsidR="00D30207">
        <w:t xml:space="preserve"> </w:t>
      </w:r>
      <w:r w:rsidRPr="002548C7">
        <w:t xml:space="preserve">дозволів на </w:t>
      </w:r>
      <w:r>
        <w:t>викиди забруднюючих речовин в атмосферне повітря стаціонарними джерелами, виданих облдержадміністраціями</w:t>
      </w:r>
      <w:r w:rsidR="00D30207">
        <w:t xml:space="preserve">; </w:t>
      </w:r>
      <w:r>
        <w:t xml:space="preserve">статистичної звітності </w:t>
      </w:r>
      <w:r w:rsidR="00F8645C">
        <w:t xml:space="preserve">за формою </w:t>
      </w:r>
      <w:r>
        <w:t xml:space="preserve">№ 2-ТП (повітря) (річна) "Звіт про </w:t>
      </w:r>
      <w:r w:rsidR="00F8645C">
        <w:t>охорону а</w:t>
      </w:r>
      <w:r>
        <w:t>тмосферн</w:t>
      </w:r>
      <w:r w:rsidR="00F8645C">
        <w:t xml:space="preserve">ого </w:t>
      </w:r>
      <w:r>
        <w:t>повітря ".</w:t>
      </w:r>
    </w:p>
    <w:p w14:paraId="1C88991F" w14:textId="77777777" w:rsidR="008331E7" w:rsidRDefault="008331E7" w:rsidP="00CB59DD">
      <w:pPr>
        <w:pStyle w:val="4"/>
      </w:pPr>
      <w:r>
        <w:t>геоморфологія</w:t>
      </w:r>
    </w:p>
    <w:p w14:paraId="3F66F887" w14:textId="34CF5BA3" w:rsidR="008331E7" w:rsidRDefault="008331E7" w:rsidP="0083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Відомості про рельєф</w:t>
      </w:r>
      <w:r w:rsidR="00DF56BD">
        <w:t xml:space="preserve"> </w:t>
      </w:r>
      <w:r>
        <w:t xml:space="preserve">земної поверхні отримують з </w:t>
      </w:r>
      <w:proofErr w:type="spellStart"/>
      <w:r>
        <w:t>крупномасштабних</w:t>
      </w:r>
      <w:proofErr w:type="spellEnd"/>
      <w:r>
        <w:t xml:space="preserve"> топографічних карт або з цифрових даних рельєфу, за даними дистанційного зондування Землі і наявних в мережі Інтернет на сайтах провідних космічних агентств світу.</w:t>
      </w:r>
    </w:p>
    <w:p w14:paraId="6C592AB5" w14:textId="77777777" w:rsidR="008331E7" w:rsidRDefault="008331E7" w:rsidP="00DF56BD">
      <w:pPr>
        <w:pStyle w:val="4"/>
      </w:pPr>
      <w:bookmarkStart w:id="163" w:name="_34g0dwd" w:colFirst="0" w:colLast="0"/>
      <w:bookmarkEnd w:id="163"/>
      <w:proofErr w:type="spellStart"/>
      <w:r>
        <w:t>грунти</w:t>
      </w:r>
      <w:proofErr w:type="spellEnd"/>
    </w:p>
    <w:p w14:paraId="33C84F86" w14:textId="77777777" w:rsidR="008331E7" w:rsidRPr="00DF56BD" w:rsidRDefault="008331E7" w:rsidP="00DF56BD">
      <w:pPr>
        <w:rPr>
          <w:b/>
        </w:rPr>
      </w:pPr>
      <w:r w:rsidRPr="00DF56BD">
        <w:rPr>
          <w:b/>
        </w:rPr>
        <w:t xml:space="preserve">Офіційні джерела: </w:t>
      </w:r>
    </w:p>
    <w:p w14:paraId="269FA591" w14:textId="2F8CD477" w:rsidR="008331E7" w:rsidRDefault="008331E7" w:rsidP="008331E7">
      <w:r>
        <w:t xml:space="preserve">Карти </w:t>
      </w:r>
      <w:proofErr w:type="spellStart"/>
      <w:r>
        <w:t>крупномасштабних</w:t>
      </w:r>
      <w:proofErr w:type="spellEnd"/>
      <w:r>
        <w:t xml:space="preserve"> </w:t>
      </w:r>
      <w:proofErr w:type="spellStart"/>
      <w:r>
        <w:t>грунтових</w:t>
      </w:r>
      <w:proofErr w:type="spellEnd"/>
      <w:r>
        <w:t xml:space="preserve"> обстежень (у масштабі 1:25000), виконані експедиціями Держкомзему, проведеними за часів Радянського Союзу, що зберігаються у районних земельних відділах (при ор</w:t>
      </w:r>
      <w:r w:rsidR="00F8645C">
        <w:t>ганах місцевого самоврядування);</w:t>
      </w:r>
    </w:p>
    <w:p w14:paraId="559F7601" w14:textId="6BA43167" w:rsidR="008331E7" w:rsidRDefault="008331E7" w:rsidP="008331E7">
      <w:r>
        <w:t xml:space="preserve">Державна установа «Інститут охорони </w:t>
      </w:r>
      <w:proofErr w:type="spellStart"/>
      <w:r>
        <w:t>грунтів</w:t>
      </w:r>
      <w:proofErr w:type="spellEnd"/>
      <w:r>
        <w:t xml:space="preserve"> України» Міністерства аграрної політики та його обласні філіали (тільки для земель с/г призначення): </w:t>
      </w:r>
      <w:r w:rsidR="00F8645C">
        <w:t xml:space="preserve">дані агрохімічної паспортизації </w:t>
      </w:r>
      <w:proofErr w:type="spellStart"/>
      <w:r>
        <w:t>грунтів</w:t>
      </w:r>
      <w:proofErr w:type="spellEnd"/>
      <w:r>
        <w:t xml:space="preserve"> земель сільськогосподарського призначення, рівні забруднення </w:t>
      </w:r>
      <w:proofErr w:type="spellStart"/>
      <w:r>
        <w:t>грунтів</w:t>
      </w:r>
      <w:proofErr w:type="spellEnd"/>
      <w:r>
        <w:t xml:space="preserve"> земель сільськогосподарського призначення </w:t>
      </w:r>
      <w:proofErr w:type="spellStart"/>
      <w:r>
        <w:t>радіонкулідами</w:t>
      </w:r>
      <w:proofErr w:type="spellEnd"/>
      <w:r>
        <w:t>, важкими металами, пестицидами, відо</w:t>
      </w:r>
      <w:r w:rsidR="00F8645C">
        <w:t>мості про малопродуктивні землі;</w:t>
      </w:r>
    </w:p>
    <w:p w14:paraId="617EE565" w14:textId="034AB1D5" w:rsidR="008331E7" w:rsidRDefault="008331E7" w:rsidP="008331E7">
      <w:r>
        <w:t xml:space="preserve">Дані </w:t>
      </w:r>
      <w:proofErr w:type="spellStart"/>
      <w:r>
        <w:t>Держгеокадастру</w:t>
      </w:r>
      <w:proofErr w:type="spellEnd"/>
      <w:r>
        <w:t xml:space="preserve"> в області, зокрема, </w:t>
      </w:r>
      <w:r w:rsidR="00F8645C">
        <w:t>щодо</w:t>
      </w:r>
      <w:r>
        <w:t xml:space="preserve"> еродован</w:t>
      </w:r>
      <w:r w:rsidR="00F8645C">
        <w:t xml:space="preserve">ості </w:t>
      </w:r>
      <w:proofErr w:type="spellStart"/>
      <w:r>
        <w:t>грунтів</w:t>
      </w:r>
      <w:proofErr w:type="spellEnd"/>
      <w:r>
        <w:t xml:space="preserve">, </w:t>
      </w:r>
      <w:r w:rsidR="00F8645C">
        <w:t xml:space="preserve">щодо </w:t>
      </w:r>
      <w:r>
        <w:t>співвідношення різних типів земельних угідь у районі</w:t>
      </w:r>
      <w:r w:rsidR="00F8645C">
        <w:t>;</w:t>
      </w:r>
    </w:p>
    <w:p w14:paraId="33B11D35" w14:textId="77777777" w:rsidR="008331E7" w:rsidRDefault="008331E7" w:rsidP="008331E7">
      <w:r>
        <w:t>Обласні гідрометеорологічні довідники</w:t>
      </w:r>
    </w:p>
    <w:p w14:paraId="2CBA4615" w14:textId="77777777" w:rsidR="008331E7" w:rsidRDefault="008331E7" w:rsidP="008331E7">
      <w:r>
        <w:t xml:space="preserve">Центральна геофізична обсерваторія ім. Бориса Срезневського ДСНС: банк даних про селі та лавини Гірського Криму та Українських Карпат (за даними </w:t>
      </w:r>
      <w:proofErr w:type="spellStart"/>
      <w:r>
        <w:t>селестокових</w:t>
      </w:r>
      <w:proofErr w:type="spellEnd"/>
      <w:r>
        <w:t xml:space="preserve"> і сніголавинних станцій).</w:t>
      </w:r>
    </w:p>
    <w:p w14:paraId="011F6694" w14:textId="77777777" w:rsidR="008331E7" w:rsidRDefault="008331E7" w:rsidP="008331E7">
      <w:r>
        <w:t>Відомості про пилові бурі можна отримати у підрозділів Українського гідрометеорологічного центру (Центральна геофізична обсерваторія та обласні центри з гідрометеорології).</w:t>
      </w:r>
    </w:p>
    <w:p w14:paraId="2CAEF22A" w14:textId="77777777" w:rsidR="008331E7" w:rsidRDefault="008331E7" w:rsidP="008331E7">
      <w:r>
        <w:t xml:space="preserve">Дані </w:t>
      </w:r>
      <w:proofErr w:type="spellStart"/>
      <w:r>
        <w:t>грунтово</w:t>
      </w:r>
      <w:proofErr w:type="spellEnd"/>
      <w:r>
        <w:t xml:space="preserve">-меліоративних станцій </w:t>
      </w:r>
      <w:proofErr w:type="spellStart"/>
      <w:r>
        <w:t>Держводагентства</w:t>
      </w:r>
      <w:proofErr w:type="spellEnd"/>
      <w:r>
        <w:t>.</w:t>
      </w:r>
    </w:p>
    <w:p w14:paraId="4E8D0A27" w14:textId="77777777" w:rsidR="008331E7" w:rsidRDefault="008331E7" w:rsidP="008331E7">
      <w:r>
        <w:t>Дані земельного обліку на рівні районів і областей, проекти внутрішнього господарського землеустрою (як джерела інформації про використання земель).</w:t>
      </w:r>
    </w:p>
    <w:p w14:paraId="13CB57CB" w14:textId="77777777" w:rsidR="008331E7" w:rsidRPr="00DF56BD" w:rsidRDefault="008331E7" w:rsidP="00DF56BD">
      <w:pPr>
        <w:rPr>
          <w:b/>
        </w:rPr>
      </w:pPr>
      <w:r w:rsidRPr="00DF56BD">
        <w:rPr>
          <w:b/>
        </w:rPr>
        <w:t>Наукові дані:</w:t>
      </w:r>
    </w:p>
    <w:p w14:paraId="7AF3CBD4" w14:textId="77777777" w:rsidR="008331E7" w:rsidRDefault="008331E7" w:rsidP="008331E7">
      <w:r>
        <w:t xml:space="preserve">База даних «Властивості </w:t>
      </w:r>
      <w:proofErr w:type="spellStart"/>
      <w:r>
        <w:t>грунтів</w:t>
      </w:r>
      <w:proofErr w:type="spellEnd"/>
      <w:r>
        <w:t xml:space="preserve"> України» і публікації Інституту </w:t>
      </w:r>
      <w:proofErr w:type="spellStart"/>
      <w:r>
        <w:t>грунтознавства</w:t>
      </w:r>
      <w:proofErr w:type="spellEnd"/>
      <w:r>
        <w:t xml:space="preserve"> і агрохімії імені </w:t>
      </w:r>
      <w:proofErr w:type="spellStart"/>
      <w:r>
        <w:t>А.Н.Соколовського</w:t>
      </w:r>
      <w:proofErr w:type="spellEnd"/>
      <w:r>
        <w:t>.</w:t>
      </w:r>
    </w:p>
    <w:p w14:paraId="75DF6FFC" w14:textId="23A028D0" w:rsidR="008331E7" w:rsidRDefault="008331E7" w:rsidP="00DF56BD">
      <w:pPr>
        <w:pStyle w:val="4"/>
      </w:pPr>
      <w:bookmarkStart w:id="164" w:name="_1jlao46" w:colFirst="0" w:colLast="0"/>
      <w:bookmarkEnd w:id="164"/>
      <w:r>
        <w:t>Водні об’єкти</w:t>
      </w:r>
    </w:p>
    <w:p w14:paraId="50CB43B5" w14:textId="186A58BA" w:rsidR="008331E7" w:rsidRDefault="00601F1C" w:rsidP="0083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w:t>
      </w:r>
      <w:r w:rsidR="008331E7">
        <w:t xml:space="preserve">овідки від суб’єктів державного </w:t>
      </w:r>
      <w:r>
        <w:t xml:space="preserve">моніторингу вод, визначеними у </w:t>
      </w:r>
      <w:r w:rsidR="008331E7">
        <w:t>Порядку здійснення державного моніторингу вод</w:t>
      </w:r>
      <w:r>
        <w:t xml:space="preserve">, затвердженому постановою </w:t>
      </w:r>
      <w:r w:rsidR="008331E7">
        <w:t>Кабінету Міністрів України від 19 вересня 2018 р. № 758, зокрема:</w:t>
      </w:r>
    </w:p>
    <w:p w14:paraId="20F15CE2" w14:textId="77777777" w:rsidR="008331E7" w:rsidRDefault="008331E7" w:rsidP="008143D8">
      <w:pPr>
        <w:numPr>
          <w:ilvl w:val="0"/>
          <w:numId w:val="21"/>
        </w:numPr>
        <w:pBdr>
          <w:top w:val="nil"/>
          <w:left w:val="nil"/>
          <w:bottom w:val="nil"/>
          <w:right w:val="nil"/>
          <w:between w:val="nil"/>
        </w:pBdr>
        <w:spacing w:after="0"/>
      </w:pPr>
      <w:r>
        <w:rPr>
          <w:color w:val="000000"/>
        </w:rPr>
        <w:t xml:space="preserve">Державне агентство водних ресурсів та його територіальні підрозділи (регіональні офіси: дані по водних об’єктах, водогосподарських системах, про землі водного фонду включаючи осушувальні системи та річкові заплави, по водокористувачах, обсягах водокористування, організованих скидах, по зрошуваних та осушених землях, паспорти малих річок; басейнові управління (де вони створені): річні звіти за річковими басейнами; </w:t>
      </w:r>
    </w:p>
    <w:p w14:paraId="668513AE" w14:textId="77777777" w:rsidR="008331E7" w:rsidRDefault="008331E7" w:rsidP="008143D8">
      <w:pPr>
        <w:numPr>
          <w:ilvl w:val="0"/>
          <w:numId w:val="21"/>
        </w:numPr>
        <w:pBdr>
          <w:top w:val="nil"/>
          <w:left w:val="nil"/>
          <w:bottom w:val="nil"/>
          <w:right w:val="nil"/>
          <w:between w:val="nil"/>
        </w:pBdr>
        <w:spacing w:after="0"/>
      </w:pPr>
      <w:r>
        <w:rPr>
          <w:color w:val="000000"/>
        </w:rPr>
        <w:t xml:space="preserve">гідрометеорологічні служби ДСНС: дані по </w:t>
      </w:r>
      <w:proofErr w:type="spellStart"/>
      <w:r>
        <w:rPr>
          <w:color w:val="000000"/>
        </w:rPr>
        <w:t>гідроморфологічних</w:t>
      </w:r>
      <w:proofErr w:type="spellEnd"/>
      <w:r>
        <w:rPr>
          <w:color w:val="000000"/>
        </w:rPr>
        <w:t xml:space="preserve"> показниках і гідрологічному режиму, дані по гідрологічних та гідрохімічних постах і створах, включаючи дані щодо морських вод; Центральна геофізична обсерваторія імені Бориса Срезневського: гідрологічні щорічники і довідники багаторічних даних, зберігаються у Галузевому державному архіві гідрометслужби України, дані щодо паводків;</w:t>
      </w:r>
    </w:p>
    <w:p w14:paraId="1A50E24A" w14:textId="77777777" w:rsidR="008331E7" w:rsidRDefault="008331E7" w:rsidP="008143D8">
      <w:pPr>
        <w:numPr>
          <w:ilvl w:val="0"/>
          <w:numId w:val="21"/>
        </w:numPr>
        <w:pBdr>
          <w:top w:val="nil"/>
          <w:left w:val="nil"/>
          <w:bottom w:val="nil"/>
          <w:right w:val="nil"/>
          <w:between w:val="nil"/>
        </w:pBdr>
        <w:spacing w:after="0"/>
      </w:pPr>
      <w:r>
        <w:rPr>
          <w:color w:val="000000"/>
          <w:highlight w:val="white"/>
        </w:rPr>
        <w:t xml:space="preserve">Мінприроди: щодо морських і прибережних вод, включаючи </w:t>
      </w:r>
      <w:proofErr w:type="spellStart"/>
      <w:r>
        <w:rPr>
          <w:color w:val="000000"/>
          <w:highlight w:val="white"/>
        </w:rPr>
        <w:t>гідроморфологічні</w:t>
      </w:r>
      <w:proofErr w:type="spellEnd"/>
      <w:r>
        <w:rPr>
          <w:color w:val="000000"/>
          <w:highlight w:val="white"/>
        </w:rPr>
        <w:t xml:space="preserve"> показники</w:t>
      </w:r>
      <w:r>
        <w:rPr>
          <w:color w:val="000000"/>
        </w:rPr>
        <w:t>;</w:t>
      </w:r>
    </w:p>
    <w:p w14:paraId="2C05EFD3" w14:textId="77777777" w:rsidR="008331E7" w:rsidRDefault="008331E7" w:rsidP="008143D8">
      <w:pPr>
        <w:numPr>
          <w:ilvl w:val="0"/>
          <w:numId w:val="21"/>
        </w:numPr>
        <w:pBdr>
          <w:top w:val="nil"/>
          <w:left w:val="nil"/>
          <w:bottom w:val="nil"/>
          <w:right w:val="nil"/>
          <w:between w:val="nil"/>
        </w:pBdr>
        <w:spacing w:after="0"/>
      </w:pPr>
      <w:r>
        <w:rPr>
          <w:color w:val="000000"/>
        </w:rPr>
        <w:t>Мінприроди або департаменти екології обласних держадміністрацій: відомості про водно-болотні угіддя, що мають особливе природоохоронне значення;</w:t>
      </w:r>
    </w:p>
    <w:p w14:paraId="7ACE3B4E" w14:textId="77777777" w:rsidR="008331E7" w:rsidRDefault="008331E7" w:rsidP="008143D8">
      <w:pPr>
        <w:numPr>
          <w:ilvl w:val="0"/>
          <w:numId w:val="21"/>
        </w:numPr>
        <w:pBdr>
          <w:top w:val="nil"/>
          <w:left w:val="nil"/>
          <w:bottom w:val="nil"/>
          <w:right w:val="nil"/>
          <w:between w:val="nil"/>
        </w:pBdr>
        <w:spacing w:after="0"/>
      </w:pPr>
      <w:proofErr w:type="spellStart"/>
      <w:r>
        <w:rPr>
          <w:color w:val="000000"/>
        </w:rPr>
        <w:t>Держпродспоживслужба</w:t>
      </w:r>
      <w:proofErr w:type="spellEnd"/>
      <w:r>
        <w:rPr>
          <w:color w:val="000000"/>
        </w:rPr>
        <w:t>: санітарно-епідеміологічні показники якості води у джерелах питної води та у місцях відпочинку;</w:t>
      </w:r>
    </w:p>
    <w:p w14:paraId="54C60E61" w14:textId="77777777" w:rsidR="008331E7" w:rsidRDefault="008331E7" w:rsidP="008143D8">
      <w:pPr>
        <w:numPr>
          <w:ilvl w:val="0"/>
          <w:numId w:val="21"/>
        </w:numPr>
        <w:pBdr>
          <w:top w:val="nil"/>
          <w:left w:val="nil"/>
          <w:bottom w:val="nil"/>
          <w:right w:val="nil"/>
          <w:between w:val="nil"/>
        </w:pBdr>
        <w:spacing w:after="0"/>
      </w:pPr>
      <w:proofErr w:type="spellStart"/>
      <w:r>
        <w:rPr>
          <w:color w:val="000000"/>
        </w:rPr>
        <w:t>Держгеонадра</w:t>
      </w:r>
      <w:proofErr w:type="spellEnd"/>
      <w:r>
        <w:rPr>
          <w:color w:val="000000"/>
        </w:rPr>
        <w:t>: дані щодо підземних вод;</w:t>
      </w:r>
    </w:p>
    <w:p w14:paraId="4D228092" w14:textId="77777777" w:rsidR="008331E7" w:rsidRDefault="008331E7" w:rsidP="008143D8">
      <w:pPr>
        <w:numPr>
          <w:ilvl w:val="0"/>
          <w:numId w:val="21"/>
        </w:numPr>
        <w:pBdr>
          <w:top w:val="nil"/>
          <w:left w:val="nil"/>
          <w:bottom w:val="nil"/>
          <w:right w:val="nil"/>
          <w:between w:val="nil"/>
        </w:pBdr>
      </w:pPr>
      <w:r>
        <w:rPr>
          <w:color w:val="000000"/>
          <w:highlight w:val="white"/>
        </w:rPr>
        <w:t>ДАЗВ: щодо вод у зоні відчуження та зоні безумовного (обов’язкового) відселення території, що зазнала радіоактивного забруднення внаслідок Чорнобильської катастрофи.</w:t>
      </w:r>
    </w:p>
    <w:p w14:paraId="3FAB3901" w14:textId="77777777" w:rsidR="008331E7" w:rsidRDefault="008331E7" w:rsidP="008331E7">
      <w:pPr>
        <w:ind w:left="426"/>
      </w:pPr>
      <w:r>
        <w:t>Суб’єкти державного моніторингу вод також володіють даними, отриманими в ході виконання контролю Державною екологічною інспекцією (дані передаються щомісячно).</w:t>
      </w:r>
    </w:p>
    <w:p w14:paraId="26B6BEA5" w14:textId="77777777" w:rsidR="008331E7" w:rsidRDefault="008331E7" w:rsidP="0083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відомості з паспорта водогосподарського об’єкта (за наявності).</w:t>
      </w:r>
    </w:p>
    <w:p w14:paraId="4BBC8D44" w14:textId="77777777" w:rsidR="008331E7" w:rsidRDefault="008331E7" w:rsidP="008331E7">
      <w:r>
        <w:t>Довідки щодо екологічного стану, гідрохімічних та гідробіологічних показників масиву поверхневих вод отримують від суб’єктів державного моніторингу вод. Довідки щодо паводків можна отримати у Центральній геофізичній обсерваторії імені Бориса Срезневського, в Українському гідрометеорологічному центрі або у відповідному обласному гідрометеорологічному центрі.</w:t>
      </w:r>
    </w:p>
    <w:p w14:paraId="1B8454EE" w14:textId="77777777" w:rsidR="00773B3C" w:rsidRDefault="00773B3C" w:rsidP="0083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паводкова ситуація в регіоні, наводяться статистичні дані щодо паводків за 30-річний період.</w:t>
      </w:r>
    </w:p>
    <w:p w14:paraId="3EBADF2A" w14:textId="77777777" w:rsidR="008331E7" w:rsidRDefault="008331E7" w:rsidP="0083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Крім того, відомості про водні об’єкти можуть міститися у проектах землеустрою щодо встановлення прибережних захисних смуг або в проектах встановлення меж та впорядкування водоохоронних зон. </w:t>
      </w:r>
    </w:p>
    <w:p w14:paraId="22102AA6" w14:textId="77777777" w:rsidR="00295D3E" w:rsidRPr="00295D3E" w:rsidRDefault="00295D3E" w:rsidP="00295D3E">
      <w:r w:rsidRPr="00295D3E">
        <w:t xml:space="preserve">Дані про глибину </w:t>
      </w:r>
      <w:proofErr w:type="spellStart"/>
      <w:r w:rsidRPr="00295D3E">
        <w:t>грунтових</w:t>
      </w:r>
      <w:proofErr w:type="spellEnd"/>
      <w:r w:rsidRPr="00295D3E">
        <w:t xml:space="preserve"> вод за роками експлуатації можуть бути отримані в місцевих експедиціях Держкомгеології України та в </w:t>
      </w:r>
      <w:proofErr w:type="spellStart"/>
      <w:r w:rsidRPr="00295D3E">
        <w:t>гідрогеолого</w:t>
      </w:r>
      <w:proofErr w:type="spellEnd"/>
      <w:r>
        <w:t>-</w:t>
      </w:r>
      <w:r w:rsidRPr="00295D3E">
        <w:t>меліоративних експ</w:t>
      </w:r>
      <w:r>
        <w:t xml:space="preserve">едиціях </w:t>
      </w:r>
      <w:proofErr w:type="spellStart"/>
      <w:r>
        <w:t>Держкомводгоспу</w:t>
      </w:r>
      <w:proofErr w:type="spellEnd"/>
      <w:r>
        <w:t xml:space="preserve"> України</w:t>
      </w:r>
      <w:r w:rsidRPr="00295D3E">
        <w:t>.</w:t>
      </w:r>
    </w:p>
    <w:p w14:paraId="6140D45B" w14:textId="77777777" w:rsidR="008331E7" w:rsidRDefault="008331E7" w:rsidP="008331E7">
      <w:r>
        <w:t>Джерела інформації про радіоактивне забруднення: карти радіоактивного забруднення території України, матеріали спостережень Гідрометслужби.</w:t>
      </w:r>
    </w:p>
    <w:p w14:paraId="0F1F8DCA" w14:textId="77777777" w:rsidR="008331E7" w:rsidRDefault="008331E7" w:rsidP="008331E7">
      <w:r>
        <w:t xml:space="preserve">Рекомендується перевіряти в органах </w:t>
      </w:r>
      <w:proofErr w:type="spellStart"/>
      <w:r>
        <w:t>Держгеокадастру</w:t>
      </w:r>
      <w:proofErr w:type="spellEnd"/>
      <w:r>
        <w:t xml:space="preserve"> відомості щодо земельних ресурсів берегових ліній та гідротехнічних споруд.</w:t>
      </w:r>
    </w:p>
    <w:p w14:paraId="488F32FB" w14:textId="77777777" w:rsidR="008331E7" w:rsidRDefault="008331E7" w:rsidP="008331E7">
      <w:r>
        <w:t xml:space="preserve">Територіальні органи </w:t>
      </w:r>
      <w:proofErr w:type="spellStart"/>
      <w:r>
        <w:t>Мінрегіонбуду</w:t>
      </w:r>
      <w:proofErr w:type="spellEnd"/>
      <w:r>
        <w:t xml:space="preserve"> можуть надати дані щодо питної води, а також стічних вод каналізаційних систем населених пунктів.</w:t>
      </w:r>
    </w:p>
    <w:p w14:paraId="38A3B4A8" w14:textId="77777777" w:rsidR="008331E7" w:rsidRDefault="008331E7" w:rsidP="008331E7">
      <w:r>
        <w:rPr>
          <w:color w:val="000000"/>
          <w:highlight w:val="white"/>
        </w:rPr>
        <w:t xml:space="preserve">Для встановлення стану масивів поверхневих та підземних вод, а також стану морських вод також можуть використовуватися дані </w:t>
      </w:r>
      <w:r>
        <w:t xml:space="preserve">офіційної </w:t>
      </w:r>
      <w:r>
        <w:rPr>
          <w:color w:val="000000"/>
          <w:highlight w:val="white"/>
        </w:rPr>
        <w:t>звітності (включаючи державну статистичну звітність).</w:t>
      </w:r>
    </w:p>
    <w:p w14:paraId="7B5652F7" w14:textId="77777777" w:rsidR="008331E7" w:rsidRDefault="008331E7" w:rsidP="008331E7">
      <w:r>
        <w:t>Основні гідрографічні показники водних об'єктів містяться у довідниках "</w:t>
      </w:r>
      <w:proofErr w:type="spellStart"/>
      <w:r>
        <w:t>Ресурсы</w:t>
      </w:r>
      <w:proofErr w:type="spellEnd"/>
      <w:r>
        <w:t xml:space="preserve"> </w:t>
      </w:r>
      <w:proofErr w:type="spellStart"/>
      <w:r>
        <w:t>поверхностных</w:t>
      </w:r>
      <w:proofErr w:type="spellEnd"/>
      <w:r>
        <w:t xml:space="preserve"> вод СССР" (серія "</w:t>
      </w:r>
      <w:proofErr w:type="spellStart"/>
      <w:r>
        <w:t>Гидрологическая</w:t>
      </w:r>
      <w:proofErr w:type="spellEnd"/>
      <w:r>
        <w:t xml:space="preserve"> </w:t>
      </w:r>
      <w:proofErr w:type="spellStart"/>
      <w:r>
        <w:t>изученность</w:t>
      </w:r>
      <w:proofErr w:type="spellEnd"/>
      <w:r>
        <w:t>", томи 5-7) та "</w:t>
      </w:r>
      <w:proofErr w:type="spellStart"/>
      <w:r>
        <w:t>Ресурсы</w:t>
      </w:r>
      <w:proofErr w:type="spellEnd"/>
      <w:r>
        <w:t xml:space="preserve"> </w:t>
      </w:r>
      <w:proofErr w:type="spellStart"/>
      <w:r>
        <w:t>поверхностных</w:t>
      </w:r>
      <w:proofErr w:type="spellEnd"/>
      <w:r>
        <w:t xml:space="preserve"> вод СССР" (том 6, </w:t>
      </w:r>
      <w:proofErr w:type="spellStart"/>
      <w:r>
        <w:t>вип</w:t>
      </w:r>
      <w:proofErr w:type="spellEnd"/>
      <w:r>
        <w:t>. 1-4).</w:t>
      </w:r>
    </w:p>
    <w:p w14:paraId="39B9C7F0" w14:textId="77777777" w:rsidR="00F5054A" w:rsidRDefault="00F5054A" w:rsidP="008331E7">
      <w:r>
        <w:t>Дані про інших суб’єктів водокористування у водозбірному басейні можна зібрати з державної статистичної звітності або виданих дозволів на спеціальне водокористування.</w:t>
      </w:r>
    </w:p>
    <w:p w14:paraId="273825EB" w14:textId="77777777" w:rsidR="008331E7" w:rsidRDefault="008331E7" w:rsidP="008331E7">
      <w:r>
        <w:t>Дані з наукових публікацій мають використовуватися з належною пересторогою: звертають увагу на репрезентативність даних для території планованої діяльності, роки, сезони, тривалість і супутні умови відбору проб та інших досліджень, якість статистичного опрацювання даних, обов’язково зазначають повне посилання на публікацію.</w:t>
      </w:r>
    </w:p>
    <w:p w14:paraId="761B52EF" w14:textId="77777777" w:rsidR="008331E7" w:rsidRDefault="008331E7" w:rsidP="00DF56BD">
      <w:pPr>
        <w:pStyle w:val="4"/>
      </w:pPr>
      <w:bookmarkStart w:id="165" w:name="_43ky6rz" w:colFirst="0" w:colLast="0"/>
      <w:bookmarkEnd w:id="165"/>
      <w:r>
        <w:t>Флора/ фауна/ біорізноманіття</w:t>
      </w:r>
    </w:p>
    <w:p w14:paraId="11499A81" w14:textId="21598DA7" w:rsidR="008331E7" w:rsidRDefault="00601F1C" w:rsidP="008331E7">
      <w:r>
        <w:t xml:space="preserve">Офіційні дані про фауну, флору та біорізноманіття на регіональному і місцевому рівнях в Україні не збираються, тому такі дані збирають спеціальними </w:t>
      </w:r>
      <w:proofErr w:type="spellStart"/>
      <w:r>
        <w:t>вишукуваннями</w:t>
      </w:r>
      <w:proofErr w:type="spellEnd"/>
      <w:r>
        <w:t xml:space="preserve"> і дослідженнями, </w:t>
      </w:r>
      <w:r w:rsidR="008331E7">
        <w:t xml:space="preserve">із залученням </w:t>
      </w:r>
      <w:r>
        <w:t>експертів</w:t>
      </w:r>
      <w:r w:rsidR="008331E7">
        <w:t xml:space="preserve">. </w:t>
      </w:r>
      <w:r>
        <w:t>О</w:t>
      </w:r>
      <w:r w:rsidR="008331E7">
        <w:t>публіковані наукові праці про рослинний і тваринний світ району або області</w:t>
      </w:r>
      <w:r>
        <w:t xml:space="preserve">, перед їх використанням у звіті з ОВД, </w:t>
      </w:r>
      <w:r w:rsidR="008331E7">
        <w:t xml:space="preserve">мають бути перевірені </w:t>
      </w:r>
      <w:r>
        <w:t xml:space="preserve">експертами </w:t>
      </w:r>
      <w:r w:rsidR="008331E7">
        <w:t xml:space="preserve">на відповідність </w:t>
      </w:r>
      <w:r>
        <w:t xml:space="preserve">місцевим </w:t>
      </w:r>
      <w:r w:rsidR="008331E7">
        <w:t xml:space="preserve">умовам </w:t>
      </w:r>
      <w:r>
        <w:t>та особливостям</w:t>
      </w:r>
      <w:r w:rsidR="008331E7">
        <w:t xml:space="preserve">. </w:t>
      </w:r>
    </w:p>
    <w:p w14:paraId="4FB90E1F" w14:textId="01D7A46F" w:rsidR="008331E7" w:rsidRDefault="008331E7" w:rsidP="008331E7">
      <w:r>
        <w:t xml:space="preserve">Дані </w:t>
      </w:r>
      <w:r w:rsidR="00601F1C">
        <w:t xml:space="preserve">про фауну і флору, </w:t>
      </w:r>
      <w:r>
        <w:t xml:space="preserve">зібрані в результаті опитування населення, </w:t>
      </w:r>
      <w:r w:rsidR="00601F1C">
        <w:t xml:space="preserve">спеціалістів лісового господарства, інших землекористувачів, </w:t>
      </w:r>
      <w:r w:rsidR="00C13928">
        <w:t xml:space="preserve">а також дані з електронних баз даних </w:t>
      </w:r>
      <w:r w:rsidR="00C13928">
        <w:rPr>
          <w:highlight w:val="white"/>
        </w:rPr>
        <w:t xml:space="preserve">про біорізноманіття у відкритому доступі (наприклад, </w:t>
      </w:r>
      <w:proofErr w:type="spellStart"/>
      <w:r w:rsidR="00C13928">
        <w:rPr>
          <w:highlight w:val="white"/>
        </w:rPr>
        <w:t>Biodiversity</w:t>
      </w:r>
      <w:proofErr w:type="spellEnd"/>
      <w:r w:rsidR="00C13928">
        <w:rPr>
          <w:highlight w:val="white"/>
        </w:rPr>
        <w:t xml:space="preserve"> </w:t>
      </w:r>
      <w:proofErr w:type="spellStart"/>
      <w:r w:rsidR="00C13928">
        <w:rPr>
          <w:highlight w:val="white"/>
        </w:rPr>
        <w:t>of</w:t>
      </w:r>
      <w:proofErr w:type="spellEnd"/>
      <w:r w:rsidR="00C13928">
        <w:rPr>
          <w:highlight w:val="white"/>
        </w:rPr>
        <w:t xml:space="preserve"> </w:t>
      </w:r>
      <w:proofErr w:type="spellStart"/>
      <w:r w:rsidR="00C13928">
        <w:rPr>
          <w:highlight w:val="white"/>
        </w:rPr>
        <w:t>Ukraine</w:t>
      </w:r>
      <w:proofErr w:type="spellEnd"/>
      <w:r w:rsidR="00C13928">
        <w:rPr>
          <w:highlight w:val="white"/>
        </w:rPr>
        <w:t xml:space="preserve"> – доступ </w:t>
      </w:r>
      <w:hyperlink r:id="rId32">
        <w:r w:rsidR="00C13928">
          <w:rPr>
            <w:color w:val="0000FF"/>
            <w:u w:val="single"/>
          </w:rPr>
          <w:t>http://dc.smnh.org/</w:t>
        </w:r>
      </w:hyperlink>
      <w:r w:rsidR="00C13928">
        <w:t xml:space="preserve"> тощо) </w:t>
      </w:r>
      <w:r w:rsidR="00601F1C">
        <w:t xml:space="preserve">мають бути перевірені експертами </w:t>
      </w:r>
      <w:r>
        <w:t>у відповідній галузі знань.</w:t>
      </w:r>
    </w:p>
    <w:p w14:paraId="76A45929" w14:textId="77777777" w:rsidR="00C13928" w:rsidRDefault="00C13928" w:rsidP="008331E7">
      <w:r>
        <w:t>Інші джерела даних:</w:t>
      </w:r>
    </w:p>
    <w:p w14:paraId="31698952" w14:textId="78773B0D" w:rsidR="008331E7" w:rsidRDefault="00C13928" w:rsidP="008143D8">
      <w:pPr>
        <w:pStyle w:val="a3"/>
        <w:numPr>
          <w:ilvl w:val="0"/>
          <w:numId w:val="97"/>
        </w:numPr>
      </w:pPr>
      <w:proofErr w:type="spellStart"/>
      <w:r>
        <w:t>Держрибагенство</w:t>
      </w:r>
      <w:proofErr w:type="spellEnd"/>
      <w:r>
        <w:t xml:space="preserve"> – дані </w:t>
      </w:r>
      <w:r w:rsidR="008331E7">
        <w:t>про рибогосподарські водні об’єкти та їхні водні біоресурси.</w:t>
      </w:r>
    </w:p>
    <w:p w14:paraId="38C5CCD5" w14:textId="77777777" w:rsidR="008331E7" w:rsidRDefault="008331E7" w:rsidP="008143D8">
      <w:pPr>
        <w:pStyle w:val="a3"/>
        <w:numPr>
          <w:ilvl w:val="0"/>
          <w:numId w:val="97"/>
        </w:numPr>
      </w:pPr>
      <w:r>
        <w:t xml:space="preserve">Червона книга України. </w:t>
      </w:r>
    </w:p>
    <w:p w14:paraId="174FCA25" w14:textId="77777777" w:rsidR="008331E7" w:rsidRDefault="008331E7" w:rsidP="008143D8">
      <w:pPr>
        <w:pStyle w:val="a3"/>
        <w:numPr>
          <w:ilvl w:val="0"/>
          <w:numId w:val="97"/>
        </w:numPr>
      </w:pPr>
      <w:r>
        <w:t>Конвенція про охорону дикої флори і фауни та природних середовищ існування в Європі (Бернська конвенція).</w:t>
      </w:r>
    </w:p>
    <w:p w14:paraId="6B0A9AD8" w14:textId="77777777" w:rsidR="008331E7" w:rsidRDefault="008331E7" w:rsidP="008143D8">
      <w:pPr>
        <w:pStyle w:val="a3"/>
        <w:numPr>
          <w:ilvl w:val="0"/>
          <w:numId w:val="97"/>
        </w:numPr>
      </w:pPr>
      <w:r>
        <w:t>Резолюція № 4 (1996) Постійного комітету Бернської конвенції «Про зникаючі природні середовища (оселища), що потребують спеціальних заходів для їх збереження»;</w:t>
      </w:r>
    </w:p>
    <w:p w14:paraId="10E35386" w14:textId="77777777" w:rsidR="008331E7" w:rsidRDefault="008331E7" w:rsidP="008143D8">
      <w:pPr>
        <w:pStyle w:val="a3"/>
        <w:numPr>
          <w:ilvl w:val="0"/>
          <w:numId w:val="97"/>
        </w:numPr>
      </w:pPr>
      <w:r>
        <w:t>Резолюція № 6 (1998) Постійного комітету Бернської конвенції «Про перелік видів, щодо потребують спеціальних заходів на їх збереження»;</w:t>
      </w:r>
    </w:p>
    <w:p w14:paraId="4A5EA39D" w14:textId="77777777" w:rsidR="0045712F" w:rsidRDefault="0045712F" w:rsidP="008143D8">
      <w:pPr>
        <w:pStyle w:val="a3"/>
        <w:numPr>
          <w:ilvl w:val="0"/>
          <w:numId w:val="97"/>
        </w:numPr>
      </w:pPr>
      <w:r>
        <w:t xml:space="preserve">Національний каталог біотопів України. / За ред. А.А. Куземко, Я.П. Дідуха, В.А. Онищенка, </w:t>
      </w:r>
      <w:proofErr w:type="spellStart"/>
      <w:r>
        <w:t>Я.Шеффера</w:t>
      </w:r>
      <w:proofErr w:type="spellEnd"/>
      <w:r>
        <w:t>. – К., 2018. – 442 с., включаючи Методологію польового картування оселищ у додатках.</w:t>
      </w:r>
    </w:p>
    <w:p w14:paraId="2BB787EB" w14:textId="3AE5F998" w:rsidR="0045712F" w:rsidRDefault="0045712F" w:rsidP="008143D8">
      <w:pPr>
        <w:pStyle w:val="a3"/>
        <w:numPr>
          <w:ilvl w:val="0"/>
          <w:numId w:val="97"/>
        </w:numPr>
      </w:pPr>
      <w:r>
        <w:t xml:space="preserve">Тлумачний посібник оселищ Резолюції №4 Бернської Конвенції, що знаходяться під загрозою і потребують спеціальних заходів охорони. / </w:t>
      </w:r>
      <w:proofErr w:type="spellStart"/>
      <w:r>
        <w:t>А.Куземко</w:t>
      </w:r>
      <w:proofErr w:type="spellEnd"/>
      <w:r>
        <w:t xml:space="preserve">, </w:t>
      </w:r>
      <w:proofErr w:type="spellStart"/>
      <w:r>
        <w:t>С.Садогурська</w:t>
      </w:r>
      <w:proofErr w:type="spellEnd"/>
      <w:r>
        <w:t xml:space="preserve">, </w:t>
      </w:r>
      <w:proofErr w:type="spellStart"/>
      <w:r>
        <w:t>О.Василюк</w:t>
      </w:r>
      <w:proofErr w:type="spellEnd"/>
      <w:r>
        <w:t>. – К., 2017. – 124 с.</w:t>
      </w:r>
    </w:p>
    <w:p w14:paraId="19701E1A" w14:textId="1BFD09DA" w:rsidR="0045712F" w:rsidRDefault="0045712F" w:rsidP="008143D8">
      <w:pPr>
        <w:pStyle w:val="a3"/>
        <w:numPr>
          <w:ilvl w:val="0"/>
          <w:numId w:val="97"/>
        </w:numPr>
      </w:pPr>
      <w:r>
        <w:t>Щорічні літописи природи територій природно-заповідного фонду, де діють спеціальні адміністрації (природні заповідники, біосферні заповідники, національні природні парки, регіональні ланд</w:t>
      </w:r>
      <w:r w:rsidR="006B1CF8">
        <w:t xml:space="preserve">шафтні парки) – звертатися до </w:t>
      </w:r>
      <w:proofErr w:type="spellStart"/>
      <w:r w:rsidR="006B1CF8">
        <w:t>адміністраціяй</w:t>
      </w:r>
      <w:proofErr w:type="spellEnd"/>
      <w:r w:rsidR="006B1CF8">
        <w:t xml:space="preserve"> територій ПЗФ</w:t>
      </w:r>
      <w:r>
        <w:t>.</w:t>
      </w:r>
    </w:p>
    <w:p w14:paraId="0F738D95" w14:textId="6F6F47CB" w:rsidR="0045712F" w:rsidRDefault="0045712F" w:rsidP="008331E7">
      <w:r>
        <w:t>Джерела інформації про методологію досліджень біорізноманіття:</w:t>
      </w:r>
    </w:p>
    <w:p w14:paraId="7C07E350" w14:textId="77777777" w:rsidR="008331E7" w:rsidRDefault="008331E7" w:rsidP="008143D8">
      <w:pPr>
        <w:pStyle w:val="a3"/>
        <w:numPr>
          <w:ilvl w:val="0"/>
          <w:numId w:val="96"/>
        </w:numPr>
      </w:pPr>
      <w:proofErr w:type="spellStart"/>
      <w:r>
        <w:t>Voluntary</w:t>
      </w:r>
      <w:proofErr w:type="spellEnd"/>
      <w:r>
        <w:t xml:space="preserve"> </w:t>
      </w:r>
      <w:proofErr w:type="spellStart"/>
      <w:r>
        <w:t>Guidelines</w:t>
      </w:r>
      <w:proofErr w:type="spellEnd"/>
      <w:r>
        <w:t xml:space="preserve"> </w:t>
      </w:r>
      <w:proofErr w:type="spellStart"/>
      <w:r>
        <w:t>on</w:t>
      </w:r>
      <w:proofErr w:type="spellEnd"/>
      <w:r>
        <w:t xml:space="preserve"> </w:t>
      </w:r>
      <w:proofErr w:type="spellStart"/>
      <w:r>
        <w:t>biodiversity-inclusive</w:t>
      </w:r>
      <w:proofErr w:type="spellEnd"/>
      <w:r>
        <w:t xml:space="preserve"> </w:t>
      </w:r>
      <w:proofErr w:type="spellStart"/>
      <w:r>
        <w:t>Environmental</w:t>
      </w:r>
      <w:proofErr w:type="spellEnd"/>
      <w:r>
        <w:t xml:space="preserve"> </w:t>
      </w:r>
      <w:proofErr w:type="spellStart"/>
      <w:r>
        <w:t>Impact</w:t>
      </w:r>
      <w:proofErr w:type="spellEnd"/>
      <w:r>
        <w:t xml:space="preserve"> </w:t>
      </w:r>
      <w:proofErr w:type="spellStart"/>
      <w:r>
        <w:t>Assessment</w:t>
      </w:r>
      <w:proofErr w:type="spellEnd"/>
      <w:r>
        <w:t xml:space="preserve"> (EIA) </w:t>
      </w:r>
      <w:proofErr w:type="spellStart"/>
      <w:r>
        <w:t>adopted</w:t>
      </w:r>
      <w:proofErr w:type="spellEnd"/>
      <w:r>
        <w:t xml:space="preserve"> </w:t>
      </w:r>
      <w:proofErr w:type="spellStart"/>
      <w:r>
        <w:t>by</w:t>
      </w:r>
      <w:proofErr w:type="spellEnd"/>
      <w:r>
        <w:t xml:space="preserve"> </w:t>
      </w:r>
      <w:proofErr w:type="spellStart"/>
      <w:r>
        <w:t>the</w:t>
      </w:r>
      <w:proofErr w:type="spellEnd"/>
      <w:r>
        <w:t xml:space="preserve"> 8th </w:t>
      </w:r>
      <w:proofErr w:type="spellStart"/>
      <w:r>
        <w:t>Conference</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to</w:t>
      </w:r>
      <w:proofErr w:type="spellEnd"/>
      <w:r>
        <w:t xml:space="preserve"> </w:t>
      </w:r>
      <w:proofErr w:type="spellStart"/>
      <w:r>
        <w:t>the</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Biological</w:t>
      </w:r>
      <w:proofErr w:type="spellEnd"/>
      <w:r>
        <w:t xml:space="preserve"> </w:t>
      </w:r>
      <w:proofErr w:type="spellStart"/>
      <w:r>
        <w:t>Diversity</w:t>
      </w:r>
      <w:proofErr w:type="spellEnd"/>
      <w:r>
        <w:t xml:space="preserve">, </w:t>
      </w:r>
      <w:proofErr w:type="spellStart"/>
      <w:r>
        <w:t>Decision</w:t>
      </w:r>
      <w:proofErr w:type="spellEnd"/>
      <w:r>
        <w:t xml:space="preserve"> VIII/28 (доступ: https://www.cbd.int/)</w:t>
      </w:r>
    </w:p>
    <w:p w14:paraId="1C6AF875" w14:textId="77777777" w:rsidR="008331E7" w:rsidRDefault="008331E7" w:rsidP="008143D8">
      <w:pPr>
        <w:pStyle w:val="a3"/>
        <w:numPr>
          <w:ilvl w:val="0"/>
          <w:numId w:val="96"/>
        </w:numPr>
      </w:pPr>
      <w:proofErr w:type="spellStart"/>
      <w:r>
        <w:t>The</w:t>
      </w:r>
      <w:proofErr w:type="spellEnd"/>
      <w:r>
        <w:t xml:space="preserve"> </w:t>
      </w:r>
      <w:proofErr w:type="spellStart"/>
      <w:r>
        <w:t>Emerald</w:t>
      </w:r>
      <w:proofErr w:type="spellEnd"/>
      <w:r>
        <w:t xml:space="preserve"> </w:t>
      </w:r>
      <w:proofErr w:type="spellStart"/>
      <w:r>
        <w:t>Network</w:t>
      </w:r>
      <w:proofErr w:type="spellEnd"/>
      <w:r>
        <w:t xml:space="preserve">: A </w:t>
      </w:r>
      <w:proofErr w:type="spellStart"/>
      <w:r>
        <w:t>Network</w:t>
      </w:r>
      <w:proofErr w:type="spellEnd"/>
      <w:r>
        <w:t xml:space="preserve"> </w:t>
      </w:r>
      <w:proofErr w:type="spellStart"/>
      <w:r>
        <w:t>of</w:t>
      </w:r>
      <w:proofErr w:type="spellEnd"/>
      <w:r>
        <w:t xml:space="preserve"> </w:t>
      </w:r>
      <w:proofErr w:type="spellStart"/>
      <w:r>
        <w:t>Areas</w:t>
      </w:r>
      <w:proofErr w:type="spellEnd"/>
      <w:r>
        <w:t xml:space="preserve"> </w:t>
      </w:r>
      <w:proofErr w:type="spellStart"/>
      <w:r>
        <w:t>of</w:t>
      </w:r>
      <w:proofErr w:type="spellEnd"/>
      <w:r>
        <w:t xml:space="preserve"> </w:t>
      </w:r>
      <w:proofErr w:type="spellStart"/>
      <w:r>
        <w:t>Special</w:t>
      </w:r>
      <w:proofErr w:type="spellEnd"/>
      <w:r>
        <w:t xml:space="preserve"> </w:t>
      </w:r>
      <w:proofErr w:type="spellStart"/>
      <w:r>
        <w:t>Conservation</w:t>
      </w:r>
      <w:proofErr w:type="spellEnd"/>
      <w:r>
        <w:t xml:space="preserve"> </w:t>
      </w:r>
      <w:proofErr w:type="spellStart"/>
      <w:r>
        <w:t>Interest</w:t>
      </w:r>
      <w:proofErr w:type="spellEnd"/>
      <w:r>
        <w:t xml:space="preserve"> </w:t>
      </w:r>
      <w:proofErr w:type="spellStart"/>
      <w:r>
        <w:t>for</w:t>
      </w:r>
      <w:proofErr w:type="spellEnd"/>
      <w:r>
        <w:t xml:space="preserve"> </w:t>
      </w:r>
      <w:proofErr w:type="spellStart"/>
      <w:r>
        <w:t>Europe</w:t>
      </w:r>
      <w:proofErr w:type="spellEnd"/>
      <w:r>
        <w:t xml:space="preserve"> </w:t>
      </w:r>
      <w:proofErr w:type="spellStart"/>
      <w:r>
        <w:t>Explanatory</w:t>
      </w:r>
      <w:proofErr w:type="spellEnd"/>
      <w:r>
        <w:t xml:space="preserve"> </w:t>
      </w:r>
      <w:proofErr w:type="spellStart"/>
      <w:r>
        <w:t>document</w:t>
      </w:r>
      <w:proofErr w:type="spellEnd"/>
      <w:r>
        <w:t xml:space="preserve"> </w:t>
      </w:r>
      <w:proofErr w:type="spellStart"/>
      <w:r>
        <w:t>and</w:t>
      </w:r>
      <w:proofErr w:type="spellEnd"/>
      <w:r>
        <w:t xml:space="preserve"> </w:t>
      </w:r>
      <w:proofErr w:type="spellStart"/>
      <w:r>
        <w:t>compilation</w:t>
      </w:r>
      <w:proofErr w:type="spellEnd"/>
      <w:r>
        <w:t xml:space="preserve"> </w:t>
      </w:r>
      <w:proofErr w:type="spellStart"/>
      <w:r>
        <w:t>of</w:t>
      </w:r>
      <w:proofErr w:type="spellEnd"/>
      <w:r>
        <w:t xml:space="preserve"> </w:t>
      </w:r>
      <w:proofErr w:type="spellStart"/>
      <w:r>
        <w:t>relevant</w:t>
      </w:r>
      <w:proofErr w:type="spellEnd"/>
      <w:r>
        <w:t xml:space="preserve"> </w:t>
      </w:r>
      <w:proofErr w:type="spellStart"/>
      <w:r>
        <w:t>texts</w:t>
      </w:r>
      <w:proofErr w:type="spellEnd"/>
      <w:r>
        <w:t xml:space="preserve">. / T-PVS/PA (2016) 4. – доступ: </w:t>
      </w:r>
      <w:proofErr w:type="spellStart"/>
      <w:r>
        <w:t>Emerald</w:t>
      </w:r>
      <w:proofErr w:type="spellEnd"/>
      <w:r>
        <w:t xml:space="preserve"> </w:t>
      </w:r>
      <w:proofErr w:type="spellStart"/>
      <w:r>
        <w:t>Network</w:t>
      </w:r>
      <w:proofErr w:type="spellEnd"/>
      <w:r>
        <w:t xml:space="preserve"> </w:t>
      </w:r>
      <w:proofErr w:type="spellStart"/>
      <w:r>
        <w:t>Reference</w:t>
      </w:r>
      <w:proofErr w:type="spellEnd"/>
      <w:r>
        <w:t xml:space="preserve"> </w:t>
      </w:r>
      <w:proofErr w:type="spellStart"/>
      <w:r>
        <w:t>documents</w:t>
      </w:r>
      <w:proofErr w:type="spellEnd"/>
      <w:r>
        <w:t xml:space="preserve"> - </w:t>
      </w:r>
      <w:hyperlink r:id="rId33">
        <w:r w:rsidRPr="00254898">
          <w:rPr>
            <w:color w:val="0000FF"/>
            <w:u w:val="single"/>
          </w:rPr>
          <w:t>https://www.coe.int/en/web/bern-convention/documents1</w:t>
        </w:r>
      </w:hyperlink>
    </w:p>
    <w:p w14:paraId="4ECA6F1A" w14:textId="77777777" w:rsidR="008331E7" w:rsidRDefault="00265ACF" w:rsidP="008143D8">
      <w:pPr>
        <w:pStyle w:val="a3"/>
        <w:numPr>
          <w:ilvl w:val="0"/>
          <w:numId w:val="96"/>
        </w:numPr>
      </w:pPr>
      <w:hyperlink r:id="rId34">
        <w:r w:rsidR="008331E7" w:rsidRPr="00254898">
          <w:rPr>
            <w:color w:val="0000FF"/>
            <w:u w:val="single"/>
          </w:rPr>
          <w:t>Explanatory Notes and Guidelines for the period 2013-2018 - Part 1: the report format field-by-field guidance</w:t>
        </w:r>
      </w:hyperlink>
      <w:r w:rsidR="008331E7">
        <w:t xml:space="preserve"> / T-PVS/PA (2017) 17. </w:t>
      </w:r>
      <w:proofErr w:type="spellStart"/>
      <w:r w:rsidR="008331E7">
        <w:t>Convention</w:t>
      </w:r>
      <w:proofErr w:type="spellEnd"/>
      <w:r w:rsidR="008331E7">
        <w:t xml:space="preserve"> </w:t>
      </w:r>
      <w:proofErr w:type="spellStart"/>
      <w:r w:rsidR="008331E7">
        <w:t>On</w:t>
      </w:r>
      <w:proofErr w:type="spellEnd"/>
      <w:r w:rsidR="008331E7">
        <w:t xml:space="preserve"> </w:t>
      </w:r>
      <w:proofErr w:type="spellStart"/>
      <w:r w:rsidR="008331E7">
        <w:t>The</w:t>
      </w:r>
      <w:proofErr w:type="spellEnd"/>
      <w:r w:rsidR="008331E7">
        <w:t xml:space="preserve"> </w:t>
      </w:r>
      <w:proofErr w:type="spellStart"/>
      <w:r w:rsidR="008331E7">
        <w:t>Conservation</w:t>
      </w:r>
      <w:proofErr w:type="spellEnd"/>
      <w:r w:rsidR="008331E7">
        <w:t xml:space="preserve"> </w:t>
      </w:r>
      <w:proofErr w:type="spellStart"/>
      <w:r w:rsidR="008331E7">
        <w:t>Of</w:t>
      </w:r>
      <w:proofErr w:type="spellEnd"/>
      <w:r w:rsidR="008331E7">
        <w:t xml:space="preserve"> </w:t>
      </w:r>
      <w:proofErr w:type="spellStart"/>
      <w:r w:rsidR="008331E7">
        <w:t>European</w:t>
      </w:r>
      <w:proofErr w:type="spellEnd"/>
      <w:r w:rsidR="008331E7">
        <w:t xml:space="preserve"> </w:t>
      </w:r>
      <w:proofErr w:type="spellStart"/>
      <w:r w:rsidR="008331E7">
        <w:t>Wildlife</w:t>
      </w:r>
      <w:proofErr w:type="spellEnd"/>
      <w:r w:rsidR="008331E7">
        <w:t xml:space="preserve"> </w:t>
      </w:r>
      <w:proofErr w:type="spellStart"/>
      <w:r w:rsidR="008331E7">
        <w:t>And</w:t>
      </w:r>
      <w:proofErr w:type="spellEnd"/>
      <w:r w:rsidR="008331E7">
        <w:t xml:space="preserve"> </w:t>
      </w:r>
      <w:proofErr w:type="spellStart"/>
      <w:r w:rsidR="008331E7">
        <w:t>Natural</w:t>
      </w:r>
      <w:proofErr w:type="spellEnd"/>
      <w:r w:rsidR="008331E7">
        <w:t xml:space="preserve"> </w:t>
      </w:r>
      <w:proofErr w:type="spellStart"/>
      <w:r w:rsidR="008331E7">
        <w:t>Habitats</w:t>
      </w:r>
      <w:proofErr w:type="spellEnd"/>
      <w:r w:rsidR="008331E7">
        <w:t xml:space="preserve">. – доступ: </w:t>
      </w:r>
      <w:proofErr w:type="spellStart"/>
      <w:r w:rsidR="008331E7">
        <w:t>Emerald</w:t>
      </w:r>
      <w:proofErr w:type="spellEnd"/>
      <w:r w:rsidR="008331E7">
        <w:t xml:space="preserve"> </w:t>
      </w:r>
      <w:proofErr w:type="spellStart"/>
      <w:r w:rsidR="008331E7">
        <w:t>Network</w:t>
      </w:r>
      <w:proofErr w:type="spellEnd"/>
      <w:r w:rsidR="008331E7">
        <w:t xml:space="preserve"> </w:t>
      </w:r>
      <w:proofErr w:type="spellStart"/>
      <w:r w:rsidR="008331E7">
        <w:t>Reference</w:t>
      </w:r>
      <w:proofErr w:type="spellEnd"/>
      <w:r w:rsidR="008331E7">
        <w:t xml:space="preserve"> </w:t>
      </w:r>
      <w:proofErr w:type="spellStart"/>
      <w:r w:rsidR="008331E7">
        <w:t>Portal</w:t>
      </w:r>
      <w:proofErr w:type="spellEnd"/>
      <w:r w:rsidR="008331E7">
        <w:t xml:space="preserve"> </w:t>
      </w:r>
      <w:proofErr w:type="spellStart"/>
      <w:r w:rsidR="008331E7">
        <w:t>for</w:t>
      </w:r>
      <w:proofErr w:type="spellEnd"/>
      <w:r w:rsidR="008331E7">
        <w:t xml:space="preserve"> </w:t>
      </w:r>
      <w:proofErr w:type="spellStart"/>
      <w:r w:rsidR="008331E7">
        <w:t>the</w:t>
      </w:r>
      <w:proofErr w:type="spellEnd"/>
      <w:r w:rsidR="008331E7">
        <w:t xml:space="preserve"> </w:t>
      </w:r>
      <w:proofErr w:type="spellStart"/>
      <w:r w:rsidR="008331E7">
        <w:t>Reporting</w:t>
      </w:r>
      <w:proofErr w:type="spellEnd"/>
      <w:r w:rsidR="008331E7">
        <w:t xml:space="preserve"> </w:t>
      </w:r>
      <w:proofErr w:type="spellStart"/>
      <w:r w:rsidR="008331E7">
        <w:t>under</w:t>
      </w:r>
      <w:proofErr w:type="spellEnd"/>
      <w:r w:rsidR="008331E7">
        <w:t xml:space="preserve"> </w:t>
      </w:r>
      <w:proofErr w:type="spellStart"/>
      <w:r w:rsidR="008331E7">
        <w:t>Resolution</w:t>
      </w:r>
      <w:proofErr w:type="spellEnd"/>
      <w:r w:rsidR="008331E7">
        <w:t xml:space="preserve"> </w:t>
      </w:r>
      <w:proofErr w:type="spellStart"/>
      <w:r w:rsidR="008331E7">
        <w:t>No</w:t>
      </w:r>
      <w:proofErr w:type="spellEnd"/>
      <w:r w:rsidR="008331E7">
        <w:t xml:space="preserve">. 8 (2012) </w:t>
      </w:r>
      <w:hyperlink r:id="rId35">
        <w:r w:rsidR="008331E7" w:rsidRPr="00254898">
          <w:rPr>
            <w:color w:val="0000FF"/>
            <w:u w:val="single"/>
          </w:rPr>
          <w:t>https://www.coe.int/en/web/bern-convention/reporting-res.-8-2012-</w:t>
        </w:r>
      </w:hyperlink>
    </w:p>
    <w:p w14:paraId="4715270A" w14:textId="0E8B77CA" w:rsidR="008331E7" w:rsidRDefault="008331E7" w:rsidP="008143D8">
      <w:pPr>
        <w:pStyle w:val="a3"/>
        <w:numPr>
          <w:ilvl w:val="0"/>
          <w:numId w:val="96"/>
        </w:numPr>
      </w:pPr>
      <w:proofErr w:type="spellStart"/>
      <w:r>
        <w:t>Explanatory</w:t>
      </w:r>
      <w:proofErr w:type="spellEnd"/>
      <w:r>
        <w:t xml:space="preserve"> </w:t>
      </w:r>
      <w:proofErr w:type="spellStart"/>
      <w:r>
        <w:t>Notes</w:t>
      </w:r>
      <w:proofErr w:type="spellEnd"/>
      <w:r>
        <w:t xml:space="preserve"> </w:t>
      </w:r>
      <w:proofErr w:type="spellStart"/>
      <w:r>
        <w:t>and</w:t>
      </w:r>
      <w:proofErr w:type="spellEnd"/>
      <w:r>
        <w:t xml:space="preserve">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period</w:t>
      </w:r>
      <w:proofErr w:type="spellEnd"/>
      <w:r>
        <w:t xml:space="preserve"> 2013-2018 - </w:t>
      </w:r>
      <w:proofErr w:type="spellStart"/>
      <w:r>
        <w:t>Part</w:t>
      </w:r>
      <w:proofErr w:type="spellEnd"/>
      <w:r>
        <w:t xml:space="preserve"> 2: </w:t>
      </w:r>
      <w:proofErr w:type="spellStart"/>
      <w:r>
        <w:t>Definitions</w:t>
      </w:r>
      <w:proofErr w:type="spellEnd"/>
      <w:r>
        <w:t xml:space="preserve"> </w:t>
      </w:r>
      <w:proofErr w:type="spellStart"/>
      <w:r>
        <w:t>and</w:t>
      </w:r>
      <w:proofErr w:type="spellEnd"/>
      <w:r>
        <w:t xml:space="preserve"> </w:t>
      </w:r>
      <w:proofErr w:type="spellStart"/>
      <w:r>
        <w:t>Methods</w:t>
      </w:r>
      <w:proofErr w:type="spellEnd"/>
      <w:r>
        <w:t xml:space="preserve"> / T-PVS/PA (2018) 10. – доступ: </w:t>
      </w:r>
      <w:proofErr w:type="spellStart"/>
      <w:r>
        <w:t>Emerald</w:t>
      </w:r>
      <w:proofErr w:type="spellEnd"/>
      <w:r>
        <w:t xml:space="preserve"> </w:t>
      </w:r>
      <w:proofErr w:type="spellStart"/>
      <w:r>
        <w:t>Network</w:t>
      </w:r>
      <w:proofErr w:type="spellEnd"/>
      <w:r>
        <w:t xml:space="preserve"> </w:t>
      </w:r>
      <w:proofErr w:type="spellStart"/>
      <w:r>
        <w:t>Reference</w:t>
      </w:r>
      <w:proofErr w:type="spellEnd"/>
      <w:r>
        <w:t xml:space="preserve"> </w:t>
      </w:r>
      <w:proofErr w:type="spellStart"/>
      <w:r>
        <w:t>Portal</w:t>
      </w:r>
      <w:proofErr w:type="spellEnd"/>
      <w:r>
        <w:t xml:space="preserve"> </w:t>
      </w:r>
      <w:proofErr w:type="spellStart"/>
      <w:r>
        <w:t>for</w:t>
      </w:r>
      <w:proofErr w:type="spellEnd"/>
      <w:r>
        <w:t xml:space="preserve"> </w:t>
      </w:r>
      <w:proofErr w:type="spellStart"/>
      <w:r>
        <w:t>the</w:t>
      </w:r>
      <w:proofErr w:type="spellEnd"/>
      <w:r>
        <w:t xml:space="preserve"> </w:t>
      </w:r>
      <w:proofErr w:type="spellStart"/>
      <w:r>
        <w:t>Reporting</w:t>
      </w:r>
      <w:proofErr w:type="spellEnd"/>
      <w:r>
        <w:t xml:space="preserve"> </w:t>
      </w:r>
      <w:proofErr w:type="spellStart"/>
      <w:r>
        <w:t>under</w:t>
      </w:r>
      <w:proofErr w:type="spellEnd"/>
      <w:r>
        <w:t xml:space="preserve"> </w:t>
      </w:r>
      <w:proofErr w:type="spellStart"/>
      <w:r>
        <w:t>Resolution</w:t>
      </w:r>
      <w:proofErr w:type="spellEnd"/>
      <w:r>
        <w:t xml:space="preserve"> </w:t>
      </w:r>
      <w:proofErr w:type="spellStart"/>
      <w:r>
        <w:t>No</w:t>
      </w:r>
      <w:proofErr w:type="spellEnd"/>
      <w:r>
        <w:t xml:space="preserve">. 8 (2012) </w:t>
      </w:r>
      <w:hyperlink r:id="rId36">
        <w:r w:rsidRPr="00254898">
          <w:rPr>
            <w:color w:val="0000FF"/>
            <w:u w:val="single"/>
          </w:rPr>
          <w:t>https://www.coe.int/en/web/bern-convention/reporting-res.-8-2012-</w:t>
        </w:r>
      </w:hyperlink>
      <w:r>
        <w:t>.</w:t>
      </w:r>
    </w:p>
    <w:p w14:paraId="4CD4D80B" w14:textId="7C0286F3" w:rsidR="002654A2" w:rsidRDefault="002654A2" w:rsidP="00753529">
      <w:pPr>
        <w:pStyle w:val="1"/>
      </w:pPr>
      <w:bookmarkStart w:id="166" w:name="_Toc44684593"/>
      <w:r w:rsidRPr="00FA3434">
        <w:t>Розділ 7. Опис передбачених заходів, спрямованих на запобігання,</w:t>
      </w:r>
      <w:r>
        <w:t xml:space="preserve"> відвернення, уникнення, зменшення, усунення значного негативного впливу на довкілля, компенсаційних заходів</w:t>
      </w:r>
      <w:bookmarkEnd w:id="166"/>
    </w:p>
    <w:p w14:paraId="4C8F2797" w14:textId="4C5E87B3" w:rsidR="003F7A97" w:rsidRDefault="002654A2" w:rsidP="003F7A97">
      <w:r>
        <w:t xml:space="preserve">У розділі описують необхідні </w:t>
      </w:r>
      <w:r w:rsidR="00A31B4A">
        <w:t xml:space="preserve">організаційні (заходи </w:t>
      </w:r>
      <w:r w:rsidR="0097281A">
        <w:t xml:space="preserve">екологічного </w:t>
      </w:r>
      <w:r w:rsidR="00E8152D">
        <w:t xml:space="preserve">управління) та інженерні </w:t>
      </w:r>
      <w:r w:rsidR="00A31B4A">
        <w:t>(</w:t>
      </w:r>
      <w:r w:rsidR="00E8152D">
        <w:t xml:space="preserve">технічні, технологічні, </w:t>
      </w:r>
      <w:r w:rsidR="00E8152D" w:rsidRPr="001A240C">
        <w:t>конструктивні</w:t>
      </w:r>
      <w:r w:rsidR="00E8152D">
        <w:t xml:space="preserve"> рішення</w:t>
      </w:r>
      <w:r w:rsidR="00A31B4A">
        <w:t>)</w:t>
      </w:r>
      <w:r w:rsidR="0097281A">
        <w:t xml:space="preserve"> заходи, виходячи </w:t>
      </w:r>
      <w:r w:rsidR="00A12575">
        <w:t xml:space="preserve">з </w:t>
      </w:r>
      <w:r w:rsidR="00C242A8">
        <w:t>аналіз</w:t>
      </w:r>
      <w:r w:rsidR="00A12575">
        <w:t xml:space="preserve">у </w:t>
      </w:r>
      <w:r w:rsidR="00C242A8">
        <w:t xml:space="preserve">використання ресурсів, </w:t>
      </w:r>
      <w:r w:rsidR="0097281A">
        <w:t xml:space="preserve">розрахунків </w:t>
      </w:r>
      <w:r w:rsidR="00C242A8">
        <w:t>забруднень та інших негативних впливів</w:t>
      </w:r>
      <w:r w:rsidR="00A12575">
        <w:t xml:space="preserve">, </w:t>
      </w:r>
      <w:r w:rsidR="0097281A">
        <w:t xml:space="preserve">викладених у </w:t>
      </w:r>
      <w:r w:rsidR="00C242A8">
        <w:t>відповідни</w:t>
      </w:r>
      <w:r w:rsidR="0097281A">
        <w:t xml:space="preserve">х розділах </w:t>
      </w:r>
      <w:r w:rsidR="00416D61">
        <w:t>Звіту</w:t>
      </w:r>
      <w:r w:rsidR="00C242A8">
        <w:t>.</w:t>
      </w:r>
      <w:r w:rsidR="00991B43">
        <w:t xml:space="preserve"> </w:t>
      </w:r>
      <w:r w:rsidR="0097281A">
        <w:t xml:space="preserve">Заходи управління визначають для кожного </w:t>
      </w:r>
      <w:r w:rsidR="003F7A97">
        <w:t xml:space="preserve">з негативних впливів, визначених у розділі 5 </w:t>
      </w:r>
      <w:r w:rsidR="00416D61">
        <w:t xml:space="preserve">Звіту </w:t>
      </w:r>
      <w:r w:rsidR="0097281A">
        <w:t>як значимі</w:t>
      </w:r>
      <w:r w:rsidR="003F7A97">
        <w:t xml:space="preserve">. </w:t>
      </w:r>
    </w:p>
    <w:p w14:paraId="59AE3F15" w14:textId="1993812C" w:rsidR="00A12575" w:rsidRDefault="00991B43" w:rsidP="00923A82">
      <w:r>
        <w:t>Заходи зі зменшення або усунення негативних впливів</w:t>
      </w:r>
      <w:r w:rsidR="00A12575">
        <w:t xml:space="preserve"> </w:t>
      </w:r>
      <w:r>
        <w:t xml:space="preserve">та </w:t>
      </w:r>
      <w:r w:rsidR="00A12575">
        <w:t xml:space="preserve">прогноз їх </w:t>
      </w:r>
      <w:r>
        <w:t xml:space="preserve">ефективності </w:t>
      </w:r>
      <w:proofErr w:type="spellStart"/>
      <w:r w:rsidR="00A12575">
        <w:t>об</w:t>
      </w:r>
      <w:r w:rsidR="003F7A97">
        <w:t>грунтовують</w:t>
      </w:r>
      <w:proofErr w:type="spellEnd"/>
      <w:r w:rsidR="00A12575">
        <w:t>:</w:t>
      </w:r>
    </w:p>
    <w:p w14:paraId="59A10F8D" w14:textId="0DB25C68" w:rsidR="005D3ED8" w:rsidRPr="003F7A97" w:rsidRDefault="00095D15" w:rsidP="005D3ED8">
      <w:r>
        <w:t>а</w:t>
      </w:r>
      <w:r w:rsidR="00A12575">
        <w:t xml:space="preserve">) на основі </w:t>
      </w:r>
      <w:r w:rsidR="00991B43">
        <w:t>найкращих доступних технологі</w:t>
      </w:r>
      <w:r w:rsidR="00A12575">
        <w:t>й. З цією метою використовують керівний документ Європейського Союзу</w:t>
      </w:r>
      <w:r w:rsidR="005D3ED8">
        <w:t>:</w:t>
      </w:r>
      <w:r w:rsidR="00A12575">
        <w:t xml:space="preserve"> </w:t>
      </w:r>
      <w:r w:rsidR="005D3ED8">
        <w:t>«</w:t>
      </w:r>
      <w:commentRangeStart w:id="167"/>
      <w:r w:rsidR="005D3ED8">
        <w:t xml:space="preserve">Найкращі доступні технології для великих </w:t>
      </w:r>
      <w:proofErr w:type="spellStart"/>
      <w:r w:rsidR="005D3ED8">
        <w:t>спалювальних</w:t>
      </w:r>
      <w:proofErr w:type="spellEnd"/>
      <w:r w:rsidR="005D3ED8">
        <w:t xml:space="preserve"> установок</w:t>
      </w:r>
      <w:commentRangeEnd w:id="167"/>
      <w:r w:rsidR="003F7A97">
        <w:rPr>
          <w:rStyle w:val="af4"/>
        </w:rPr>
        <w:commentReference w:id="167"/>
      </w:r>
      <w:r w:rsidR="005D3ED8">
        <w:t>» (</w:t>
      </w:r>
      <w:r w:rsidR="00A12575">
        <w:rPr>
          <w:lang w:val="en-US"/>
        </w:rPr>
        <w:t>Best</w:t>
      </w:r>
      <w:r w:rsidR="00A12575" w:rsidRPr="00A12575">
        <w:t xml:space="preserve"> </w:t>
      </w:r>
      <w:r w:rsidR="00A12575">
        <w:rPr>
          <w:lang w:val="en-US"/>
        </w:rPr>
        <w:t>Available</w:t>
      </w:r>
      <w:r w:rsidR="00A12575" w:rsidRPr="00A12575">
        <w:t xml:space="preserve"> </w:t>
      </w:r>
      <w:r w:rsidR="00A12575">
        <w:rPr>
          <w:lang w:val="en-US"/>
        </w:rPr>
        <w:t>Techniques</w:t>
      </w:r>
      <w:r w:rsidR="00A12575" w:rsidRPr="00A12575">
        <w:t xml:space="preserve"> (</w:t>
      </w:r>
      <w:r w:rsidR="00A12575">
        <w:rPr>
          <w:lang w:val="en-US"/>
        </w:rPr>
        <w:t>BAT</w:t>
      </w:r>
      <w:r w:rsidR="00A12575" w:rsidRPr="00A12575">
        <w:t xml:space="preserve">) </w:t>
      </w:r>
      <w:r w:rsidR="00A12575">
        <w:rPr>
          <w:lang w:val="en-US"/>
        </w:rPr>
        <w:t>conclusions</w:t>
      </w:r>
      <w:r w:rsidR="00A12575" w:rsidRPr="00A12575">
        <w:t xml:space="preserve"> </w:t>
      </w:r>
      <w:r w:rsidR="00A12575">
        <w:rPr>
          <w:lang w:val="en-US"/>
        </w:rPr>
        <w:t>for</w:t>
      </w:r>
      <w:r w:rsidR="00A12575" w:rsidRPr="00A12575">
        <w:t xml:space="preserve"> </w:t>
      </w:r>
      <w:r w:rsidR="005D3ED8">
        <w:rPr>
          <w:lang w:val="en-US"/>
        </w:rPr>
        <w:t>large</w:t>
      </w:r>
      <w:r w:rsidR="005D3ED8" w:rsidRPr="005D3ED8">
        <w:t xml:space="preserve"> </w:t>
      </w:r>
      <w:r w:rsidR="00A12575">
        <w:rPr>
          <w:lang w:val="en-US"/>
        </w:rPr>
        <w:t>combustion</w:t>
      </w:r>
      <w:r w:rsidR="00A12575" w:rsidRPr="00A12575">
        <w:t xml:space="preserve"> </w:t>
      </w:r>
      <w:r w:rsidR="00A12575">
        <w:rPr>
          <w:lang w:val="en-US"/>
        </w:rPr>
        <w:t>plant</w:t>
      </w:r>
      <w:r w:rsidR="005D3ED8">
        <w:rPr>
          <w:lang w:val="en-US"/>
        </w:rPr>
        <w:t>s</w:t>
      </w:r>
      <w:r w:rsidR="005D3ED8" w:rsidRPr="005D3ED8">
        <w:t xml:space="preserve">. </w:t>
      </w:r>
      <w:r w:rsidR="004762F9">
        <w:rPr>
          <w:lang w:val="en-US"/>
        </w:rPr>
        <w:t xml:space="preserve">/ </w:t>
      </w:r>
      <w:proofErr w:type="spellStart"/>
      <w:r w:rsidR="005D3ED8" w:rsidRPr="005D3ED8">
        <w:t>Commission</w:t>
      </w:r>
      <w:proofErr w:type="spellEnd"/>
      <w:r w:rsidR="005D3ED8" w:rsidRPr="005D3ED8">
        <w:t xml:space="preserve"> </w:t>
      </w:r>
      <w:proofErr w:type="spellStart"/>
      <w:r w:rsidR="005D3ED8" w:rsidRPr="005D3ED8">
        <w:t>Implementing</w:t>
      </w:r>
      <w:proofErr w:type="spellEnd"/>
      <w:r w:rsidR="005D3ED8" w:rsidRPr="005D3ED8">
        <w:t xml:space="preserve"> </w:t>
      </w:r>
      <w:proofErr w:type="spellStart"/>
      <w:r w:rsidR="005D3ED8" w:rsidRPr="005D3ED8">
        <w:t>Decision</w:t>
      </w:r>
      <w:proofErr w:type="spellEnd"/>
      <w:r w:rsidR="005D3ED8" w:rsidRPr="005D3ED8">
        <w:t xml:space="preserve"> (EU) 2017/1442 </w:t>
      </w:r>
      <w:proofErr w:type="spellStart"/>
      <w:r w:rsidR="005D3ED8" w:rsidRPr="005D3ED8">
        <w:t>of</w:t>
      </w:r>
      <w:proofErr w:type="spellEnd"/>
      <w:r w:rsidR="005D3ED8" w:rsidRPr="005D3ED8">
        <w:t xml:space="preserve"> 31 </w:t>
      </w:r>
      <w:proofErr w:type="spellStart"/>
      <w:r w:rsidR="005D3ED8" w:rsidRPr="005D3ED8">
        <w:t>July</w:t>
      </w:r>
      <w:proofErr w:type="spellEnd"/>
      <w:r w:rsidR="005D3ED8" w:rsidRPr="005D3ED8">
        <w:t xml:space="preserve"> 2017 </w:t>
      </w:r>
      <w:proofErr w:type="spellStart"/>
      <w:r w:rsidR="005D3ED8" w:rsidRPr="005D3ED8">
        <w:t>establishing</w:t>
      </w:r>
      <w:proofErr w:type="spellEnd"/>
      <w:r w:rsidR="005D3ED8" w:rsidRPr="005D3ED8">
        <w:t xml:space="preserve"> </w:t>
      </w:r>
      <w:proofErr w:type="spellStart"/>
      <w:r w:rsidR="005D3ED8" w:rsidRPr="005D3ED8">
        <w:t>best</w:t>
      </w:r>
      <w:proofErr w:type="spellEnd"/>
      <w:r w:rsidR="005D3ED8" w:rsidRPr="005D3ED8">
        <w:t xml:space="preserve"> </w:t>
      </w:r>
      <w:proofErr w:type="spellStart"/>
      <w:r w:rsidR="005D3ED8" w:rsidRPr="005D3ED8">
        <w:t>available</w:t>
      </w:r>
      <w:proofErr w:type="spellEnd"/>
      <w:r w:rsidR="005D3ED8" w:rsidRPr="005D3ED8">
        <w:t xml:space="preserve"> </w:t>
      </w:r>
      <w:proofErr w:type="spellStart"/>
      <w:r w:rsidR="005D3ED8" w:rsidRPr="005D3ED8">
        <w:t>techniques</w:t>
      </w:r>
      <w:proofErr w:type="spellEnd"/>
      <w:r w:rsidR="005D3ED8" w:rsidRPr="005D3ED8">
        <w:t xml:space="preserve"> (BAT) </w:t>
      </w:r>
      <w:proofErr w:type="spellStart"/>
      <w:r w:rsidR="005D3ED8" w:rsidRPr="005D3ED8">
        <w:t>conclusions</w:t>
      </w:r>
      <w:proofErr w:type="spellEnd"/>
      <w:r w:rsidR="005D3ED8" w:rsidRPr="005D3ED8">
        <w:t xml:space="preserve">, </w:t>
      </w:r>
      <w:proofErr w:type="spellStart"/>
      <w:r w:rsidR="005D3ED8" w:rsidRPr="005D3ED8">
        <w:t>under</w:t>
      </w:r>
      <w:proofErr w:type="spellEnd"/>
      <w:r w:rsidR="005D3ED8" w:rsidRPr="005D3ED8">
        <w:t xml:space="preserve"> </w:t>
      </w:r>
      <w:proofErr w:type="spellStart"/>
      <w:r w:rsidR="005D3ED8" w:rsidRPr="005D3ED8">
        <w:t>Directive</w:t>
      </w:r>
      <w:proofErr w:type="spellEnd"/>
      <w:r w:rsidR="005D3ED8" w:rsidRPr="005D3ED8">
        <w:t xml:space="preserve"> 2010/75/EU </w:t>
      </w:r>
      <w:proofErr w:type="spellStart"/>
      <w:r w:rsidR="005D3ED8" w:rsidRPr="005D3ED8">
        <w:t>of</w:t>
      </w:r>
      <w:proofErr w:type="spellEnd"/>
      <w:r w:rsidR="005D3ED8" w:rsidRPr="005D3ED8">
        <w:t xml:space="preserve"> </w:t>
      </w:r>
      <w:proofErr w:type="spellStart"/>
      <w:r w:rsidR="005D3ED8" w:rsidRPr="005D3ED8">
        <w:t>the</w:t>
      </w:r>
      <w:proofErr w:type="spellEnd"/>
      <w:r w:rsidR="005D3ED8" w:rsidRPr="005D3ED8">
        <w:t xml:space="preserve"> </w:t>
      </w:r>
      <w:proofErr w:type="spellStart"/>
      <w:r w:rsidR="005D3ED8" w:rsidRPr="005D3ED8">
        <w:t>European</w:t>
      </w:r>
      <w:proofErr w:type="spellEnd"/>
      <w:r w:rsidR="005D3ED8" w:rsidRPr="005D3ED8">
        <w:t xml:space="preserve"> </w:t>
      </w:r>
      <w:proofErr w:type="spellStart"/>
      <w:r w:rsidR="005D3ED8" w:rsidRPr="005D3ED8">
        <w:t>Parliament</w:t>
      </w:r>
      <w:proofErr w:type="spellEnd"/>
      <w:r w:rsidR="005D3ED8" w:rsidRPr="005D3ED8">
        <w:t xml:space="preserve"> </w:t>
      </w:r>
      <w:proofErr w:type="spellStart"/>
      <w:r w:rsidR="005D3ED8" w:rsidRPr="005D3ED8">
        <w:t>and</w:t>
      </w:r>
      <w:proofErr w:type="spellEnd"/>
      <w:r w:rsidR="005D3ED8" w:rsidRPr="005D3ED8">
        <w:t xml:space="preserve"> </w:t>
      </w:r>
      <w:proofErr w:type="spellStart"/>
      <w:r w:rsidR="005D3ED8" w:rsidRPr="005D3ED8">
        <w:t>of</w:t>
      </w:r>
      <w:proofErr w:type="spellEnd"/>
      <w:r w:rsidR="005D3ED8" w:rsidRPr="005D3ED8">
        <w:t xml:space="preserve"> </w:t>
      </w:r>
      <w:proofErr w:type="spellStart"/>
      <w:r w:rsidR="005D3ED8" w:rsidRPr="005D3ED8">
        <w:t>the</w:t>
      </w:r>
      <w:proofErr w:type="spellEnd"/>
      <w:r w:rsidR="005D3ED8" w:rsidRPr="005D3ED8">
        <w:t xml:space="preserve"> </w:t>
      </w:r>
      <w:proofErr w:type="spellStart"/>
      <w:r w:rsidR="005D3ED8" w:rsidRPr="005D3ED8">
        <w:t>Council</w:t>
      </w:r>
      <w:proofErr w:type="spellEnd"/>
      <w:r w:rsidR="005D3ED8" w:rsidRPr="005D3ED8">
        <w:t xml:space="preserve">, </w:t>
      </w:r>
      <w:proofErr w:type="spellStart"/>
      <w:r w:rsidR="005D3ED8" w:rsidRPr="005D3ED8">
        <w:t>for</w:t>
      </w:r>
      <w:proofErr w:type="spellEnd"/>
      <w:r w:rsidR="005D3ED8" w:rsidRPr="005D3ED8">
        <w:t xml:space="preserve"> </w:t>
      </w:r>
      <w:proofErr w:type="spellStart"/>
      <w:r w:rsidR="005D3ED8" w:rsidRPr="005D3ED8">
        <w:t>large</w:t>
      </w:r>
      <w:proofErr w:type="spellEnd"/>
      <w:r w:rsidR="005D3ED8" w:rsidRPr="005D3ED8">
        <w:t xml:space="preserve"> </w:t>
      </w:r>
      <w:proofErr w:type="spellStart"/>
      <w:r w:rsidR="005D3ED8" w:rsidRPr="005D3ED8">
        <w:t>combustion</w:t>
      </w:r>
      <w:proofErr w:type="spellEnd"/>
      <w:r w:rsidR="005D3ED8" w:rsidRPr="005D3ED8">
        <w:t xml:space="preserve"> </w:t>
      </w:r>
      <w:proofErr w:type="spellStart"/>
      <w:r w:rsidR="005D3ED8" w:rsidRPr="005D3ED8">
        <w:t>plants</w:t>
      </w:r>
      <w:proofErr w:type="spellEnd"/>
      <w:r w:rsidR="005D3ED8" w:rsidRPr="005D3ED8">
        <w:t xml:space="preserve"> (</w:t>
      </w:r>
      <w:proofErr w:type="spellStart"/>
      <w:r w:rsidR="005D3ED8" w:rsidRPr="005D3ED8">
        <w:t>notifie</w:t>
      </w:r>
      <w:r w:rsidR="00087673">
        <w:t>d</w:t>
      </w:r>
      <w:proofErr w:type="spellEnd"/>
      <w:r w:rsidR="00087673">
        <w:t xml:space="preserve"> </w:t>
      </w:r>
      <w:proofErr w:type="spellStart"/>
      <w:r w:rsidR="00087673">
        <w:t>under</w:t>
      </w:r>
      <w:proofErr w:type="spellEnd"/>
      <w:r w:rsidR="00087673">
        <w:t xml:space="preserve"> </w:t>
      </w:r>
      <w:proofErr w:type="spellStart"/>
      <w:r w:rsidR="00087673">
        <w:t>document</w:t>
      </w:r>
      <w:proofErr w:type="spellEnd"/>
      <w:r w:rsidR="00087673">
        <w:t xml:space="preserve"> </w:t>
      </w:r>
      <w:proofErr w:type="gramStart"/>
      <w:r w:rsidR="00087673">
        <w:t>C(</w:t>
      </w:r>
      <w:proofErr w:type="gramEnd"/>
      <w:r w:rsidR="00087673">
        <w:t>2017) 5225))</w:t>
      </w:r>
      <w:r w:rsidR="003F7A97">
        <w:t>;</w:t>
      </w:r>
    </w:p>
    <w:p w14:paraId="059A1A20" w14:textId="35BEF95B" w:rsidR="00991B43" w:rsidRDefault="003F7A97" w:rsidP="00923A82">
      <w:r>
        <w:rPr>
          <w:lang w:val="ru-RU"/>
        </w:rPr>
        <w:t>б</w:t>
      </w:r>
      <w:r w:rsidR="00991B43">
        <w:t xml:space="preserve">) </w:t>
      </w:r>
      <w:r>
        <w:t xml:space="preserve">на основі </w:t>
      </w:r>
      <w:r w:rsidR="00991B43">
        <w:t>спеціальних досліджен</w:t>
      </w:r>
      <w:r>
        <w:t xml:space="preserve">ь </w:t>
      </w:r>
      <w:r w:rsidR="00991B43">
        <w:t>та експертних висновк</w:t>
      </w:r>
      <w:r>
        <w:t>ів</w:t>
      </w:r>
      <w:r w:rsidR="00991B43">
        <w:t>.</w:t>
      </w:r>
    </w:p>
    <w:p w14:paraId="4037F216" w14:textId="2DD88A8E" w:rsidR="00C242A8" w:rsidRDefault="00C242A8" w:rsidP="00923A82">
      <w:r>
        <w:t>Керівними принцип</w:t>
      </w:r>
      <w:r w:rsidR="003F7A97">
        <w:t>ами</w:t>
      </w:r>
      <w:r w:rsidR="00095D15">
        <w:t xml:space="preserve"> плану</w:t>
      </w:r>
      <w:r>
        <w:t xml:space="preserve"> заходів</w:t>
      </w:r>
      <w:r w:rsidR="00095D15">
        <w:t xml:space="preserve"> </w:t>
      </w:r>
      <w:r>
        <w:t>є наступні:</w:t>
      </w:r>
    </w:p>
    <w:p w14:paraId="3356D022" w14:textId="78B3E704" w:rsidR="002654A2" w:rsidRDefault="00C242A8" w:rsidP="008143D8">
      <w:pPr>
        <w:pStyle w:val="a3"/>
        <w:numPr>
          <w:ilvl w:val="0"/>
          <w:numId w:val="79"/>
        </w:numPr>
      </w:pPr>
      <w:r>
        <w:t>П</w:t>
      </w:r>
      <w:r w:rsidR="002654A2">
        <w:t>ріоритетн</w:t>
      </w:r>
      <w:r>
        <w:t xml:space="preserve">ість </w:t>
      </w:r>
      <w:r w:rsidR="002654A2">
        <w:t>превентивних заходів: першочерговими є заходи із запобігання будь-яким негативним впливам на довкілля включаючи аварійні ситуації. Заходи зі зменшення чи усунення впливів, а також компенсаційні заходи не можуть компенсувати відсутність або недотримання превентивних заходів.</w:t>
      </w:r>
    </w:p>
    <w:p w14:paraId="247B76E1" w14:textId="0F8D6339" w:rsidR="002654A2" w:rsidRDefault="00C242A8" w:rsidP="008143D8">
      <w:pPr>
        <w:pStyle w:val="a3"/>
        <w:numPr>
          <w:ilvl w:val="0"/>
          <w:numId w:val="79"/>
        </w:numPr>
      </w:pPr>
      <w:r>
        <w:t>«</w:t>
      </w:r>
      <w:proofErr w:type="spellStart"/>
      <w:r>
        <w:t>З</w:t>
      </w:r>
      <w:r w:rsidR="002654A2">
        <w:t>абрудник</w:t>
      </w:r>
      <w:proofErr w:type="spellEnd"/>
      <w:r w:rsidR="002654A2">
        <w:t xml:space="preserve"> платить». </w:t>
      </w:r>
      <w:r w:rsidR="00EC4458">
        <w:t xml:space="preserve">У </w:t>
      </w:r>
      <w:r>
        <w:t>випадках</w:t>
      </w:r>
      <w:r w:rsidR="00EC4458">
        <w:t xml:space="preserve">, коли </w:t>
      </w:r>
      <w:r>
        <w:t xml:space="preserve">самого </w:t>
      </w:r>
      <w:r w:rsidR="002654A2">
        <w:t xml:space="preserve">лише дотримання технологічних схем не достатньо, щоб повністю попередити негативний вплив, плануються заходи, спрямовані на зменшення та/ або усунення впливу. </w:t>
      </w:r>
    </w:p>
    <w:p w14:paraId="2F8C5701" w14:textId="33B45A08" w:rsidR="002654A2" w:rsidRDefault="00C242A8" w:rsidP="008143D8">
      <w:pPr>
        <w:pStyle w:val="a3"/>
        <w:numPr>
          <w:ilvl w:val="0"/>
          <w:numId w:val="79"/>
        </w:numPr>
      </w:pPr>
      <w:r>
        <w:t>Д</w:t>
      </w:r>
      <w:r w:rsidR="002654A2">
        <w:t>о залишкових негативних впливів, які не вдається усунути жодним з попередніх заходів, застосовуються компенсаційні заходи.</w:t>
      </w:r>
    </w:p>
    <w:p w14:paraId="4EE9325C" w14:textId="3B77F60A" w:rsidR="00E63896" w:rsidRDefault="00E63896" w:rsidP="008143D8">
      <w:pPr>
        <w:pStyle w:val="a3"/>
        <w:numPr>
          <w:ilvl w:val="0"/>
          <w:numId w:val="79"/>
        </w:numPr>
      </w:pPr>
      <w:r>
        <w:t>Адаптивність плану заходів. Це означає наступне: 1) реалізація заходів та їхні результати підлягають моніторингу; 2) результати/ наслідки заходів оцінюють на ефективність та відповідність природоохоронним цілям та екологічним нормативам; 3) виходячи з наслідків, вчасно приймають рішення про внесення коректив до плану заходів.</w:t>
      </w:r>
    </w:p>
    <w:p w14:paraId="114C0180" w14:textId="77777777" w:rsidR="002654A2" w:rsidRDefault="002654A2" w:rsidP="00923A82"/>
    <w:p w14:paraId="2BE237B6" w14:textId="4A7BFCF2" w:rsidR="002654A2" w:rsidRPr="00A62AD2" w:rsidRDefault="00A62AD2" w:rsidP="00A62AD2">
      <w:pPr>
        <w:pStyle w:val="af9"/>
        <w:rPr>
          <w:lang w:val="ru-RU"/>
        </w:rPr>
      </w:pPr>
      <w:r>
        <w:t xml:space="preserve">Таблиця </w:t>
      </w:r>
      <w:r w:rsidR="00265ACF">
        <w:fldChar w:fldCharType="begin"/>
      </w:r>
      <w:r w:rsidR="00265ACF">
        <w:instrText xml:space="preserve"> SEQ Таблиця \* ARABIC </w:instrText>
      </w:r>
      <w:r w:rsidR="00265ACF">
        <w:fldChar w:fldCharType="separate"/>
      </w:r>
      <w:r w:rsidR="000253A8">
        <w:rPr>
          <w:noProof/>
        </w:rPr>
        <w:t>34</w:t>
      </w:r>
      <w:r w:rsidR="00265ACF">
        <w:rPr>
          <w:noProof/>
        </w:rPr>
        <w:fldChar w:fldCharType="end"/>
      </w:r>
      <w:r>
        <w:t>. План</w:t>
      </w:r>
      <w:r w:rsidR="002654A2">
        <w:t xml:space="preserve"> заходів</w:t>
      </w:r>
      <w:r>
        <w:t>, спрямованих на запобігання, відвернення, уникнення, зменшення, усунення значного негативного впливу на довкілля, компенсаційних заходів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3559"/>
        <w:gridCol w:w="1746"/>
        <w:gridCol w:w="2506"/>
      </w:tblGrid>
      <w:tr w:rsidR="00EE47B5" w14:paraId="44AEB402" w14:textId="77777777" w:rsidTr="00EE47B5">
        <w:tc>
          <w:tcPr>
            <w:tcW w:w="1686" w:type="dxa"/>
          </w:tcPr>
          <w:p w14:paraId="207FFB0A" w14:textId="3F4F4E70" w:rsidR="00EE47B5" w:rsidRDefault="00C10578" w:rsidP="00E8152D">
            <w:pPr>
              <w:pStyle w:val="11"/>
            </w:pPr>
            <w:r>
              <w:t xml:space="preserve">Категорії та </w:t>
            </w:r>
            <w:r w:rsidR="00E8152D">
              <w:t>найменування заходів</w:t>
            </w:r>
          </w:p>
        </w:tc>
        <w:tc>
          <w:tcPr>
            <w:tcW w:w="3559" w:type="dxa"/>
          </w:tcPr>
          <w:p w14:paraId="68CE71C4" w14:textId="16029B07" w:rsidR="00EE47B5" w:rsidRDefault="00EE47B5" w:rsidP="00EE47B5">
            <w:pPr>
              <w:pStyle w:val="11"/>
            </w:pPr>
            <w:r>
              <w:t>Метод, спосіб та інші технічні умови</w:t>
            </w:r>
          </w:p>
        </w:tc>
        <w:tc>
          <w:tcPr>
            <w:tcW w:w="1746" w:type="dxa"/>
          </w:tcPr>
          <w:p w14:paraId="74B7FCC8" w14:textId="661FC58D" w:rsidR="00EE47B5" w:rsidRDefault="00EE47B5" w:rsidP="00EE47B5">
            <w:pPr>
              <w:pStyle w:val="11"/>
            </w:pPr>
            <w:r>
              <w:t>цільові показники</w:t>
            </w:r>
          </w:p>
        </w:tc>
        <w:tc>
          <w:tcPr>
            <w:tcW w:w="2506" w:type="dxa"/>
          </w:tcPr>
          <w:p w14:paraId="52EF62D0" w14:textId="64F39D3E" w:rsidR="00EE47B5" w:rsidRDefault="00EE47B5" w:rsidP="00EE47B5">
            <w:pPr>
              <w:pStyle w:val="11"/>
            </w:pPr>
            <w:r>
              <w:t xml:space="preserve">Оцінка сталості заходів </w:t>
            </w:r>
          </w:p>
        </w:tc>
      </w:tr>
      <w:tr w:rsidR="00EE47B5" w14:paraId="5C2E3D43" w14:textId="77777777" w:rsidTr="00EE47B5">
        <w:tc>
          <w:tcPr>
            <w:tcW w:w="1686" w:type="dxa"/>
          </w:tcPr>
          <w:p w14:paraId="7D3C8086" w14:textId="77777777" w:rsidR="00EE47B5" w:rsidRDefault="00EE47B5" w:rsidP="00EE47B5">
            <w:pPr>
              <w:pStyle w:val="11"/>
            </w:pPr>
            <w:r>
              <w:t>1</w:t>
            </w:r>
          </w:p>
        </w:tc>
        <w:tc>
          <w:tcPr>
            <w:tcW w:w="3559" w:type="dxa"/>
          </w:tcPr>
          <w:p w14:paraId="151B7FAE" w14:textId="77777777" w:rsidR="00EE47B5" w:rsidRDefault="00EE47B5" w:rsidP="00EE47B5">
            <w:pPr>
              <w:pStyle w:val="11"/>
            </w:pPr>
            <w:r>
              <w:t>2</w:t>
            </w:r>
          </w:p>
        </w:tc>
        <w:tc>
          <w:tcPr>
            <w:tcW w:w="1746" w:type="dxa"/>
          </w:tcPr>
          <w:p w14:paraId="566E70DD" w14:textId="1DBB2C4C" w:rsidR="00EE47B5" w:rsidRDefault="00EE47B5" w:rsidP="00EE47B5">
            <w:pPr>
              <w:pStyle w:val="11"/>
            </w:pPr>
            <w:r>
              <w:t>3</w:t>
            </w:r>
          </w:p>
        </w:tc>
        <w:tc>
          <w:tcPr>
            <w:tcW w:w="2506" w:type="dxa"/>
          </w:tcPr>
          <w:p w14:paraId="5AFDF85F" w14:textId="3C708AAD" w:rsidR="00EE47B5" w:rsidRDefault="00EE47B5" w:rsidP="00EE47B5">
            <w:pPr>
              <w:pStyle w:val="11"/>
            </w:pPr>
            <w:r>
              <w:t>4</w:t>
            </w:r>
          </w:p>
        </w:tc>
      </w:tr>
    </w:tbl>
    <w:p w14:paraId="0920AD89" w14:textId="437FEBA4" w:rsidR="0047578E" w:rsidRPr="000523A1" w:rsidRDefault="0047578E" w:rsidP="0047578E">
      <w:r>
        <w:t xml:space="preserve">Пояснення до таблиці: у графі 1 наводять перелік заходів спочатку за факторами довкілля, а в межах одного </w:t>
      </w:r>
      <w:proofErr w:type="spellStart"/>
      <w:r>
        <w:t>фактора</w:t>
      </w:r>
      <w:proofErr w:type="spellEnd"/>
      <w:r>
        <w:t xml:space="preserve"> - за категоріями заходів: </w:t>
      </w:r>
      <w:r>
        <w:rPr>
          <w:lang w:val="en-US"/>
        </w:rPr>
        <w:t>I</w:t>
      </w:r>
      <w:r w:rsidRPr="00A62AD2">
        <w:rPr>
          <w:lang w:val="ru-RU"/>
        </w:rPr>
        <w:t xml:space="preserve"> </w:t>
      </w:r>
      <w:r>
        <w:t xml:space="preserve">- превентивні; </w:t>
      </w:r>
      <w:r>
        <w:rPr>
          <w:lang w:val="en-US"/>
        </w:rPr>
        <w:t>II</w:t>
      </w:r>
      <w:r w:rsidRPr="00A62AD2">
        <w:rPr>
          <w:lang w:val="ru-RU"/>
        </w:rPr>
        <w:t xml:space="preserve"> </w:t>
      </w:r>
      <w:r>
        <w:t xml:space="preserve">- заходи зі зменшення та усунення негативних впливів; </w:t>
      </w:r>
      <w:r>
        <w:rPr>
          <w:lang w:val="en-US"/>
        </w:rPr>
        <w:t>III</w:t>
      </w:r>
      <w:r w:rsidRPr="00A62AD2">
        <w:rPr>
          <w:lang w:val="ru-RU"/>
        </w:rPr>
        <w:t xml:space="preserve"> </w:t>
      </w:r>
      <w:r>
        <w:t xml:space="preserve">– заходи з контролю і спостереження за рівнями забруднення і фізичних впливів, </w:t>
      </w:r>
      <w:r>
        <w:rPr>
          <w:lang w:val="en-US"/>
        </w:rPr>
        <w:t>IV</w:t>
      </w:r>
      <w:r w:rsidRPr="005B3F3E">
        <w:rPr>
          <w:lang w:val="ru-RU"/>
        </w:rPr>
        <w:t xml:space="preserve"> </w:t>
      </w:r>
      <w:r>
        <w:rPr>
          <w:lang w:val="ru-RU"/>
        </w:rPr>
        <w:t xml:space="preserve">- </w:t>
      </w:r>
      <w:r>
        <w:t>компенсаційні заходи</w:t>
      </w:r>
      <w:r w:rsidRPr="00A62AD2">
        <w:rPr>
          <w:lang w:val="ru-RU"/>
        </w:rPr>
        <w:t xml:space="preserve"> (</w:t>
      </w:r>
      <w:r>
        <w:t xml:space="preserve">за потреби). </w:t>
      </w:r>
      <w:r w:rsidR="000523A1">
        <w:t>Для категорії заходів щодо запобігання, зменшення та уникнення забруднення атмосферного повітря заповнюють у відповідності до переліку заходів, визначеного відповідними положеннями (п.2.14) Інструкції №108.</w:t>
      </w:r>
    </w:p>
    <w:p w14:paraId="45AE0B2E" w14:textId="4AF754DD" w:rsidR="0047578E" w:rsidRDefault="0047578E" w:rsidP="0047578E">
      <w:r>
        <w:t xml:space="preserve">У графі 2: для технічних заходів конкретизують технічний метод/ методи виконання (технології), засоби (устаткування, механізми, інструменти, матеріали), місце виконання і строки, спеціальні підстави для їх виконання (такі, як підготовка робочих проектів землеустрою, іншої проектної документації, отримання документів дозвільного характеру), інші істотні деталі реалізації заходу; для організаційних заходів наводять спосіб організації, строки і частоту здійснення, інші істотні деталі реалізації. </w:t>
      </w:r>
      <w:r w:rsidR="00E8152D">
        <w:t>Для заходів щодо запобігання, зменшення та уникнення забруднення атмосферного повітря</w:t>
      </w:r>
      <w:r w:rsidR="000523A1">
        <w:t xml:space="preserve"> </w:t>
      </w:r>
      <w:r w:rsidR="00E8152D">
        <w:t xml:space="preserve">вказують очікуване зменшення величини викидів забруднюючих речовин в атмосферне повітря після впровадження заходу. </w:t>
      </w:r>
      <w:r>
        <w:t>Для заходів з контролю і спостереження за рівнями забруднення і фізичних/ біологічних впливів зазначають контрольні точки або місця вимірювань, перелік показників для контролю, методи і засоби контролю, строки і періодичність, порядок дій у разі виявлення перевищень нормативних значень. У графі можуть бути зазначені державні або галузеві стандарти.</w:t>
      </w:r>
      <w:r w:rsidRPr="00EE47B5">
        <w:t xml:space="preserve"> </w:t>
      </w:r>
      <w:r>
        <w:t>За потреби, детальну характеристику заходів продовжують нижче під таблицею у тексті розділу.</w:t>
      </w:r>
      <w:r w:rsidRPr="00DA694B">
        <w:t xml:space="preserve"> </w:t>
      </w:r>
      <w:r>
        <w:t>Високий рівень деталізації інформації забезпечують, описуючи заходи, заплановані для зниження впливів у тих населених пунктах, де зафіксовані порушення встановлених гігієнічних нормативів якості довкілля.</w:t>
      </w:r>
    </w:p>
    <w:p w14:paraId="40EFB635" w14:textId="77777777" w:rsidR="0047578E" w:rsidRDefault="0047578E" w:rsidP="0047578E">
      <w:r>
        <w:t>У графі 3 - визначають цільові показники, на досягнення яких спрямовані заходи: для технічних заходів наводять гранично допустимі показники ефективності очищення (установок, споруд), екологічні нормативи, обсяги виконання (за площами, за кількістю тощо); для організаційних заходів зазначають критерії оцінки ефективності.</w:t>
      </w:r>
      <w:r w:rsidRPr="001A024F">
        <w:t xml:space="preserve"> </w:t>
      </w:r>
      <w:r>
        <w:t>У графі можуть бути зазначені державні або галузеві стандарти.</w:t>
      </w:r>
    </w:p>
    <w:p w14:paraId="473FF04C" w14:textId="4FAF6DFB" w:rsidR="0047578E" w:rsidRDefault="0047578E" w:rsidP="0047578E">
      <w:r>
        <w:t>У графі 4:</w:t>
      </w:r>
      <w:r w:rsidRPr="00A62AD2">
        <w:t xml:space="preserve"> </w:t>
      </w:r>
      <w:r>
        <w:t>наводять відносну експертну оцінку</w:t>
      </w:r>
      <w:r w:rsidR="00F7484D">
        <w:t xml:space="preserve">, екологічні та/ або техніко-економічні переваги (вигоди) від застосування певного способу. </w:t>
      </w:r>
      <w:r>
        <w:t>Оцінка сталості заходу – це оцінка ефекту від реалізації заходу на предмет екологічної та економічної виправданості, тривалості дії, рівноцінності величині і масштабам негативного впливу. Для нових технологій, експериментальних заходів і методів, зазначають місце, рік і тривалість їх апробації/ експериментального впровадження</w:t>
      </w:r>
      <w:r w:rsidRPr="000032C9">
        <w:rPr>
          <w:lang w:val="ru-RU"/>
        </w:rPr>
        <w:t xml:space="preserve"> </w:t>
      </w:r>
      <w:r>
        <w:rPr>
          <w:lang w:val="ru-RU"/>
        </w:rPr>
        <w:t xml:space="preserve">та </w:t>
      </w:r>
      <w:proofErr w:type="spellStart"/>
      <w:r>
        <w:rPr>
          <w:lang w:val="ru-RU"/>
        </w:rPr>
        <w:t>основні</w:t>
      </w:r>
      <w:proofErr w:type="spellEnd"/>
      <w:r>
        <w:rPr>
          <w:lang w:val="ru-RU"/>
        </w:rPr>
        <w:t xml:space="preserve"> </w:t>
      </w:r>
      <w:proofErr w:type="spellStart"/>
      <w:r>
        <w:rPr>
          <w:lang w:val="ru-RU"/>
        </w:rPr>
        <w:t>результати</w:t>
      </w:r>
      <w:proofErr w:type="spellEnd"/>
      <w:r>
        <w:t xml:space="preserve"> оцінки їхньої ефективності і безпечності. </w:t>
      </w:r>
      <w:r>
        <w:rPr>
          <w:i/>
          <w:iCs/>
        </w:rPr>
        <w:t>Приклад</w:t>
      </w:r>
      <w:r w:rsidRPr="00092CAB">
        <w:rPr>
          <w:i/>
          <w:iCs/>
        </w:rPr>
        <w:t>:</w:t>
      </w:r>
      <w:r>
        <w:rPr>
          <w:i/>
          <w:iCs/>
        </w:rPr>
        <w:t xml:space="preserve"> </w:t>
      </w:r>
      <w:r>
        <w:t>у ході провадження планованої діяльності буде порушено 10 га земель, а по завершенню планованої діяльності передбачена біологічна рекультивація на площі 5 га: стійкість низька (рекультивації підлягають усі порушені землі; після технічного етапу рекультивації необхідно забезпечити повну біологічну рекультивацію – заліснення або залуження).</w:t>
      </w:r>
    </w:p>
    <w:p w14:paraId="20C8A5FF" w14:textId="709A4592" w:rsidR="0047578E" w:rsidRDefault="0047578E" w:rsidP="0047578E">
      <w:r>
        <w:t>Заходи конкретизують настільки, наскільки це можливо на даному етапі проектування планованої діяльності.</w:t>
      </w:r>
    </w:p>
    <w:p w14:paraId="4C94F4F6" w14:textId="77777777" w:rsidR="0047578E" w:rsidRPr="00DC7701" w:rsidRDefault="0047578E" w:rsidP="0047578E">
      <w:pPr>
        <w:rPr>
          <w:i/>
          <w:iCs/>
        </w:rPr>
      </w:pPr>
      <w:r w:rsidRPr="00DC7701">
        <w:rPr>
          <w:i/>
          <w:iCs/>
        </w:rPr>
        <w:t>Приклади:</w:t>
      </w:r>
    </w:p>
    <w:p w14:paraId="09866C98" w14:textId="77777777" w:rsidR="0047578E" w:rsidRDefault="0047578E" w:rsidP="0047578E">
      <w:pPr>
        <w:pStyle w:val="a3"/>
        <w:numPr>
          <w:ilvl w:val="0"/>
          <w:numId w:val="81"/>
        </w:numPr>
      </w:pPr>
      <w:r>
        <w:t xml:space="preserve">Відповідно до чинного земельного законодавства у місцях, де передбачається порушення </w:t>
      </w:r>
      <w:proofErr w:type="spellStart"/>
      <w:r>
        <w:t>грунтового</w:t>
      </w:r>
      <w:proofErr w:type="spellEnd"/>
      <w:r>
        <w:t xml:space="preserve"> покриву, родючий шар </w:t>
      </w:r>
      <w:proofErr w:type="spellStart"/>
      <w:r>
        <w:t>грунту</w:t>
      </w:r>
      <w:proofErr w:type="spellEnd"/>
      <w:r>
        <w:t xml:space="preserve"> підлягає зняттю в обов’язковому порядку. У розділі конкретизують проектні обсяги зняття родючого шару, стан підготовки робочого проекту землеустрою, технологію зняття, перенесення і зберігання, поводження зі знятим шаром.</w:t>
      </w:r>
    </w:p>
    <w:p w14:paraId="0500B3ED" w14:textId="77777777" w:rsidR="0047578E" w:rsidRDefault="0047578E" w:rsidP="0047578E">
      <w:pPr>
        <w:pStyle w:val="a3"/>
        <w:numPr>
          <w:ilvl w:val="0"/>
          <w:numId w:val="81"/>
        </w:numPr>
      </w:pPr>
      <w:r>
        <w:t xml:space="preserve">Відповідно до чинного земельного законодавства, порушені землі підлягають рекультивації. У розділі конкретизують очікуваний напрямок і строки рекультивації, обсяги за площею, ключові особливості технологій на кожному з </w:t>
      </w:r>
      <w:proofErr w:type="spellStart"/>
      <w:r>
        <w:t>атепів</w:t>
      </w:r>
      <w:proofErr w:type="spellEnd"/>
      <w:r>
        <w:t>, як і ким буде підготовлено робочий проект землеустрою; надають відомості про фінансові гарантії щодо проведення рекультивації суб’єктом господарювання після завершення планованої діяльності або в разі ліквідації об’єкта/ припинення планованої діяльності.</w:t>
      </w:r>
    </w:p>
    <w:p w14:paraId="732A0C99" w14:textId="1DCD1F70" w:rsidR="00DA694B" w:rsidRDefault="0047578E" w:rsidP="00DA694B">
      <w:pPr>
        <w:pStyle w:val="a3"/>
        <w:numPr>
          <w:ilvl w:val="0"/>
          <w:numId w:val="81"/>
        </w:numPr>
      </w:pPr>
      <w:r w:rsidRPr="00E8152D">
        <w:rPr>
          <w:rFonts w:eastAsia="Times New Roman"/>
          <w:color w:val="000000"/>
          <w:lang w:eastAsia="uk-UA"/>
        </w:rPr>
        <w:t xml:space="preserve">Відповідно до статті 98 Водного кодексу, забороняється введення в дію нових і реконструйованих підприємств та інших об'єктів, не забезпечених пристроями і очисними спорудами необхідної потужності та необхідною вимірювальною апаратурою, що здійснює облік об'ємів забору і скидання води. </w:t>
      </w:r>
      <w:r>
        <w:t>У зв’язку з цим, у заходах з охорони вод від забруднення суб’єкт господарювання максимально конкретизує запроектовані технології, обладнання та устаткування, їхні проектні показники, строки впровадження, наявність у суб’єкта господарювання організаційних та економічних підстав для цього.</w:t>
      </w:r>
    </w:p>
    <w:p w14:paraId="1A372C7D" w14:textId="3D1F7067" w:rsidR="002654A2" w:rsidRDefault="00BF01A2" w:rsidP="00BF01A2">
      <w:pPr>
        <w:pStyle w:val="2"/>
      </w:pPr>
      <w:bookmarkStart w:id="168" w:name="_Toc44684594"/>
      <w:r>
        <w:t>Орієнтовний</w:t>
      </w:r>
      <w:r w:rsidR="002654A2">
        <w:t xml:space="preserve"> перелік загальних заходів із запобігання, зменшення та усунення </w:t>
      </w:r>
      <w:r w:rsidR="002654A2" w:rsidRPr="00BF01A2">
        <w:t>негативного</w:t>
      </w:r>
      <w:r w:rsidR="002654A2">
        <w:t xml:space="preserve"> впливу</w:t>
      </w:r>
      <w:r w:rsidRPr="00BF01A2">
        <w:t xml:space="preserve"> </w:t>
      </w:r>
      <w:r>
        <w:t>на довкілля</w:t>
      </w:r>
      <w:bookmarkEnd w:id="168"/>
    </w:p>
    <w:p w14:paraId="431D2DA6" w14:textId="7A27EA58" w:rsidR="00946875" w:rsidRDefault="00946875" w:rsidP="00946875">
      <w:r>
        <w:t xml:space="preserve">До загальних заходів належать: </w:t>
      </w:r>
    </w:p>
    <w:p w14:paraId="1405F3F2" w14:textId="2CBD724F" w:rsidR="0047578E" w:rsidRDefault="0047578E" w:rsidP="00E8152D">
      <w:pPr>
        <w:pStyle w:val="a3"/>
        <w:numPr>
          <w:ilvl w:val="0"/>
          <w:numId w:val="135"/>
        </w:numPr>
      </w:pPr>
      <w:r>
        <w:t>с</w:t>
      </w:r>
      <w:r w:rsidRPr="0047578E">
        <w:t>истема екологічного управління</w:t>
      </w:r>
      <w:r w:rsidRPr="00E8152D">
        <w:rPr>
          <w:bCs/>
        </w:rPr>
        <w:t>, в тому числі:</w:t>
      </w:r>
      <w:r w:rsidR="00E8152D" w:rsidRPr="00E8152D">
        <w:rPr>
          <w:bCs/>
        </w:rPr>
        <w:t xml:space="preserve"> </w:t>
      </w:r>
      <w:r w:rsidRPr="0047578E">
        <w:t>впровадження необхідних процедур та регламентів, протоколів контролю і документування</w:t>
      </w:r>
      <w:r>
        <w:t xml:space="preserve"> процесів</w:t>
      </w:r>
      <w:r w:rsidRPr="0047578E">
        <w:t>, програм моніторингу (процесів, екологічних параметрів</w:t>
      </w:r>
      <w:r>
        <w:t xml:space="preserve"> процесів, стану довкілля), процедур вжиття коригуючих та превентивних заходів за результатами моніторингу  і контролю, планів реагування на аварійні і надзвичайні ситуації; встановлення відповідальності;  </w:t>
      </w:r>
      <w:r w:rsidR="00E8152D">
        <w:t>навчальні заходи та інструктажі перед початком роботи для виконавців робіт, а також підвищення кваліфікації персоналу</w:t>
      </w:r>
      <w:r>
        <w:t xml:space="preserve">; незалежний </w:t>
      </w:r>
      <w:proofErr w:type="spellStart"/>
      <w:r>
        <w:t>екоаудит</w:t>
      </w:r>
      <w:proofErr w:type="spellEnd"/>
      <w:r>
        <w:t>; екологічне оцінювання життєвого циклу;</w:t>
      </w:r>
    </w:p>
    <w:p w14:paraId="56F7082E" w14:textId="77777777" w:rsidR="00E8152D" w:rsidRDefault="00E8152D" w:rsidP="00E8152D">
      <w:pPr>
        <w:pStyle w:val="a3"/>
        <w:numPr>
          <w:ilvl w:val="0"/>
          <w:numId w:val="135"/>
        </w:numPr>
      </w:pPr>
      <w:r>
        <w:t xml:space="preserve">превентивні заходи з охорони довкілля, що мають входити до планів технічного обслуговування основного та допоміжного обладнання і </w:t>
      </w:r>
      <w:proofErr w:type="spellStart"/>
      <w:r>
        <w:t>цехів</w:t>
      </w:r>
      <w:proofErr w:type="spellEnd"/>
      <w:r>
        <w:t>;</w:t>
      </w:r>
    </w:p>
    <w:p w14:paraId="5E01ABF1" w14:textId="77777777" w:rsidR="00E8152D" w:rsidRDefault="00E8152D" w:rsidP="00E8152D">
      <w:pPr>
        <w:pStyle w:val="a3"/>
        <w:numPr>
          <w:ilvl w:val="0"/>
          <w:numId w:val="135"/>
        </w:numPr>
      </w:pPr>
      <w:r>
        <w:t xml:space="preserve">адаптація виробничих процесів; </w:t>
      </w:r>
    </w:p>
    <w:p w14:paraId="012E3796" w14:textId="77777777" w:rsidR="00E8152D" w:rsidRDefault="00E8152D" w:rsidP="00E8152D">
      <w:pPr>
        <w:pStyle w:val="a3"/>
        <w:numPr>
          <w:ilvl w:val="0"/>
          <w:numId w:val="135"/>
        </w:numPr>
      </w:pPr>
      <w:r>
        <w:t xml:space="preserve">альтернативні способи або місця проведення основних та супутніх робіт, операцій; </w:t>
      </w:r>
    </w:p>
    <w:p w14:paraId="651732B5" w14:textId="77777777" w:rsidR="00E8152D" w:rsidRDefault="00E8152D" w:rsidP="00E8152D">
      <w:pPr>
        <w:pStyle w:val="a3"/>
        <w:numPr>
          <w:ilvl w:val="0"/>
          <w:numId w:val="135"/>
        </w:numPr>
      </w:pPr>
      <w:r>
        <w:t xml:space="preserve">визначення ділянок, на яких проведення планованої діяльності є недоцільним або потребує додаткових досліджень; </w:t>
      </w:r>
    </w:p>
    <w:p w14:paraId="460132F4" w14:textId="77777777" w:rsidR="00E8152D" w:rsidRDefault="00E8152D" w:rsidP="00E8152D">
      <w:pPr>
        <w:pStyle w:val="a3"/>
        <w:numPr>
          <w:ilvl w:val="0"/>
          <w:numId w:val="135"/>
        </w:numPr>
      </w:pPr>
      <w:r>
        <w:t xml:space="preserve">обмеження доступу або обсягу робіт на певних ділянках; </w:t>
      </w:r>
    </w:p>
    <w:p w14:paraId="436C3D7E" w14:textId="77777777" w:rsidR="0047578E" w:rsidRDefault="0047578E" w:rsidP="00E8152D">
      <w:pPr>
        <w:pStyle w:val="a3"/>
        <w:numPr>
          <w:ilvl w:val="0"/>
          <w:numId w:val="135"/>
        </w:numPr>
      </w:pPr>
      <w:r>
        <w:t xml:space="preserve">щодо палива – програми перевірки і контролю якості палива; </w:t>
      </w:r>
    </w:p>
    <w:p w14:paraId="2A7FD58E" w14:textId="77777777" w:rsidR="0047578E" w:rsidRDefault="0047578E" w:rsidP="00E8152D">
      <w:pPr>
        <w:pStyle w:val="a3"/>
        <w:numPr>
          <w:ilvl w:val="0"/>
          <w:numId w:val="135"/>
        </w:numPr>
      </w:pPr>
      <w:r>
        <w:t xml:space="preserve">щодо викидів в атмосферне повітря – план заходів з дотримання ГДВ; </w:t>
      </w:r>
    </w:p>
    <w:p w14:paraId="053066B5" w14:textId="77777777" w:rsidR="0047578E" w:rsidRDefault="0047578E" w:rsidP="00E8152D">
      <w:pPr>
        <w:pStyle w:val="a3"/>
        <w:numPr>
          <w:ilvl w:val="0"/>
          <w:numId w:val="135"/>
        </w:numPr>
      </w:pPr>
      <w:r>
        <w:t xml:space="preserve">план управління відходами; </w:t>
      </w:r>
    </w:p>
    <w:p w14:paraId="2CE0D11F" w14:textId="77777777" w:rsidR="0047578E" w:rsidRDefault="0047578E" w:rsidP="00E8152D">
      <w:pPr>
        <w:pStyle w:val="a3"/>
        <w:numPr>
          <w:ilvl w:val="0"/>
          <w:numId w:val="135"/>
        </w:numPr>
      </w:pPr>
      <w:r>
        <w:t>план управління неорганізованими забрудненнями довкілля;</w:t>
      </w:r>
    </w:p>
    <w:p w14:paraId="7B93D946" w14:textId="77777777" w:rsidR="00E8152D" w:rsidRDefault="00E8152D" w:rsidP="00E8152D">
      <w:pPr>
        <w:pStyle w:val="a3"/>
        <w:numPr>
          <w:ilvl w:val="0"/>
          <w:numId w:val="135"/>
        </w:numPr>
      </w:pPr>
      <w:r>
        <w:t>екологічні умови планування і забудови територій, зокрема, еколого-інженерної підготовки і захисту промислових територій, викладені у відповідних ДБН.</w:t>
      </w:r>
    </w:p>
    <w:p w14:paraId="1032D53A" w14:textId="77777777" w:rsidR="00E8152D" w:rsidRDefault="0047578E" w:rsidP="00E8152D">
      <w:pPr>
        <w:pStyle w:val="a3"/>
        <w:numPr>
          <w:ilvl w:val="0"/>
          <w:numId w:val="135"/>
        </w:numPr>
      </w:pPr>
      <w:r>
        <w:t xml:space="preserve">врахування на стадії проекту будівництва екологічних аспектів, пов’язаних із закриттям, виведенням із експлуатації, ліквідацією (демонтажем) об’єкта </w:t>
      </w:r>
      <w:r w:rsidRPr="007A2F96">
        <w:t>(</w:t>
      </w:r>
      <w:r>
        <w:t>складність демонтажу, обсяг відходів, в тому числі небезпечних і токсичних речовин, які можуть залишитися на об’єкті на час закрит</w:t>
      </w:r>
      <w:r w:rsidR="00E8152D">
        <w:t>тя/ ліквідації/ демонтажу тощо);</w:t>
      </w:r>
    </w:p>
    <w:p w14:paraId="3923D56D" w14:textId="32FD21C6" w:rsidR="00E8152D" w:rsidRDefault="00946875" w:rsidP="00E8152D">
      <w:pPr>
        <w:pStyle w:val="a3"/>
        <w:numPr>
          <w:ilvl w:val="0"/>
          <w:numId w:val="135"/>
        </w:numPr>
      </w:pPr>
      <w:r>
        <w:t xml:space="preserve">рекультивація </w:t>
      </w:r>
      <w:r w:rsidR="00E8152D">
        <w:t>(відновлення) порушених ділянок.</w:t>
      </w:r>
    </w:p>
    <w:p w14:paraId="4DCCE5A4" w14:textId="399BDA8C" w:rsidR="00BF01A2" w:rsidRDefault="00BF01A2" w:rsidP="00BF01A2">
      <w:pPr>
        <w:pStyle w:val="2"/>
      </w:pPr>
      <w:bookmarkStart w:id="169" w:name="_Toc44684595"/>
      <w:r>
        <w:t>Орієнтовний перелік найкращих доступних технологій</w:t>
      </w:r>
      <w:bookmarkEnd w:id="169"/>
    </w:p>
    <w:p w14:paraId="1D8AB48F" w14:textId="77777777" w:rsidR="00CA1283" w:rsidRDefault="00CA1283" w:rsidP="00CA1283">
      <w:pPr>
        <w:pStyle w:val="3"/>
      </w:pPr>
      <w:bookmarkStart w:id="170" w:name="_Toc44684596"/>
      <w:r>
        <w:t>Підвищення енергоефективності</w:t>
      </w:r>
      <w:bookmarkEnd w:id="170"/>
    </w:p>
    <w:p w14:paraId="2B4BA335" w14:textId="363F4237" w:rsidR="00A92C69" w:rsidRDefault="00A92C69" w:rsidP="004976D0">
      <w:r>
        <w:t>Заходи, що сприяють підвищенню енергоефективності і, як наслідок, зниженню питомого антропогенного навантаження на довкілля, мають першочергове значення у секторі енергетики.</w:t>
      </w:r>
    </w:p>
    <w:p w14:paraId="0FC0F642" w14:textId="76DED2F2" w:rsidR="00A92C69" w:rsidRDefault="00A92C69" w:rsidP="008143D8">
      <w:pPr>
        <w:pStyle w:val="a3"/>
        <w:numPr>
          <w:ilvl w:val="0"/>
          <w:numId w:val="83"/>
        </w:numPr>
      </w:pPr>
      <w:proofErr w:type="spellStart"/>
      <w:r>
        <w:t>Когенерація</w:t>
      </w:r>
      <w:proofErr w:type="spellEnd"/>
      <w:r>
        <w:t xml:space="preserve"> тепла та електроенергії; заходи, спрямовані на підвищення ККД генерації енергії, що призводять до скорочення питомих викидів або обсягів споживання палива, води; газотурбінні комбіновані цикли;</w:t>
      </w:r>
    </w:p>
    <w:p w14:paraId="78B3F8D2" w14:textId="696A6CF8" w:rsidR="00A92C69" w:rsidRDefault="002F42CF" w:rsidP="008143D8">
      <w:pPr>
        <w:pStyle w:val="a3"/>
        <w:numPr>
          <w:ilvl w:val="0"/>
          <w:numId w:val="83"/>
        </w:numPr>
      </w:pPr>
      <w:r>
        <w:t xml:space="preserve">Рециркуляція </w:t>
      </w:r>
      <w:r w:rsidR="004976D0">
        <w:t xml:space="preserve">тепла </w:t>
      </w:r>
      <w:r>
        <w:t>відхідних газів</w:t>
      </w:r>
      <w:r w:rsidR="004976D0">
        <w:t xml:space="preserve"> і </w:t>
      </w:r>
      <w:r>
        <w:t>в</w:t>
      </w:r>
      <w:r w:rsidR="00A92C69">
        <w:t xml:space="preserve">икористання залишкового тепла </w:t>
      </w:r>
      <w:r>
        <w:t>у технологічному ци</w:t>
      </w:r>
      <w:r w:rsidR="009A6350">
        <w:t xml:space="preserve">клі, для попереднього </w:t>
      </w:r>
      <w:r w:rsidR="00A92C69">
        <w:t xml:space="preserve">нагрівання </w:t>
      </w:r>
      <w:r w:rsidR="009A6350">
        <w:t xml:space="preserve">або багатостадійного нагрівання </w:t>
      </w:r>
      <w:r w:rsidR="00A92C69">
        <w:t xml:space="preserve">палива, повітря, </w:t>
      </w:r>
      <w:r w:rsidR="009A6350">
        <w:t xml:space="preserve">води, </w:t>
      </w:r>
      <w:r w:rsidR="00A92C69">
        <w:t>пари;</w:t>
      </w:r>
    </w:p>
    <w:p w14:paraId="2B5D8EFF" w14:textId="3FC725FA" w:rsidR="00A92C69" w:rsidRDefault="00A92C69" w:rsidP="008143D8">
      <w:pPr>
        <w:pStyle w:val="a3"/>
        <w:numPr>
          <w:ilvl w:val="0"/>
          <w:numId w:val="83"/>
        </w:numPr>
      </w:pPr>
      <w:r>
        <w:t xml:space="preserve">Використання турбін розширення </w:t>
      </w:r>
      <w:r w:rsidRPr="00980346">
        <w:t>(</w:t>
      </w:r>
      <w:r>
        <w:t>турбодетандер</w:t>
      </w:r>
      <w:r w:rsidR="004976D0">
        <w:t>ів</w:t>
      </w:r>
      <w:r w:rsidRPr="00980346">
        <w:t xml:space="preserve">) </w:t>
      </w:r>
      <w:r>
        <w:t xml:space="preserve">для утилізації внутрішньої енергії надлишкового тиску газоподібного палива, що підводиться по трубопроводах; </w:t>
      </w:r>
    </w:p>
    <w:p w14:paraId="3F43861B" w14:textId="31869993" w:rsidR="00A92C69" w:rsidRDefault="002F42CF" w:rsidP="008143D8">
      <w:pPr>
        <w:pStyle w:val="a3"/>
        <w:numPr>
          <w:ilvl w:val="0"/>
          <w:numId w:val="83"/>
        </w:numPr>
      </w:pPr>
      <w:r>
        <w:t xml:space="preserve">Вдосконалення </w:t>
      </w:r>
      <w:r w:rsidR="004976D0">
        <w:t xml:space="preserve">процесу спалювання за такими аспектами процесу, як надлишок повітря, температура спалювання і втрати </w:t>
      </w:r>
      <w:r w:rsidR="009A6350">
        <w:t xml:space="preserve">палива </w:t>
      </w:r>
      <w:r w:rsidR="004976D0">
        <w:t xml:space="preserve">від </w:t>
      </w:r>
      <w:proofErr w:type="spellStart"/>
      <w:r w:rsidR="004976D0">
        <w:t>недопалювання</w:t>
      </w:r>
      <w:proofErr w:type="spellEnd"/>
      <w:r w:rsidR="004976D0">
        <w:t xml:space="preserve">, </w:t>
      </w:r>
      <w:r>
        <w:t>та автоматизований контроль</w:t>
      </w:r>
      <w:r w:rsidR="004976D0">
        <w:t xml:space="preserve"> процесу</w:t>
      </w:r>
      <w:r w:rsidR="00A92C69">
        <w:t>;</w:t>
      </w:r>
    </w:p>
    <w:p w14:paraId="1C7C9FDD" w14:textId="326673B7" w:rsidR="00A92C69" w:rsidRDefault="00A92C69" w:rsidP="008143D8">
      <w:pPr>
        <w:pStyle w:val="a3"/>
        <w:numPr>
          <w:ilvl w:val="0"/>
          <w:numId w:val="83"/>
        </w:numPr>
      </w:pPr>
      <w:r>
        <w:t>Для нових котлоагрегатів</w:t>
      </w:r>
      <w:r w:rsidR="002F42CF">
        <w:t xml:space="preserve">: поєднання високого ККД із первинними </w:t>
      </w:r>
      <w:r>
        <w:t>заход</w:t>
      </w:r>
      <w:r w:rsidR="002F42CF">
        <w:t xml:space="preserve">ами скорочення викидів, такими, </w:t>
      </w:r>
      <w:r>
        <w:t xml:space="preserve">як ступенева подача повітря і палива, </w:t>
      </w:r>
      <w:proofErr w:type="spellStart"/>
      <w:r>
        <w:t>низькоемі</w:t>
      </w:r>
      <w:r w:rsidR="002F42CF">
        <w:t>с</w:t>
      </w:r>
      <w:r>
        <w:t>ійні</w:t>
      </w:r>
      <w:proofErr w:type="spellEnd"/>
      <w:r>
        <w:t xml:space="preserve"> пальники і/ або </w:t>
      </w:r>
      <w:r w:rsidR="002F42CF">
        <w:t xml:space="preserve">спалювання; </w:t>
      </w:r>
    </w:p>
    <w:p w14:paraId="7A83BF37" w14:textId="1B8C5044" w:rsidR="00A92C69" w:rsidRDefault="002F42CF" w:rsidP="008143D8">
      <w:pPr>
        <w:pStyle w:val="a3"/>
        <w:numPr>
          <w:ilvl w:val="0"/>
          <w:numId w:val="83"/>
        </w:numPr>
      </w:pPr>
      <w:r>
        <w:t xml:space="preserve">Скорочення </w:t>
      </w:r>
      <w:r w:rsidR="00A92C69">
        <w:t xml:space="preserve">втрат тепла </w:t>
      </w:r>
      <w:r w:rsidR="00D01EC8">
        <w:t xml:space="preserve">завдяки </w:t>
      </w:r>
      <w:proofErr w:type="spellStart"/>
      <w:r w:rsidR="00D01EC8">
        <w:t>термомодернізації</w:t>
      </w:r>
      <w:proofErr w:type="spellEnd"/>
      <w:r w:rsidR="004976D0">
        <w:t>;</w:t>
      </w:r>
    </w:p>
    <w:p w14:paraId="46148056" w14:textId="18AFF3CB" w:rsidR="004976D0" w:rsidRDefault="004976D0" w:rsidP="008143D8">
      <w:pPr>
        <w:pStyle w:val="a3"/>
        <w:numPr>
          <w:ilvl w:val="0"/>
          <w:numId w:val="83"/>
        </w:numPr>
      </w:pPr>
      <w:r>
        <w:t>Інші заходи, що підвищують енергоефективність</w:t>
      </w:r>
      <w:r w:rsidR="009A6350">
        <w:t xml:space="preserve"> і при цьому прямо впливають на витрати палива, викиди і теплове забруднення.</w:t>
      </w:r>
    </w:p>
    <w:p w14:paraId="5D7755BC" w14:textId="557ACD33" w:rsidR="000433B6" w:rsidRDefault="000433B6" w:rsidP="000433B6">
      <w:pPr>
        <w:pStyle w:val="3"/>
      </w:pPr>
      <w:bookmarkStart w:id="171" w:name="_Toc44684597"/>
      <w:r>
        <w:t xml:space="preserve">Технології </w:t>
      </w:r>
      <w:r w:rsidR="00BF01A2">
        <w:t xml:space="preserve">кругової </w:t>
      </w:r>
      <w:r>
        <w:t>економіки</w:t>
      </w:r>
      <w:bookmarkEnd w:id="171"/>
    </w:p>
    <w:p w14:paraId="5083C5B2" w14:textId="5632E8A2" w:rsidR="000433B6" w:rsidRDefault="00CE5E17" w:rsidP="000433B6">
      <w:r>
        <w:t xml:space="preserve">До загальних заходів і технологій переходу до </w:t>
      </w:r>
      <w:r w:rsidR="00BF01A2">
        <w:t xml:space="preserve">кругової </w:t>
      </w:r>
      <w:r>
        <w:t xml:space="preserve">економіки </w:t>
      </w:r>
      <w:r w:rsidR="00BF01A2">
        <w:t xml:space="preserve">(економіки </w:t>
      </w:r>
      <w:proofErr w:type="spellStart"/>
      <w:r w:rsidR="00BF01A2">
        <w:t>замвненого</w:t>
      </w:r>
      <w:proofErr w:type="spellEnd"/>
      <w:r w:rsidR="00BF01A2">
        <w:t xml:space="preserve"> циклу) </w:t>
      </w:r>
      <w:r>
        <w:t>належать:</w:t>
      </w:r>
    </w:p>
    <w:p w14:paraId="6A44145B" w14:textId="7E1110A9" w:rsidR="000433B6" w:rsidRDefault="00CE5E17" w:rsidP="008143D8">
      <w:pPr>
        <w:pStyle w:val="a3"/>
        <w:numPr>
          <w:ilvl w:val="0"/>
          <w:numId w:val="84"/>
        </w:numPr>
        <w:spacing w:after="120"/>
      </w:pPr>
      <w:r>
        <w:t xml:space="preserve">Заходи </w:t>
      </w:r>
      <w:r w:rsidR="005D65A0">
        <w:t>з</w:t>
      </w:r>
      <w:r>
        <w:t xml:space="preserve"> удосконалення </w:t>
      </w:r>
      <w:r w:rsidR="000433B6">
        <w:t>використання сировини</w:t>
      </w:r>
      <w:r>
        <w:t xml:space="preserve"> і скорочення обсягів використання первинної сировини;</w:t>
      </w:r>
    </w:p>
    <w:p w14:paraId="34E1B189" w14:textId="20CB48F5" w:rsidR="00CE5E17" w:rsidRDefault="00CE5E17" w:rsidP="008143D8">
      <w:pPr>
        <w:pStyle w:val="a3"/>
        <w:numPr>
          <w:ilvl w:val="0"/>
          <w:numId w:val="84"/>
        </w:numPr>
        <w:spacing w:after="120"/>
      </w:pPr>
      <w:r>
        <w:t xml:space="preserve">Заходи зі </w:t>
      </w:r>
      <w:r w:rsidR="000433B6">
        <w:t>скорочення с</w:t>
      </w:r>
      <w:r>
        <w:t>поживання ресурсів і матеріалів, в тому числі води</w:t>
      </w:r>
      <w:r w:rsidR="00A456BC">
        <w:t xml:space="preserve"> з первинної ланки</w:t>
      </w:r>
      <w:r>
        <w:t>, хімічних речовин, земель, відведених для розміщення промислових відходів;</w:t>
      </w:r>
    </w:p>
    <w:p w14:paraId="21725261" w14:textId="50D65096" w:rsidR="00A456BC" w:rsidRDefault="00A456BC" w:rsidP="008143D8">
      <w:pPr>
        <w:pStyle w:val="a3"/>
        <w:numPr>
          <w:ilvl w:val="0"/>
          <w:numId w:val="84"/>
        </w:numPr>
        <w:spacing w:after="120"/>
      </w:pPr>
      <w:r>
        <w:t xml:space="preserve">Заходи зі збільшення обсягів використання вторинної сировини, ресурсів і матеріалів, в тому числі </w:t>
      </w:r>
      <w:r w:rsidR="00B01083">
        <w:t xml:space="preserve">отриманих </w:t>
      </w:r>
      <w:r>
        <w:t>за рахунок власних технологічних циклів;</w:t>
      </w:r>
    </w:p>
    <w:p w14:paraId="50CDC6F7" w14:textId="0B3D62C5" w:rsidR="000433B6" w:rsidRDefault="00CE5E17" w:rsidP="008143D8">
      <w:pPr>
        <w:pStyle w:val="a3"/>
        <w:numPr>
          <w:ilvl w:val="0"/>
          <w:numId w:val="84"/>
        </w:numPr>
        <w:spacing w:after="120"/>
      </w:pPr>
      <w:r>
        <w:t xml:space="preserve">Заходи зі скорочення обсягів </w:t>
      </w:r>
      <w:r w:rsidR="000433B6">
        <w:t>утворення відходів</w:t>
      </w:r>
      <w:r w:rsidR="007E07F6">
        <w:t xml:space="preserve"> за рахунок впровадження найкращих доступних технологій і методів керування</w:t>
      </w:r>
      <w:r>
        <w:t>;</w:t>
      </w:r>
    </w:p>
    <w:p w14:paraId="5A4B1AF6" w14:textId="3E5B0A71" w:rsidR="005D65A0" w:rsidRDefault="005D65A0" w:rsidP="008143D8">
      <w:pPr>
        <w:pStyle w:val="a3"/>
        <w:numPr>
          <w:ilvl w:val="0"/>
          <w:numId w:val="84"/>
        </w:numPr>
        <w:spacing w:after="120"/>
      </w:pPr>
      <w:r>
        <w:t>Заходи зі скорочення обсягів розміщення відходів на полігонах (захоронення);</w:t>
      </w:r>
    </w:p>
    <w:p w14:paraId="15CCB45D" w14:textId="365669DB" w:rsidR="000433B6" w:rsidRDefault="00CE5E17" w:rsidP="008143D8">
      <w:pPr>
        <w:pStyle w:val="a3"/>
        <w:numPr>
          <w:ilvl w:val="0"/>
          <w:numId w:val="84"/>
        </w:numPr>
        <w:spacing w:after="120"/>
      </w:pPr>
      <w:r>
        <w:t xml:space="preserve">Заходи з оброблення </w:t>
      </w:r>
      <w:r w:rsidR="007E07F6">
        <w:t xml:space="preserve">(підготовки до повторного використання) </w:t>
      </w:r>
      <w:r>
        <w:t xml:space="preserve">і повторного </w:t>
      </w:r>
      <w:r w:rsidR="000433B6">
        <w:t xml:space="preserve">використання </w:t>
      </w:r>
      <w:r>
        <w:t>відходів</w:t>
      </w:r>
      <w:r w:rsidR="006245C0">
        <w:t xml:space="preserve"> (перетворення відходів на ресурси)</w:t>
      </w:r>
      <w:r w:rsidR="007E07F6">
        <w:t xml:space="preserve">, в тому числі: </w:t>
      </w:r>
      <w:r>
        <w:t xml:space="preserve">сортування і роздільне збирання відходів, ідентифікація корисних </w:t>
      </w:r>
      <w:r w:rsidR="007E07F6">
        <w:t xml:space="preserve">та небезпечних </w:t>
      </w:r>
      <w:r>
        <w:t xml:space="preserve">матеріалів у відходах, відновлення </w:t>
      </w:r>
      <w:r w:rsidR="007E07F6">
        <w:t>матеріалів (виділення з відходів сировини та матеріалів, що можуть бути повторно використані), утилізація (</w:t>
      </w:r>
      <w:proofErr w:type="spellStart"/>
      <w:r w:rsidR="007E07F6">
        <w:t>рециклінг</w:t>
      </w:r>
      <w:proofErr w:type="spellEnd"/>
      <w:r w:rsidR="007E07F6">
        <w:t>, повторне використання) відходів</w:t>
      </w:r>
      <w:r>
        <w:t>, заміна первинної сировини</w:t>
      </w:r>
      <w:r w:rsidR="005D65A0">
        <w:t>, ресурсів</w:t>
      </w:r>
      <w:r>
        <w:t xml:space="preserve"> і матеріалів</w:t>
      </w:r>
      <w:r w:rsidR="005D65A0">
        <w:t xml:space="preserve"> вторинними (відновленими, очищеними)</w:t>
      </w:r>
      <w:r w:rsidR="007E07F6">
        <w:t>, зниження небезпечності відходів шляхом видалення небезпечних речовин</w:t>
      </w:r>
      <w:r w:rsidR="005D65A0">
        <w:t>;</w:t>
      </w:r>
    </w:p>
    <w:p w14:paraId="0AB6F1EA" w14:textId="2AA2913B" w:rsidR="005D65A0" w:rsidRDefault="00A456BC" w:rsidP="008143D8">
      <w:pPr>
        <w:pStyle w:val="a3"/>
        <w:numPr>
          <w:ilvl w:val="0"/>
          <w:numId w:val="84"/>
        </w:numPr>
        <w:spacing w:after="120"/>
      </w:pPr>
      <w:r>
        <w:t>забезпечення</w:t>
      </w:r>
      <w:r w:rsidR="005D65A0">
        <w:t xml:space="preserve"> науково-дослідних і науково-технічних </w:t>
      </w:r>
      <w:r>
        <w:t>робіт</w:t>
      </w:r>
      <w:r w:rsidR="005D65A0">
        <w:t xml:space="preserve"> для вироблення і впровадження </w:t>
      </w:r>
      <w:r>
        <w:t xml:space="preserve">відповідних </w:t>
      </w:r>
      <w:r w:rsidR="005D65A0">
        <w:t xml:space="preserve">технологій </w:t>
      </w:r>
      <w:r>
        <w:t>та інновацій;</w:t>
      </w:r>
    </w:p>
    <w:p w14:paraId="2C29D217" w14:textId="5E31DB50" w:rsidR="00A456BC" w:rsidRPr="009B662D" w:rsidRDefault="00A456BC" w:rsidP="008143D8">
      <w:pPr>
        <w:pStyle w:val="a3"/>
        <w:numPr>
          <w:ilvl w:val="0"/>
          <w:numId w:val="84"/>
        </w:numPr>
        <w:spacing w:after="120"/>
      </w:pPr>
      <w:r>
        <w:t xml:space="preserve">Заходи з підвищення життєздатності і конкурентоспроможності життєвих циклів виробництва і ланцюгів постачання на основі технологій </w:t>
      </w:r>
      <w:r w:rsidR="00675A87">
        <w:t>кругової</w:t>
      </w:r>
      <w:r>
        <w:t xml:space="preserve"> економіки.</w:t>
      </w:r>
    </w:p>
    <w:p w14:paraId="54E0D622" w14:textId="486E04FF" w:rsidR="000433B6" w:rsidRPr="000433B6" w:rsidRDefault="00675A87" w:rsidP="000433B6">
      <w:r>
        <w:t>Приділяють особливу увагу</w:t>
      </w:r>
      <w:r w:rsidR="005D65A0">
        <w:t xml:space="preserve"> заходам з впровадження </w:t>
      </w:r>
      <w:r w:rsidR="00152F2B">
        <w:t xml:space="preserve">аспектів </w:t>
      </w:r>
      <w:r>
        <w:t>кругової</w:t>
      </w:r>
      <w:r w:rsidR="005D65A0">
        <w:t xml:space="preserve"> економіки стосовно </w:t>
      </w:r>
      <w:proofErr w:type="spellStart"/>
      <w:r w:rsidR="005D65A0">
        <w:t>золошлаків</w:t>
      </w:r>
      <w:proofErr w:type="spellEnd"/>
      <w:r w:rsidR="005D65A0">
        <w:t xml:space="preserve">, стічних вод та осаду стічних вод, відходів упаковки, відходів </w:t>
      </w:r>
      <w:r w:rsidR="000433B6">
        <w:t>будівництва та знесення будівель і споруд.</w:t>
      </w:r>
    </w:p>
    <w:p w14:paraId="5ECAC2BB" w14:textId="19E7189C" w:rsidR="002654A2" w:rsidRDefault="002654A2" w:rsidP="009D5E3A">
      <w:pPr>
        <w:pStyle w:val="3"/>
      </w:pPr>
      <w:bookmarkStart w:id="172" w:name="_Toc44684598"/>
      <w:r>
        <w:t xml:space="preserve">Атмосферне повітря (нормативні заходи </w:t>
      </w:r>
      <w:r w:rsidR="008200E2">
        <w:t xml:space="preserve">із </w:t>
      </w:r>
      <w:r>
        <w:t>захисту і забезпечення якості атмосферного повітря):</w:t>
      </w:r>
      <w:bookmarkEnd w:id="172"/>
    </w:p>
    <w:p w14:paraId="21B7FACE" w14:textId="77777777" w:rsidR="00AF59B1" w:rsidRDefault="00AF59B1" w:rsidP="00AF59B1">
      <w:r>
        <w:t xml:space="preserve">Інформацію про заходи щодо запобігання, зменшення та уникнення забруднення атмосферного </w:t>
      </w:r>
      <w:r w:rsidRPr="001A240C">
        <w:t>повітря</w:t>
      </w:r>
      <w:r>
        <w:t xml:space="preserve"> включають у повному обсязі до розділу 7 Звіту, у вигляді таблиці, що нижче:</w:t>
      </w:r>
    </w:p>
    <w:p w14:paraId="66D5FC14" w14:textId="344ECEAF" w:rsidR="00AF59B1" w:rsidRDefault="00AF59B1" w:rsidP="00AF59B1">
      <w:r>
        <w:t xml:space="preserve">Таблиця: Приклади </w:t>
      </w:r>
      <w:r w:rsidR="000523A1">
        <w:t xml:space="preserve">заходів щодо прямого регулювання </w:t>
      </w:r>
      <w:r>
        <w:t xml:space="preserve">викидів </w:t>
      </w:r>
      <w:r w:rsidR="000523A1">
        <w:t>від стаціонарних джерел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969"/>
      </w:tblGrid>
      <w:tr w:rsidR="00AF59B1" w14:paraId="0955C901" w14:textId="77777777" w:rsidTr="000523A1">
        <w:tc>
          <w:tcPr>
            <w:tcW w:w="3119" w:type="dxa"/>
          </w:tcPr>
          <w:p w14:paraId="3A348C38" w14:textId="2546EC1E" w:rsidR="00AF59B1" w:rsidRPr="00430A23" w:rsidRDefault="000523A1" w:rsidP="008A35BC">
            <w:pPr>
              <w:pStyle w:val="11"/>
            </w:pPr>
            <w:r>
              <w:t>Найменування заходів</w:t>
            </w:r>
          </w:p>
        </w:tc>
        <w:tc>
          <w:tcPr>
            <w:tcW w:w="3969" w:type="dxa"/>
          </w:tcPr>
          <w:p w14:paraId="0CF40AFA" w14:textId="452AA8CC" w:rsidR="00AF59B1" w:rsidRPr="00430A23" w:rsidRDefault="000523A1" w:rsidP="000523A1">
            <w:pPr>
              <w:pStyle w:val="11"/>
            </w:pPr>
            <w:r>
              <w:t>Метод/ спосіб</w:t>
            </w:r>
          </w:p>
        </w:tc>
      </w:tr>
      <w:tr w:rsidR="00AF59B1" w14:paraId="6DFBD029" w14:textId="77777777" w:rsidTr="000523A1">
        <w:tc>
          <w:tcPr>
            <w:tcW w:w="3119" w:type="dxa"/>
          </w:tcPr>
          <w:p w14:paraId="3B0CD6F9" w14:textId="77777777" w:rsidR="00AF59B1" w:rsidRPr="00430A23" w:rsidRDefault="00AF59B1" w:rsidP="008A35BC">
            <w:pPr>
              <w:pStyle w:val="11"/>
            </w:pPr>
            <w:r w:rsidRPr="00430A23">
              <w:t>1</w:t>
            </w:r>
          </w:p>
        </w:tc>
        <w:tc>
          <w:tcPr>
            <w:tcW w:w="3969" w:type="dxa"/>
          </w:tcPr>
          <w:p w14:paraId="769FDD5B" w14:textId="77777777" w:rsidR="00AF59B1" w:rsidRPr="00430A23" w:rsidRDefault="00AF59B1" w:rsidP="008A35BC">
            <w:pPr>
              <w:pStyle w:val="11"/>
            </w:pPr>
            <w:r w:rsidRPr="00430A23">
              <w:t>2</w:t>
            </w:r>
          </w:p>
        </w:tc>
      </w:tr>
      <w:tr w:rsidR="00AF59B1" w14:paraId="571F94D1" w14:textId="77777777" w:rsidTr="000523A1">
        <w:tc>
          <w:tcPr>
            <w:tcW w:w="3119" w:type="dxa"/>
          </w:tcPr>
          <w:p w14:paraId="706DA882" w14:textId="77777777" w:rsidR="00AF59B1" w:rsidRPr="00430A23" w:rsidRDefault="00AF59B1" w:rsidP="008A35BC">
            <w:pPr>
              <w:pStyle w:val="11"/>
            </w:pPr>
            <w:r w:rsidRPr="00430A23">
              <w:t>скорочення валових викидів</w:t>
            </w:r>
          </w:p>
        </w:tc>
        <w:tc>
          <w:tcPr>
            <w:tcW w:w="3969" w:type="dxa"/>
          </w:tcPr>
          <w:p w14:paraId="39E6678E" w14:textId="77777777" w:rsidR="00AF59B1" w:rsidRPr="00DC4DF1" w:rsidRDefault="00AF59B1" w:rsidP="008A35BC">
            <w:pPr>
              <w:pStyle w:val="11"/>
              <w:rPr>
                <w:i/>
              </w:rPr>
            </w:pPr>
            <w:r w:rsidRPr="00DC4DF1">
              <w:rPr>
                <w:i/>
              </w:rPr>
              <w:t>Приклад: зміни конструкції камер спалювання</w:t>
            </w:r>
          </w:p>
        </w:tc>
      </w:tr>
      <w:tr w:rsidR="00AF59B1" w14:paraId="7ABA3883" w14:textId="77777777" w:rsidTr="000523A1">
        <w:tc>
          <w:tcPr>
            <w:tcW w:w="3119" w:type="dxa"/>
          </w:tcPr>
          <w:p w14:paraId="719CF4C8" w14:textId="77777777" w:rsidR="00AF59B1" w:rsidRPr="00430A23" w:rsidRDefault="00AF59B1" w:rsidP="008A35BC">
            <w:pPr>
              <w:pStyle w:val="11"/>
            </w:pPr>
            <w:r w:rsidRPr="00430A23">
              <w:t>дотримання технологічних/ санітарно-гігієнічних нормативів гранично допустимих викидів</w:t>
            </w:r>
          </w:p>
        </w:tc>
        <w:tc>
          <w:tcPr>
            <w:tcW w:w="3969" w:type="dxa"/>
          </w:tcPr>
          <w:p w14:paraId="2D679B36" w14:textId="77777777" w:rsidR="00AF59B1" w:rsidRPr="00DC4DF1" w:rsidRDefault="00AF59B1" w:rsidP="008A35BC">
            <w:pPr>
              <w:pStyle w:val="11"/>
              <w:rPr>
                <w:i/>
              </w:rPr>
            </w:pPr>
            <w:r w:rsidRPr="00DC4DF1">
              <w:rPr>
                <w:i/>
              </w:rPr>
              <w:t>Приклад: встановлення газоочисних установок (ГОУ); заміна ГОУ.</w:t>
            </w:r>
          </w:p>
        </w:tc>
      </w:tr>
      <w:tr w:rsidR="00AF59B1" w14:paraId="7D01B063" w14:textId="77777777" w:rsidTr="000523A1">
        <w:tc>
          <w:tcPr>
            <w:tcW w:w="3119" w:type="dxa"/>
          </w:tcPr>
          <w:p w14:paraId="5516E7E2" w14:textId="77777777" w:rsidR="00AF59B1" w:rsidRPr="00430A23" w:rsidRDefault="00AF59B1" w:rsidP="008A35BC">
            <w:pPr>
              <w:pStyle w:val="11"/>
            </w:pPr>
            <w:r w:rsidRPr="00430A23">
              <w:t>попередження утворення забруднюючих речовин</w:t>
            </w:r>
          </w:p>
        </w:tc>
        <w:tc>
          <w:tcPr>
            <w:tcW w:w="3969" w:type="dxa"/>
          </w:tcPr>
          <w:p w14:paraId="6ACAB153" w14:textId="77777777" w:rsidR="00AF59B1" w:rsidRPr="00DC4DF1" w:rsidRDefault="00AF59B1" w:rsidP="008A35BC">
            <w:pPr>
              <w:pStyle w:val="11"/>
              <w:rPr>
                <w:i/>
              </w:rPr>
            </w:pPr>
            <w:r w:rsidRPr="00DC4DF1">
              <w:rPr>
                <w:i/>
              </w:rPr>
              <w:t>Приклад: заміна палива на таке, що не містить сірки. Система пригнічення виділення оксидів азоту.</w:t>
            </w:r>
          </w:p>
        </w:tc>
      </w:tr>
      <w:tr w:rsidR="00AF59B1" w14:paraId="3E96B32C" w14:textId="77777777" w:rsidTr="000523A1">
        <w:tc>
          <w:tcPr>
            <w:tcW w:w="3119" w:type="dxa"/>
          </w:tcPr>
          <w:p w14:paraId="44D8D41B" w14:textId="77777777" w:rsidR="00AF59B1" w:rsidRPr="00430A23" w:rsidRDefault="00AF59B1" w:rsidP="008A35BC">
            <w:pPr>
              <w:pStyle w:val="11"/>
            </w:pPr>
            <w:r w:rsidRPr="00430A23">
              <w:t>селективне видалення забруднюючих речовин</w:t>
            </w:r>
          </w:p>
        </w:tc>
        <w:tc>
          <w:tcPr>
            <w:tcW w:w="3969" w:type="dxa"/>
          </w:tcPr>
          <w:p w14:paraId="4D4DD950" w14:textId="77777777" w:rsidR="00AF59B1" w:rsidRPr="00DC4DF1" w:rsidRDefault="00AF59B1" w:rsidP="008A35BC">
            <w:pPr>
              <w:pStyle w:val="11"/>
              <w:rPr>
                <w:i/>
              </w:rPr>
            </w:pPr>
            <w:r w:rsidRPr="00DC4DF1">
              <w:rPr>
                <w:i/>
              </w:rPr>
              <w:t xml:space="preserve">Приклад: ГОУ для </w:t>
            </w:r>
            <w:proofErr w:type="spellStart"/>
            <w:r w:rsidRPr="00DC4DF1">
              <w:rPr>
                <w:i/>
              </w:rPr>
              <w:t>десульфуризації</w:t>
            </w:r>
            <w:proofErr w:type="spellEnd"/>
            <w:r w:rsidRPr="00DC4DF1">
              <w:rPr>
                <w:i/>
              </w:rPr>
              <w:t xml:space="preserve"> (</w:t>
            </w:r>
            <w:proofErr w:type="spellStart"/>
            <w:r w:rsidRPr="00DC4DF1">
              <w:rPr>
                <w:i/>
              </w:rPr>
              <w:t>сірковидалення</w:t>
            </w:r>
            <w:proofErr w:type="spellEnd"/>
            <w:r w:rsidRPr="00DC4DF1">
              <w:rPr>
                <w:i/>
              </w:rPr>
              <w:t>)</w:t>
            </w:r>
          </w:p>
        </w:tc>
      </w:tr>
      <w:tr w:rsidR="00AF59B1" w14:paraId="08BA72C9" w14:textId="77777777" w:rsidTr="000523A1">
        <w:tc>
          <w:tcPr>
            <w:tcW w:w="3119" w:type="dxa"/>
          </w:tcPr>
          <w:p w14:paraId="3664620C" w14:textId="77777777" w:rsidR="00AF59B1" w:rsidRPr="00430A23" w:rsidRDefault="00AF59B1" w:rsidP="008A35BC">
            <w:pPr>
              <w:pStyle w:val="11"/>
            </w:pPr>
            <w:r w:rsidRPr="00430A23">
              <w:t>контроль концентрацій забруднюючих речовин у викидах</w:t>
            </w:r>
          </w:p>
        </w:tc>
        <w:tc>
          <w:tcPr>
            <w:tcW w:w="3969" w:type="dxa"/>
          </w:tcPr>
          <w:p w14:paraId="44122FA4" w14:textId="77777777" w:rsidR="00AF59B1" w:rsidRPr="00DC4DF1" w:rsidRDefault="00AF59B1" w:rsidP="008A35BC">
            <w:pPr>
              <w:pStyle w:val="11"/>
              <w:rPr>
                <w:i/>
              </w:rPr>
            </w:pPr>
            <w:r w:rsidRPr="00DC4DF1">
              <w:rPr>
                <w:i/>
              </w:rPr>
              <w:t>Приклад: встановлення автоматизованих систем моніторингу, що включають датчики димових газів у джерелі викиду.</w:t>
            </w:r>
          </w:p>
        </w:tc>
      </w:tr>
    </w:tbl>
    <w:p w14:paraId="73D23214" w14:textId="77777777" w:rsidR="00AF59B1" w:rsidRDefault="00AF59B1" w:rsidP="00AF59B1"/>
    <w:p w14:paraId="239D7965" w14:textId="00E5CB2E" w:rsidR="002654A2" w:rsidRPr="00DC7701" w:rsidRDefault="008200E2" w:rsidP="00923A82">
      <w:pPr>
        <w:rPr>
          <w:b/>
          <w:bCs/>
        </w:rPr>
      </w:pPr>
      <w:r>
        <w:rPr>
          <w:b/>
          <w:bCs/>
        </w:rPr>
        <w:t xml:space="preserve">Превентивні </w:t>
      </w:r>
      <w:r w:rsidR="002654A2" w:rsidRPr="00DC7701">
        <w:rPr>
          <w:b/>
          <w:bCs/>
        </w:rPr>
        <w:t xml:space="preserve">заходи: </w:t>
      </w:r>
    </w:p>
    <w:p w14:paraId="2C60E21C" w14:textId="570AB89D" w:rsidR="000070A9" w:rsidRDefault="008200E2" w:rsidP="008143D8">
      <w:pPr>
        <w:pStyle w:val="a3"/>
        <w:numPr>
          <w:ilvl w:val="0"/>
          <w:numId w:val="99"/>
        </w:numPr>
      </w:pPr>
      <w:r>
        <w:t xml:space="preserve">вдосконалення </w:t>
      </w:r>
      <w:r w:rsidR="000070A9">
        <w:t>технологічних процесів</w:t>
      </w:r>
      <w:r>
        <w:t xml:space="preserve"> та </w:t>
      </w:r>
      <w:r w:rsidR="000070A9">
        <w:t xml:space="preserve">виконання </w:t>
      </w:r>
      <w:proofErr w:type="spellStart"/>
      <w:r w:rsidR="000070A9">
        <w:t>режимно</w:t>
      </w:r>
      <w:proofErr w:type="spellEnd"/>
      <w:r w:rsidR="000070A9">
        <w:t>-технологічних умов</w:t>
      </w:r>
      <w:r>
        <w:t>, в тому числі: д</w:t>
      </w:r>
      <w:r w:rsidR="000070A9">
        <w:t>отримуватися режимних карт котлів, перевіряти справність пальників, запобіга</w:t>
      </w:r>
      <w:r>
        <w:t xml:space="preserve">ти хімічному </w:t>
      </w:r>
      <w:proofErr w:type="spellStart"/>
      <w:r>
        <w:t>недопалюванню</w:t>
      </w:r>
      <w:proofErr w:type="spellEnd"/>
      <w:r>
        <w:t xml:space="preserve"> палива (і, як наслідок, скороченню </w:t>
      </w:r>
      <w:r w:rsidR="000070A9">
        <w:t>обсягу викидів оксиду вуглецю</w:t>
      </w:r>
      <w:r>
        <w:t xml:space="preserve"> та зниженню </w:t>
      </w:r>
      <w:r w:rsidR="000070A9">
        <w:t xml:space="preserve">втрат палива з хімічним </w:t>
      </w:r>
      <w:proofErr w:type="spellStart"/>
      <w:r w:rsidR="000070A9">
        <w:t>недопалюванням</w:t>
      </w:r>
      <w:proofErr w:type="spellEnd"/>
      <w:r>
        <w:t>)</w:t>
      </w:r>
      <w:r w:rsidR="0095460D">
        <w:t xml:space="preserve">, здійснювати </w:t>
      </w:r>
      <w:r>
        <w:t xml:space="preserve">регулярно-періодичні перевірки стану герметизації </w:t>
      </w:r>
      <w:r w:rsidR="000070A9">
        <w:t>технологічного обладнання, заходи</w:t>
      </w:r>
      <w:r w:rsidR="0095460D">
        <w:t xml:space="preserve"> з </w:t>
      </w:r>
      <w:r w:rsidR="000070A9">
        <w:t>поперед</w:t>
      </w:r>
      <w:r w:rsidR="0095460D">
        <w:t xml:space="preserve">ження неорганізованих, випадкового або аварійних </w:t>
      </w:r>
      <w:r w:rsidR="000070A9">
        <w:t xml:space="preserve">витоків палива, продуктів спалювання, мастил із масляних систем, присадок, технічної води тощо у довкілля та в робочу зону в процесі роботи, при технічному обслуговуванні і ремонті; </w:t>
      </w:r>
    </w:p>
    <w:p w14:paraId="1BCF28F0" w14:textId="77777777" w:rsidR="00295D9B" w:rsidRDefault="00295D9B" w:rsidP="008143D8">
      <w:pPr>
        <w:pStyle w:val="a3"/>
        <w:numPr>
          <w:ilvl w:val="0"/>
          <w:numId w:val="99"/>
        </w:numPr>
      </w:pPr>
      <w:r>
        <w:t>використання пневмотранспорту для переміщення палива/ сировини/ відходів. встановлення максимально допустимих робочих втрат матеріалів (палива, мастил тощо) і організація контролю за встановленими параметрами;</w:t>
      </w:r>
    </w:p>
    <w:p w14:paraId="0825F926" w14:textId="2E0371AE" w:rsidR="008200E2" w:rsidRDefault="00983E39" w:rsidP="008143D8">
      <w:pPr>
        <w:pStyle w:val="a3"/>
        <w:numPr>
          <w:ilvl w:val="0"/>
          <w:numId w:val="99"/>
        </w:numPr>
      </w:pPr>
      <w:r>
        <w:t>Виробничий контроль за</w:t>
      </w:r>
      <w:r w:rsidR="008200E2">
        <w:t xml:space="preserve"> димовими газами, встановлення автоматизованого обліку відхідних газів на стаціонарних джерелах викидів;</w:t>
      </w:r>
      <w:r w:rsidR="00A92C69" w:rsidRPr="00A92C69">
        <w:t xml:space="preserve"> </w:t>
      </w:r>
      <w:r w:rsidR="00A92C69">
        <w:t>включати контроль за відхідними газами у план автоматичного контролю параметрів і стану енергетичних установок (при пуску, роботі та зупинці);</w:t>
      </w:r>
    </w:p>
    <w:p w14:paraId="391E5B8A" w14:textId="01C47349" w:rsidR="002654A2" w:rsidRDefault="007B045E" w:rsidP="008143D8">
      <w:pPr>
        <w:pStyle w:val="a3"/>
        <w:numPr>
          <w:ilvl w:val="0"/>
          <w:numId w:val="99"/>
        </w:numPr>
      </w:pPr>
      <w:r w:rsidRPr="00295D9B">
        <w:t xml:space="preserve">При аварійному відключенні </w:t>
      </w:r>
      <w:r w:rsidR="00295D9B" w:rsidRPr="00295D9B">
        <w:t>пилогазоочисних установок</w:t>
      </w:r>
      <w:r w:rsidR="00A92C69">
        <w:t xml:space="preserve"> відключати </w:t>
      </w:r>
      <w:r w:rsidRPr="00295D9B">
        <w:t>котлоагрегати</w:t>
      </w:r>
      <w:r w:rsidR="00A92C69">
        <w:t>.</w:t>
      </w:r>
    </w:p>
    <w:p w14:paraId="5CAA8B22" w14:textId="77777777" w:rsidR="002654A2" w:rsidRPr="00DC7701" w:rsidRDefault="002654A2" w:rsidP="00923A82">
      <w:pPr>
        <w:rPr>
          <w:b/>
          <w:bCs/>
        </w:rPr>
      </w:pPr>
      <w:r w:rsidRPr="00DC7701">
        <w:rPr>
          <w:b/>
          <w:bCs/>
        </w:rPr>
        <w:t xml:space="preserve">Заходи зі </w:t>
      </w:r>
      <w:r w:rsidR="001C32D0">
        <w:rPr>
          <w:b/>
          <w:bCs/>
        </w:rPr>
        <w:t>зниження</w:t>
      </w:r>
      <w:r w:rsidRPr="00DC7701">
        <w:rPr>
          <w:b/>
          <w:bCs/>
        </w:rPr>
        <w:t xml:space="preserve"> негативного впливу: </w:t>
      </w:r>
    </w:p>
    <w:p w14:paraId="09436C1E" w14:textId="77777777" w:rsidR="00F7484D" w:rsidRDefault="00F7484D" w:rsidP="00F7484D">
      <w:r>
        <w:t xml:space="preserve">Пріоритетним аспектом управління викидами від спалювання викопного вуглецевого палива є рішення, пов’язані з очищенням відхідних газів від оксидів сірки, в </w:t>
      </w:r>
      <w:proofErr w:type="spellStart"/>
      <w:r>
        <w:t>т.ч</w:t>
      </w:r>
      <w:proofErr w:type="spellEnd"/>
      <w:r>
        <w:t>. діоксиду сірки, оксидів азоту, оксиду вуглецю та речовин у вигляді твердих суспендованих частинок, недиференційованих за складом (пилу).</w:t>
      </w:r>
    </w:p>
    <w:p w14:paraId="15A87491" w14:textId="26FE6AA5" w:rsidR="002654A2" w:rsidRDefault="00295D9B" w:rsidP="00295D9B">
      <w:r>
        <w:t>Технічні рішення</w:t>
      </w:r>
      <w:r w:rsidR="002654A2">
        <w:t>, що дозволяють скороти</w:t>
      </w:r>
      <w:r w:rsidR="00C22702">
        <w:t>ти викиди забруднюючих речовин</w:t>
      </w:r>
      <w:r w:rsidR="002654A2">
        <w:t>:</w:t>
      </w:r>
    </w:p>
    <w:p w14:paraId="7A8C90A6" w14:textId="042BA25E" w:rsidR="002654A2" w:rsidRDefault="002654A2" w:rsidP="008143D8">
      <w:pPr>
        <w:pStyle w:val="a3"/>
        <w:numPr>
          <w:ilvl w:val="0"/>
          <w:numId w:val="100"/>
        </w:numPr>
      </w:pPr>
      <w:r>
        <w:t>Вибір</w:t>
      </w:r>
      <w:r w:rsidR="00294FE5">
        <w:t xml:space="preserve"> палива/ перехід на інше паливо</w:t>
      </w:r>
      <w:r>
        <w:t>, викиди забруднюючих речовин від якого нижчі</w:t>
      </w:r>
      <w:r w:rsidR="0075189C">
        <w:t>,</w:t>
      </w:r>
      <w:r w:rsidR="004757B3">
        <w:t xml:space="preserve"> до прикладу, </w:t>
      </w:r>
      <w:r w:rsidR="0075189C">
        <w:t>на</w:t>
      </w:r>
      <w:r w:rsidR="004757B3">
        <w:t xml:space="preserve"> </w:t>
      </w:r>
      <w:r w:rsidR="0075189C">
        <w:t>низько сірчисте паливо</w:t>
      </w:r>
      <w:r w:rsidR="004757B3">
        <w:t>;</w:t>
      </w:r>
      <w:r w:rsidR="00294FE5">
        <w:t xml:space="preserve"> для твердого вугілля – з</w:t>
      </w:r>
      <w:r w:rsidR="00C22702">
        <w:t>мішування різних сортів вугілля.</w:t>
      </w:r>
    </w:p>
    <w:p w14:paraId="7D96366C" w14:textId="48B7611E" w:rsidR="002654A2" w:rsidRDefault="002654A2" w:rsidP="008143D8">
      <w:pPr>
        <w:pStyle w:val="a3"/>
        <w:numPr>
          <w:ilvl w:val="0"/>
          <w:numId w:val="100"/>
        </w:numPr>
      </w:pPr>
      <w:r>
        <w:t>Спалювання збідненої паливної суміші</w:t>
      </w:r>
      <w:r w:rsidR="00C22702">
        <w:t>.</w:t>
      </w:r>
    </w:p>
    <w:p w14:paraId="06B2D2D6" w14:textId="61AF01E7" w:rsidR="002654A2" w:rsidRDefault="002654A2" w:rsidP="008143D8">
      <w:pPr>
        <w:pStyle w:val="a3"/>
        <w:numPr>
          <w:ilvl w:val="0"/>
          <w:numId w:val="100"/>
        </w:numPr>
      </w:pPr>
      <w:r>
        <w:t>Застосування автоматичного регулювання співвідношення «повітря-паливо», електронне запалювання на двигунах внутрішнього згоряння</w:t>
      </w:r>
      <w:r w:rsidR="00DE079E">
        <w:t>.</w:t>
      </w:r>
    </w:p>
    <w:p w14:paraId="1A4F1794" w14:textId="77777777" w:rsidR="00DE079E" w:rsidRDefault="0058553F" w:rsidP="008143D8">
      <w:pPr>
        <w:pStyle w:val="a3"/>
        <w:numPr>
          <w:ilvl w:val="0"/>
          <w:numId w:val="100"/>
        </w:numPr>
      </w:pPr>
      <w:r>
        <w:t>Установки попереднього очищення горючого газу (синте</w:t>
      </w:r>
      <w:r w:rsidR="00DE079E">
        <w:t>з-газів) з тканинними фільтрами.</w:t>
      </w:r>
    </w:p>
    <w:p w14:paraId="144431D0" w14:textId="273DA728" w:rsidR="00F512D4" w:rsidRDefault="00DE079E" w:rsidP="008143D8">
      <w:pPr>
        <w:pStyle w:val="a3"/>
        <w:numPr>
          <w:ilvl w:val="0"/>
          <w:numId w:val="100"/>
        </w:numPr>
      </w:pPr>
      <w:r>
        <w:t xml:space="preserve">Встановлення газоочисних установок </w:t>
      </w:r>
      <w:r w:rsidR="00F512D4">
        <w:t xml:space="preserve">в усіх місцях/ </w:t>
      </w:r>
      <w:r w:rsidR="00295D9B">
        <w:t xml:space="preserve">на усіх </w:t>
      </w:r>
      <w:r w:rsidR="00F512D4">
        <w:t xml:space="preserve">джерелах забруднення, де </w:t>
      </w:r>
      <w:r w:rsidR="00295D9B">
        <w:t xml:space="preserve">самими </w:t>
      </w:r>
      <w:r w:rsidR="0015038E">
        <w:t xml:space="preserve">лише первинними (технологічними) заходами не вдається досягнути </w:t>
      </w:r>
      <w:r w:rsidR="00295D9B">
        <w:t xml:space="preserve">виконання </w:t>
      </w:r>
      <w:r w:rsidR="00F512D4">
        <w:t>гігієнічн</w:t>
      </w:r>
      <w:r w:rsidR="0015038E">
        <w:t xml:space="preserve">их </w:t>
      </w:r>
      <w:r w:rsidR="00F512D4">
        <w:t>норматив</w:t>
      </w:r>
      <w:r w:rsidR="0015038E">
        <w:t xml:space="preserve">ів або </w:t>
      </w:r>
      <w:r w:rsidR="00F512D4">
        <w:t>норматив</w:t>
      </w:r>
      <w:r w:rsidR="0015038E">
        <w:t xml:space="preserve">ів </w:t>
      </w:r>
      <w:r w:rsidR="00F512D4">
        <w:t>екологічної безпеки.</w:t>
      </w:r>
    </w:p>
    <w:p w14:paraId="41FACC29" w14:textId="20715DB0" w:rsidR="00F7484D" w:rsidRDefault="00F123D7" w:rsidP="00F7484D">
      <w:pPr>
        <w:pStyle w:val="a3"/>
        <w:numPr>
          <w:ilvl w:val="0"/>
          <w:numId w:val="100"/>
        </w:numPr>
      </w:pPr>
      <w:r>
        <w:t xml:space="preserve">Заходи зі скорочення викидів пилу: </w:t>
      </w:r>
      <w:r w:rsidR="00F7484D">
        <w:t>передбачають у разі використання твердого палива (вугілля, торф, біомаса) або рідкого палива (дизельне, в меншій мірі – мазут).</w:t>
      </w:r>
      <w:r w:rsidR="00DE079E">
        <w:t xml:space="preserve"> </w:t>
      </w:r>
      <w:r w:rsidR="00F7484D">
        <w:t xml:space="preserve">Скорочують викиди як за допомогою </w:t>
      </w:r>
      <w:r w:rsidR="00DE079E">
        <w:t xml:space="preserve">оптимізації технологічних </w:t>
      </w:r>
      <w:r w:rsidR="00F7484D">
        <w:t>процесів (повного згоряння палива</w:t>
      </w:r>
      <w:r w:rsidR="00DE079E">
        <w:t xml:space="preserve">, контрольованого спалювання рідкого палива (мазут) для зменшення утворення сажі), </w:t>
      </w:r>
      <w:r w:rsidR="00F7484D">
        <w:t>так і очисних установок - використання електрофільтрів або тканинних фільтрів.</w:t>
      </w:r>
      <w:r w:rsidR="00DE079E">
        <w:t xml:space="preserve"> Системи </w:t>
      </w:r>
      <w:r w:rsidR="00DE079E" w:rsidRPr="00295D9B">
        <w:t>очищення</w:t>
      </w:r>
      <w:r w:rsidR="00DE079E">
        <w:t xml:space="preserve"> повинні забезпечувати </w:t>
      </w:r>
      <w:r w:rsidR="00DE079E" w:rsidRPr="00295D9B">
        <w:t>ефективність очищення за пилом не нижче 95% і виконання технологічних нормативів</w:t>
      </w:r>
      <w:r w:rsidR="00DE079E">
        <w:t>.</w:t>
      </w:r>
    </w:p>
    <w:p w14:paraId="53AC04C8" w14:textId="77777777" w:rsidR="00DE079E" w:rsidRDefault="00711561" w:rsidP="008143D8">
      <w:pPr>
        <w:pStyle w:val="a3"/>
        <w:numPr>
          <w:ilvl w:val="0"/>
          <w:numId w:val="100"/>
        </w:numPr>
      </w:pPr>
      <w:r>
        <w:t xml:space="preserve">Заходи зі скорочення викидів </w:t>
      </w:r>
      <w:r w:rsidR="0009008D">
        <w:t>оксидів</w:t>
      </w:r>
      <w:r>
        <w:t xml:space="preserve"> сірки</w:t>
      </w:r>
      <w:r w:rsidR="00DE079E">
        <w:t>: зазначають способи (абсорбція з водою, водними розчинами або суспензіями</w:t>
      </w:r>
      <w:r w:rsidR="00DE079E" w:rsidRPr="002D73DA">
        <w:t>, ін</w:t>
      </w:r>
      <w:r w:rsidR="00DE079E">
        <w:t xml:space="preserve">ше), ступінь очищення (діапазон максимально можливих і мінімально допустимих проектних значень), енерговитрати і необоротні витрати матеріалів (вода, реагенти, ін.) на цей процес, токсичність продуктів очищення (кислі стічні води, шлам з вмістом сульфітів тощо), технічні рішення, які додатково </w:t>
      </w:r>
      <w:proofErr w:type="spellStart"/>
      <w:r w:rsidR="00DE079E">
        <w:t>екологізують</w:t>
      </w:r>
      <w:proofErr w:type="spellEnd"/>
      <w:r w:rsidR="00DE079E">
        <w:t xml:space="preserve"> цикл очищення (до прикладу, такі, що дозволяють зменшити енерговитрати і витрати матеріалів, нейтралізувати виробничі стічні води, повернути технічну воду у цикл, регенерувати сорбенти). </w:t>
      </w:r>
    </w:p>
    <w:p w14:paraId="55460E53" w14:textId="6D37AF56" w:rsidR="002654A2" w:rsidRDefault="00295D9B" w:rsidP="00DE079E">
      <w:r>
        <w:t xml:space="preserve">До </w:t>
      </w:r>
      <w:r w:rsidR="00DE079E">
        <w:t xml:space="preserve">заходів зі скорочення викидів оксидів сірки </w:t>
      </w:r>
      <w:r>
        <w:t>належать:</w:t>
      </w:r>
      <w:r w:rsidR="00711561">
        <w:t xml:space="preserve"> вибір палива з </w:t>
      </w:r>
      <w:r w:rsidR="0009008D">
        <w:t xml:space="preserve">низьким або пониженим </w:t>
      </w:r>
      <w:r w:rsidR="00711561">
        <w:t>вмістом сірки</w:t>
      </w:r>
      <w:r w:rsidR="00B66376">
        <w:t xml:space="preserve">; </w:t>
      </w:r>
      <w:r w:rsidR="0075189C">
        <w:t xml:space="preserve">використання котлоагрегатів з киплячим шаром; </w:t>
      </w:r>
      <w:r w:rsidR="00EF490B">
        <w:t xml:space="preserve">мокра </w:t>
      </w:r>
      <w:proofErr w:type="spellStart"/>
      <w:r w:rsidR="00711561">
        <w:t>десульф</w:t>
      </w:r>
      <w:r w:rsidR="0009008D">
        <w:t>уризація</w:t>
      </w:r>
      <w:proofErr w:type="spellEnd"/>
      <w:r w:rsidR="0009008D">
        <w:t xml:space="preserve"> </w:t>
      </w:r>
      <w:r w:rsidR="002654A2" w:rsidRPr="00167AAC">
        <w:t>димових газів</w:t>
      </w:r>
      <w:r w:rsidR="00DD0478" w:rsidRPr="00DD0478">
        <w:t xml:space="preserve"> </w:t>
      </w:r>
      <w:r w:rsidR="00DD0478">
        <w:t xml:space="preserve">(амонійно-сульфатний спосіб у </w:t>
      </w:r>
      <w:r w:rsidR="00D43BB8">
        <w:t xml:space="preserve">мокрому </w:t>
      </w:r>
      <w:r w:rsidR="00DD0478">
        <w:t>скрубері</w:t>
      </w:r>
      <w:r w:rsidR="00D43BB8">
        <w:t>)</w:t>
      </w:r>
      <w:r w:rsidR="00DD0478">
        <w:t xml:space="preserve">; </w:t>
      </w:r>
      <w:proofErr w:type="spellStart"/>
      <w:r w:rsidR="00D43BB8">
        <w:t>напівмокра</w:t>
      </w:r>
      <w:proofErr w:type="spellEnd"/>
      <w:r w:rsidR="00D43BB8">
        <w:t xml:space="preserve"> </w:t>
      </w:r>
      <w:proofErr w:type="spellStart"/>
      <w:r w:rsidR="00D43BB8">
        <w:t>десульфуризація</w:t>
      </w:r>
      <w:proofErr w:type="spellEnd"/>
      <w:r w:rsidR="00D43BB8">
        <w:t xml:space="preserve"> - </w:t>
      </w:r>
      <w:r w:rsidR="00DD0478" w:rsidRPr="009A42C2">
        <w:t>промивання</w:t>
      </w:r>
      <w:r w:rsidR="00DD0478">
        <w:t xml:space="preserve"> водно</w:t>
      </w:r>
      <w:r w:rsidR="00DD0478" w:rsidRPr="009A42C2">
        <w:t xml:space="preserve">ю </w:t>
      </w:r>
      <w:r w:rsidR="00DD0478">
        <w:t xml:space="preserve">суспензією </w:t>
      </w:r>
      <w:proofErr w:type="spellStart"/>
      <w:r w:rsidR="00DD0478">
        <w:t>сорбента</w:t>
      </w:r>
      <w:proofErr w:type="spellEnd"/>
      <w:r w:rsidR="00DD0478">
        <w:t xml:space="preserve"> (вапна, вапняку, крейди)</w:t>
      </w:r>
      <w:r w:rsidR="000070A9">
        <w:t xml:space="preserve"> в абсорберах</w:t>
      </w:r>
      <w:r w:rsidR="00DD0478">
        <w:t>; промивання морською водою</w:t>
      </w:r>
      <w:r w:rsidR="00D43BB8">
        <w:t xml:space="preserve">; суха </w:t>
      </w:r>
      <w:proofErr w:type="spellStart"/>
      <w:r w:rsidR="00D43BB8">
        <w:t>десульфуризація</w:t>
      </w:r>
      <w:proofErr w:type="spellEnd"/>
      <w:r w:rsidR="00D43BB8">
        <w:t xml:space="preserve"> вприскування сухого сорбенту із застосуванням тканинних фільтрів; </w:t>
      </w:r>
      <w:r w:rsidR="0009008D">
        <w:t>суха</w:t>
      </w:r>
      <w:r w:rsidR="00EF490B">
        <w:t xml:space="preserve"> </w:t>
      </w:r>
      <w:proofErr w:type="spellStart"/>
      <w:r w:rsidR="00EF490B">
        <w:t>десульфуризація</w:t>
      </w:r>
      <w:proofErr w:type="spellEnd"/>
      <w:r w:rsidR="00EF490B">
        <w:t xml:space="preserve"> </w:t>
      </w:r>
      <w:r w:rsidR="00711561">
        <w:t>додавання</w:t>
      </w:r>
      <w:r w:rsidR="00EF490B">
        <w:t xml:space="preserve">м </w:t>
      </w:r>
      <w:r w:rsidR="00711561">
        <w:t xml:space="preserve">сорбенту </w:t>
      </w:r>
      <w:r w:rsidR="00B33054">
        <w:t xml:space="preserve">у котли </w:t>
      </w:r>
      <w:r w:rsidR="0009008D">
        <w:t xml:space="preserve">(для </w:t>
      </w:r>
      <w:r w:rsidR="00711561">
        <w:t xml:space="preserve">твердого </w:t>
      </w:r>
      <w:r w:rsidR="00DD0478">
        <w:t xml:space="preserve">сірковмісного </w:t>
      </w:r>
      <w:r w:rsidR="00711561">
        <w:t>палива</w:t>
      </w:r>
      <w:r w:rsidR="0009008D">
        <w:t xml:space="preserve">; </w:t>
      </w:r>
      <w:r w:rsidR="00711561">
        <w:t>допомагає залишати сірку у золі</w:t>
      </w:r>
      <w:r w:rsidR="0009008D">
        <w:t>)</w:t>
      </w:r>
      <w:r w:rsidR="00EF463B">
        <w:t xml:space="preserve"> або в інше обладнання (економайзери, газоходи)</w:t>
      </w:r>
      <w:r w:rsidR="00711561">
        <w:t xml:space="preserve">. </w:t>
      </w:r>
      <w:r w:rsidR="00D43BB8">
        <w:t>Допустима е</w:t>
      </w:r>
      <w:r w:rsidR="00711561">
        <w:t xml:space="preserve">фективність </w:t>
      </w:r>
      <w:r w:rsidR="0009008D">
        <w:t>мокрої</w:t>
      </w:r>
      <w:r w:rsidR="00711561">
        <w:t xml:space="preserve"> </w:t>
      </w:r>
      <w:proofErr w:type="spellStart"/>
      <w:r w:rsidR="00711561">
        <w:t>десульфуризації</w:t>
      </w:r>
      <w:proofErr w:type="spellEnd"/>
      <w:r w:rsidR="00711561">
        <w:t xml:space="preserve"> </w:t>
      </w:r>
      <w:r w:rsidR="00D43BB8">
        <w:t>складає 85-</w:t>
      </w:r>
      <w:r w:rsidR="00711561">
        <w:t>98</w:t>
      </w:r>
      <w:r w:rsidR="00D43BB8">
        <w:t xml:space="preserve">% (іноді до </w:t>
      </w:r>
      <w:r w:rsidR="00F93F1E" w:rsidRPr="00D43BB8">
        <w:t>99</w:t>
      </w:r>
      <w:r w:rsidR="00711561">
        <w:t>%</w:t>
      </w:r>
      <w:r w:rsidR="00D43BB8">
        <w:t>)</w:t>
      </w:r>
      <w:r w:rsidR="00711561">
        <w:t xml:space="preserve">, </w:t>
      </w:r>
      <w:r w:rsidR="0009008D">
        <w:t xml:space="preserve">тому ефективність ГОУ для мокрої </w:t>
      </w:r>
      <w:proofErr w:type="spellStart"/>
      <w:r w:rsidR="0009008D">
        <w:t>десульфуризації</w:t>
      </w:r>
      <w:proofErr w:type="spellEnd"/>
      <w:r w:rsidR="0009008D">
        <w:t xml:space="preserve"> </w:t>
      </w:r>
      <w:r w:rsidR="00DE079E">
        <w:t>підтримують</w:t>
      </w:r>
      <w:r w:rsidR="0009008D">
        <w:t xml:space="preserve"> на рівні не нижче 95%. </w:t>
      </w:r>
      <w:r w:rsidR="00D43BB8">
        <w:t xml:space="preserve">Для сухих скруберів ефективність </w:t>
      </w:r>
      <w:proofErr w:type="spellStart"/>
      <w:r w:rsidR="00D43BB8">
        <w:t>десульфуризації</w:t>
      </w:r>
      <w:proofErr w:type="spellEnd"/>
      <w:r w:rsidR="00D43BB8">
        <w:t xml:space="preserve"> – 80-92%. </w:t>
      </w:r>
      <w:r w:rsidR="00EF463B">
        <w:t xml:space="preserve">Суха </w:t>
      </w:r>
      <w:proofErr w:type="spellStart"/>
      <w:r w:rsidR="00EF463B">
        <w:t>десульфуризація</w:t>
      </w:r>
      <w:proofErr w:type="spellEnd"/>
      <w:r w:rsidR="00EF463B">
        <w:t xml:space="preserve"> </w:t>
      </w:r>
      <w:r w:rsidR="00D43BB8">
        <w:t xml:space="preserve">вприскуванням сухого сорбенту - </w:t>
      </w:r>
      <w:r w:rsidR="00EF463B">
        <w:t>70-</w:t>
      </w:r>
      <w:r w:rsidR="00D43BB8" w:rsidRPr="00D43BB8">
        <w:t>90 (</w:t>
      </w:r>
      <w:proofErr w:type="spellStart"/>
      <w:r w:rsidR="00D43BB8">
        <w:t>інод</w:t>
      </w:r>
      <w:proofErr w:type="spellEnd"/>
      <w:r w:rsidR="00D43BB8">
        <w:t xml:space="preserve"> до </w:t>
      </w:r>
      <w:r w:rsidR="00EF463B">
        <w:t>95%</w:t>
      </w:r>
      <w:r w:rsidR="00D43BB8">
        <w:t>)</w:t>
      </w:r>
      <w:r w:rsidR="00EF463B">
        <w:t xml:space="preserve"> або менше 50% (для деяких типів котлів, зокрема, котлів малої потужності).</w:t>
      </w:r>
      <w:r w:rsidR="00575642">
        <w:t xml:space="preserve"> Для</w:t>
      </w:r>
      <w:r w:rsidR="00D43BB8">
        <w:t xml:space="preserve"> малопотужних установок (потужністю нижче 100 МВт) </w:t>
      </w:r>
      <w:r w:rsidR="00575642">
        <w:t xml:space="preserve">обирають спалювання </w:t>
      </w:r>
      <w:proofErr w:type="spellStart"/>
      <w:r w:rsidR="00575642">
        <w:t>малосірчистого</w:t>
      </w:r>
      <w:proofErr w:type="spellEnd"/>
      <w:r w:rsidR="00575642">
        <w:t xml:space="preserve"> кам’яного вугілля із вприскуванням сухого сорбенту. </w:t>
      </w:r>
    </w:p>
    <w:p w14:paraId="7BA06635" w14:textId="347FA60A" w:rsidR="00575642" w:rsidRDefault="00575642" w:rsidP="00DE079E">
      <w:r>
        <w:t xml:space="preserve">У разі використання </w:t>
      </w:r>
      <w:proofErr w:type="spellStart"/>
      <w:r>
        <w:t>високосірчистого</w:t>
      </w:r>
      <w:proofErr w:type="spellEnd"/>
      <w:r w:rsidR="00DE079E">
        <w:t xml:space="preserve"> палива, для ефективної </w:t>
      </w:r>
      <w:proofErr w:type="spellStart"/>
      <w:r w:rsidR="00DE079E">
        <w:t>десульф</w:t>
      </w:r>
      <w:r>
        <w:t>уризації</w:t>
      </w:r>
      <w:proofErr w:type="spellEnd"/>
      <w:r>
        <w:t xml:space="preserve"> поєднують метод додавання вапняку у циркулюючий або стаціонарний киплячий шар у </w:t>
      </w:r>
      <w:proofErr w:type="spellStart"/>
      <w:r>
        <w:t>котлі</w:t>
      </w:r>
      <w:proofErr w:type="spellEnd"/>
      <w:r>
        <w:t xml:space="preserve"> із </w:t>
      </w:r>
      <w:proofErr w:type="spellStart"/>
      <w:r>
        <w:t>десульфуризацією</w:t>
      </w:r>
      <w:proofErr w:type="spellEnd"/>
      <w:r>
        <w:t xml:space="preserve"> відхідних газів.</w:t>
      </w:r>
    </w:p>
    <w:p w14:paraId="65DA341E" w14:textId="3695A604" w:rsidR="00C22702" w:rsidRDefault="00295D9B" w:rsidP="008143D8">
      <w:pPr>
        <w:pStyle w:val="a3"/>
        <w:numPr>
          <w:ilvl w:val="0"/>
          <w:numId w:val="100"/>
        </w:numPr>
      </w:pPr>
      <w:r>
        <w:t>Заходи зі скорочення викидів оксидів азоту</w:t>
      </w:r>
      <w:r w:rsidR="00DE079E">
        <w:t xml:space="preserve">: </w:t>
      </w:r>
      <w:r>
        <w:t>первинні і вторинні заходи</w:t>
      </w:r>
      <w:r w:rsidR="00DE079E" w:rsidRPr="00DE079E">
        <w:t xml:space="preserve"> </w:t>
      </w:r>
      <w:r w:rsidR="00DE079E">
        <w:t>у технологічних циклах енергетичних установок</w:t>
      </w:r>
      <w:r>
        <w:t xml:space="preserve">. </w:t>
      </w:r>
    </w:p>
    <w:p w14:paraId="70D87A9F" w14:textId="77777777" w:rsidR="00C22702" w:rsidRDefault="00295D9B" w:rsidP="00DE079E">
      <w:r>
        <w:t>Первинні заходи пов’язані з регуляцією перебігу технологічних процесів у камерах спалювання: контроль рівня надлишку кисню</w:t>
      </w:r>
      <w:r w:rsidR="00A61191">
        <w:t xml:space="preserve"> (низький надлишок кисню)</w:t>
      </w:r>
      <w:r>
        <w:t>, температури спалювання, часу знаходження відхідних газів-продуктів згоряння; оптимізація конструкції камер спалювання, багатоетапне спалювання, вдосконалена подача повітря у камеру (система «</w:t>
      </w:r>
      <w:r w:rsidRPr="00295D9B">
        <w:rPr>
          <w:lang w:val="en-US"/>
        </w:rPr>
        <w:t>overfire</w:t>
      </w:r>
      <w:r w:rsidRPr="00847306">
        <w:t xml:space="preserve"> </w:t>
      </w:r>
      <w:r w:rsidRPr="00295D9B">
        <w:rPr>
          <w:lang w:val="en-US"/>
        </w:rPr>
        <w:t>air</w:t>
      </w:r>
      <w:r w:rsidR="0075189C">
        <w:t xml:space="preserve">»); </w:t>
      </w:r>
      <w:r w:rsidR="00F123D7">
        <w:t xml:space="preserve">пиловий метод спалювання для кам’яного і бурого вугілля; </w:t>
      </w:r>
      <w:r w:rsidR="0075189C">
        <w:t>використання котлоагрегатів з киплячим шаром (</w:t>
      </w:r>
      <w:r>
        <w:t>спалювання у киплячому шарі</w:t>
      </w:r>
      <w:r w:rsidR="0075189C">
        <w:t>)</w:t>
      </w:r>
      <w:r>
        <w:t xml:space="preserve">; </w:t>
      </w:r>
      <w:r w:rsidR="00A61191">
        <w:t xml:space="preserve">для газових котлів </w:t>
      </w:r>
      <w:r w:rsidR="0058553F">
        <w:t xml:space="preserve">і газових турбін </w:t>
      </w:r>
      <w:r w:rsidR="00A61191">
        <w:t xml:space="preserve">– </w:t>
      </w:r>
      <w:proofErr w:type="spellStart"/>
      <w:r w:rsidR="0058553F">
        <w:t>низько</w:t>
      </w:r>
      <w:r w:rsidR="00A61191">
        <w:t>емісійні</w:t>
      </w:r>
      <w:proofErr w:type="spellEnd"/>
      <w:r w:rsidR="00A61191">
        <w:t xml:space="preserve"> пальники </w:t>
      </w:r>
      <w:r w:rsidR="0058553F">
        <w:t xml:space="preserve">попереднього змішування </w:t>
      </w:r>
      <w:r w:rsidR="00A61191">
        <w:t>(пальники зі зниженим викидом оксидів азоту</w:t>
      </w:r>
      <w:r w:rsidR="0058553F">
        <w:t>; нові газові турбіни звичайно одразу сконструйовані таким чином; старі турбіни реконструювати економічно невигідно)</w:t>
      </w:r>
      <w:r w:rsidR="00A61191">
        <w:t xml:space="preserve">; </w:t>
      </w:r>
      <w:r w:rsidR="0058553F">
        <w:t>рециркуляція димових газів;</w:t>
      </w:r>
      <w:r w:rsidR="0058553F" w:rsidRPr="0058553F">
        <w:t xml:space="preserve"> </w:t>
      </w:r>
      <w:r w:rsidR="00C22702">
        <w:t>вибір палива.</w:t>
      </w:r>
    </w:p>
    <w:p w14:paraId="6B4B5530" w14:textId="61813B7E" w:rsidR="00C22702" w:rsidRDefault="00C22702" w:rsidP="00DE079E">
      <w:r>
        <w:t xml:space="preserve">З </w:t>
      </w:r>
      <w:r w:rsidR="00295D9B">
        <w:t xml:space="preserve">метою запобігти зростанню концентрації оксидів азоту, </w:t>
      </w:r>
      <w:r w:rsidR="00DE079E">
        <w:t>аналізують</w:t>
      </w:r>
      <w:r w:rsidR="00295D9B">
        <w:t xml:space="preserve"> інші технічні рішення, спрямовані на підвищення економічності (ККД) енергетичних установок/ ТЕС/ ТЕЦ, зокрема, наслідки впливу застосування регенерації теплоти відхідних газів на концентрацію оксидів азоту у відхідних газах і</w:t>
      </w:r>
      <w:r w:rsidR="00DE079E">
        <w:t xml:space="preserve"> </w:t>
      </w:r>
      <w:r w:rsidR="00295D9B">
        <w:t>передбач</w:t>
      </w:r>
      <w:r w:rsidR="00DE079E">
        <w:t xml:space="preserve">ають </w:t>
      </w:r>
      <w:r w:rsidR="00295D9B">
        <w:t>відповідні збалансовані рішення, що є економічно виправданими та екологічно безпечними.</w:t>
      </w:r>
    </w:p>
    <w:p w14:paraId="331EA393" w14:textId="36B65A93" w:rsidR="00C22702" w:rsidRDefault="00295D9B" w:rsidP="00DE079E">
      <w:r>
        <w:t>Вторинні заходи - це застосування спеціальних очисних установок для примусового видалення оксидів азоту</w:t>
      </w:r>
      <w:r w:rsidR="00DE079E">
        <w:t>.</w:t>
      </w:r>
      <w:r w:rsidR="00DE079E" w:rsidRPr="00DE079E">
        <w:t xml:space="preserve"> </w:t>
      </w:r>
      <w:r w:rsidR="00DE079E">
        <w:t>Для вторинних заходів з</w:t>
      </w:r>
      <w:r w:rsidR="00DE079E" w:rsidRPr="005151D3">
        <w:t xml:space="preserve">азначають спосіб (селективне некаталітичне відновлення, каталітичне очищення, абсорбція, ін.); </w:t>
      </w:r>
      <w:r w:rsidR="00DE079E">
        <w:t xml:space="preserve">іншу інформацію у </w:t>
      </w:r>
      <w:r w:rsidR="00DE079E" w:rsidRPr="005151D3">
        <w:t>тому ж орієнтовному обсязі, що і для попереднього пункту.</w:t>
      </w:r>
      <w:r w:rsidR="00DE079E">
        <w:t xml:space="preserve"> До таких заходів належать</w:t>
      </w:r>
      <w:r>
        <w:t xml:space="preserve">: а) мокрі камери спалювання звичайної конструкції з дифузійним факелом і вприскуванням </w:t>
      </w:r>
      <w:r w:rsidR="002949C7">
        <w:t xml:space="preserve">пари або </w:t>
      </w:r>
      <w:r>
        <w:t xml:space="preserve">води; б) </w:t>
      </w:r>
      <w:proofErr w:type="spellStart"/>
      <w:r>
        <w:t>мікрофакельне</w:t>
      </w:r>
      <w:proofErr w:type="spellEnd"/>
      <w:r>
        <w:t xml:space="preserve"> багатоступеневе </w:t>
      </w:r>
      <w:r w:rsidRPr="009D6898">
        <w:t xml:space="preserve">спалювання збідненої паливної суміші у сухих камерах спалювання; в) додаткове каталітичне очищення відхідних газів енергетичної установки, в </w:t>
      </w:r>
      <w:proofErr w:type="spellStart"/>
      <w:r w:rsidRPr="009D6898">
        <w:t>т.ч</w:t>
      </w:r>
      <w:proofErr w:type="spellEnd"/>
      <w:r w:rsidRPr="009D6898">
        <w:t xml:space="preserve">. система </w:t>
      </w:r>
      <w:proofErr w:type="spellStart"/>
      <w:r w:rsidRPr="002949C7">
        <w:t>азотопригнічення</w:t>
      </w:r>
      <w:proofErr w:type="spellEnd"/>
      <w:r w:rsidRPr="002949C7">
        <w:t xml:space="preserve">. </w:t>
      </w:r>
      <w:r w:rsidR="00DE079E">
        <w:t>С</w:t>
      </w:r>
      <w:r w:rsidR="00DE079E" w:rsidRPr="00295D9B">
        <w:t>истеми очищення</w:t>
      </w:r>
      <w:r w:rsidR="00DE079E">
        <w:t xml:space="preserve"> повинні </w:t>
      </w:r>
      <w:r w:rsidR="00DE079E" w:rsidRPr="00295D9B">
        <w:t>забезпечу</w:t>
      </w:r>
      <w:r w:rsidR="00DE079E">
        <w:t xml:space="preserve">вати </w:t>
      </w:r>
      <w:r w:rsidR="00DE079E" w:rsidRPr="00295D9B">
        <w:t xml:space="preserve">ефективність очищення </w:t>
      </w:r>
      <w:r w:rsidR="00E15C76" w:rsidRPr="00295D9B">
        <w:t>за оксидами азоту</w:t>
      </w:r>
      <w:r w:rsidR="00E15C76">
        <w:t xml:space="preserve"> </w:t>
      </w:r>
      <w:r w:rsidR="00DE079E" w:rsidRPr="00295D9B">
        <w:t>не нижче 85% і виконання технологічних нормативів</w:t>
      </w:r>
      <w:r w:rsidR="00DE079E">
        <w:t>.</w:t>
      </w:r>
    </w:p>
    <w:p w14:paraId="23686C43" w14:textId="397607AF" w:rsidR="002949C7" w:rsidRDefault="00295D9B" w:rsidP="00E15C76">
      <w:r w:rsidRPr="002949C7">
        <w:t xml:space="preserve">Селективне каталітичне відновлення </w:t>
      </w:r>
      <w:r w:rsidR="002949C7" w:rsidRPr="002949C7">
        <w:t>D</w:t>
      </w:r>
      <w:r w:rsidR="002949C7" w:rsidRPr="00C22702">
        <w:rPr>
          <w:lang w:val="en-US"/>
        </w:rPr>
        <w:t>e</w:t>
      </w:r>
      <w:proofErr w:type="spellStart"/>
      <w:r w:rsidR="002949C7" w:rsidRPr="002949C7">
        <w:t>NOx</w:t>
      </w:r>
      <w:proofErr w:type="spellEnd"/>
      <w:r w:rsidR="002949C7" w:rsidRPr="002949C7">
        <w:t xml:space="preserve"> </w:t>
      </w:r>
      <w:r w:rsidRPr="002949C7">
        <w:t xml:space="preserve">– це технологія </w:t>
      </w:r>
      <w:r w:rsidR="002949C7">
        <w:t>видалення</w:t>
      </w:r>
      <w:r w:rsidRPr="002949C7">
        <w:t xml:space="preserve"> оксидів азоту у відхідних газах</w:t>
      </w:r>
      <w:r w:rsidRPr="009D6898">
        <w:t xml:space="preserve"> газотурбінної установки: за допомогою </w:t>
      </w:r>
      <w:proofErr w:type="spellStart"/>
      <w:r w:rsidRPr="009D6898">
        <w:t>реагента</w:t>
      </w:r>
      <w:proofErr w:type="spellEnd"/>
      <w:r w:rsidRPr="009D6898">
        <w:t>-відновника (водний розчин аміаку) та із застосуванням каталізатора (пластина з каталітично активними оксидами металів) оксиди азоту перетворюються у молекулярний азот N</w:t>
      </w:r>
      <w:r w:rsidRPr="00C22702">
        <w:rPr>
          <w:vertAlign w:val="subscript"/>
        </w:rPr>
        <w:t>2</w:t>
      </w:r>
      <w:r w:rsidRPr="009D6898">
        <w:t xml:space="preserve"> (не є токсичним), воду та кисень. Ефективність зв’язування оксидів азоту при цьому – до 90%. </w:t>
      </w:r>
    </w:p>
    <w:p w14:paraId="780E1C94" w14:textId="77777777" w:rsidR="002949C7" w:rsidRDefault="002949C7" w:rsidP="00E15C76">
      <w:r>
        <w:t xml:space="preserve">Ще одна технологія - </w:t>
      </w:r>
      <w:proofErr w:type="spellStart"/>
      <w:r w:rsidRPr="002949C7">
        <w:t>SCONOx</w:t>
      </w:r>
      <w:proofErr w:type="spellEnd"/>
      <w:r w:rsidRPr="002949C7">
        <w:t xml:space="preserve"> </w:t>
      </w:r>
      <w:r>
        <w:t>(</w:t>
      </w:r>
      <w:r w:rsidRPr="002949C7">
        <w:t>«</w:t>
      </w:r>
      <w:proofErr w:type="spellStart"/>
      <w:r w:rsidRPr="002949C7">
        <w:t>selective</w:t>
      </w:r>
      <w:proofErr w:type="spellEnd"/>
      <w:r w:rsidRPr="002949C7">
        <w:t xml:space="preserve"> CO </w:t>
      </w:r>
      <w:proofErr w:type="spellStart"/>
      <w:r w:rsidRPr="002949C7">
        <w:t>and</w:t>
      </w:r>
      <w:proofErr w:type="spellEnd"/>
      <w:r w:rsidRPr="002949C7">
        <w:t xml:space="preserve"> </w:t>
      </w:r>
      <w:proofErr w:type="spellStart"/>
      <w:r w:rsidRPr="002949C7">
        <w:t>NOx</w:t>
      </w:r>
      <w:proofErr w:type="spellEnd"/>
      <w:r w:rsidRPr="002949C7">
        <w:t xml:space="preserve"> </w:t>
      </w:r>
      <w:proofErr w:type="spellStart"/>
      <w:r w:rsidRPr="002949C7">
        <w:t>removal</w:t>
      </w:r>
      <w:proofErr w:type="spellEnd"/>
      <w:r w:rsidRPr="002949C7">
        <w:t>”</w:t>
      </w:r>
      <w:r>
        <w:t xml:space="preserve">), що дозволяє видаляти </w:t>
      </w:r>
      <w:r w:rsidR="00E40032">
        <w:t>одночасно</w:t>
      </w:r>
      <w:r>
        <w:t xml:space="preserve"> оксиди азоту, оксид вуглецю </w:t>
      </w:r>
      <w:r w:rsidR="00E40032">
        <w:t xml:space="preserve">та неметанові леткі органічні сполуки </w:t>
      </w:r>
      <w:r>
        <w:t xml:space="preserve">у </w:t>
      </w:r>
      <w:r w:rsidR="00E40032">
        <w:t>викидах</w:t>
      </w:r>
      <w:r>
        <w:t xml:space="preserve"> від газових турбін. Відновлення також каталітичне, в якості каталізатора використовується платинова пластина, але реагентом видалення газів є не аміак, а карбонат натрію.</w:t>
      </w:r>
    </w:p>
    <w:p w14:paraId="506B5C97" w14:textId="63B35BEE" w:rsidR="009D6898" w:rsidRDefault="00295D9B" w:rsidP="00E15C76">
      <w:r w:rsidRPr="009D6898">
        <w:t xml:space="preserve">Селективне некаталітичне відновлення: оксиди азоту відновлюються також за рахунок </w:t>
      </w:r>
      <w:proofErr w:type="spellStart"/>
      <w:r w:rsidRPr="009D6898">
        <w:t>реагента</w:t>
      </w:r>
      <w:proofErr w:type="spellEnd"/>
      <w:r w:rsidRPr="009D6898">
        <w:t>-відновника (аміаку</w:t>
      </w:r>
      <w:r w:rsidR="009D6898" w:rsidRPr="009D6898">
        <w:t xml:space="preserve"> у складі аміачної води</w:t>
      </w:r>
      <w:r w:rsidRPr="009D6898">
        <w:t xml:space="preserve">), який подається безпосередньо у газовий потік і за умови витрати аміаку у кількості, більшій за його </w:t>
      </w:r>
      <w:proofErr w:type="spellStart"/>
      <w:r w:rsidRPr="009D6898">
        <w:t>стехіометричну</w:t>
      </w:r>
      <w:proofErr w:type="spellEnd"/>
      <w:r w:rsidRPr="009D6898">
        <w:t xml:space="preserve"> потребу; ефективність процесу о</w:t>
      </w:r>
      <w:r w:rsidR="009D6898" w:rsidRPr="009D6898">
        <w:t xml:space="preserve">чищення складає </w:t>
      </w:r>
      <w:r w:rsidRPr="009D6898">
        <w:t xml:space="preserve">60-85% або дещо більше. </w:t>
      </w:r>
    </w:p>
    <w:p w14:paraId="72DA9DCA" w14:textId="55312A60" w:rsidR="0058329C" w:rsidRPr="009D6898" w:rsidRDefault="0058329C" w:rsidP="00E15C76">
      <w:r>
        <w:t xml:space="preserve">Застосовуючи селективне каталітичне або некаталітичне відновлення, </w:t>
      </w:r>
      <w:r w:rsidR="00BE5347">
        <w:t xml:space="preserve">одночасно передбачають </w:t>
      </w:r>
      <w:r>
        <w:t xml:space="preserve">заходи </w:t>
      </w:r>
      <w:r w:rsidR="00BE5347">
        <w:t xml:space="preserve">зі </w:t>
      </w:r>
      <w:r>
        <w:t>скорочення викидів аміаку</w:t>
      </w:r>
      <w:r w:rsidR="00BE5347">
        <w:t xml:space="preserve"> шляхом вдосконалення технологічного процесу</w:t>
      </w:r>
      <w:r>
        <w:t xml:space="preserve">, </w:t>
      </w:r>
      <w:r w:rsidR="00BE5347">
        <w:t xml:space="preserve">зокрема, </w:t>
      </w:r>
      <w:r>
        <w:t>оптимізаці</w:t>
      </w:r>
      <w:r w:rsidR="00BE5347">
        <w:t xml:space="preserve">ї співвідношення маси </w:t>
      </w:r>
      <w:proofErr w:type="spellStart"/>
      <w:r w:rsidR="00BE5347">
        <w:t>реагента</w:t>
      </w:r>
      <w:proofErr w:type="spellEnd"/>
      <w:r w:rsidR="00BE5347">
        <w:t xml:space="preserve"> до оксидів азоту та рівномірності розпилення </w:t>
      </w:r>
      <w:proofErr w:type="spellStart"/>
      <w:r w:rsidR="00BE5347">
        <w:t>реагента</w:t>
      </w:r>
      <w:proofErr w:type="spellEnd"/>
      <w:r w:rsidR="00BE5347">
        <w:t>.</w:t>
      </w:r>
    </w:p>
    <w:p w14:paraId="64D05238" w14:textId="36EEA3F0" w:rsidR="00E15C76" w:rsidRDefault="00E15C76" w:rsidP="00E15C76">
      <w:pPr>
        <w:pStyle w:val="a3"/>
        <w:numPr>
          <w:ilvl w:val="0"/>
          <w:numId w:val="100"/>
        </w:numPr>
      </w:pPr>
      <w:r>
        <w:t>Заходи із запобігання та скорочення викидів аміаку (</w:t>
      </w:r>
      <w:proofErr w:type="spellStart"/>
      <w:r>
        <w:t>проскоку</w:t>
      </w:r>
      <w:proofErr w:type="spellEnd"/>
      <w:r>
        <w:t xml:space="preserve"> аміаку) при селективному каталітичному відновленні оксидів азоту: підбір місця розташування нижнього шару каталізатора у </w:t>
      </w:r>
      <w:proofErr w:type="spellStart"/>
      <w:r>
        <w:t>котлі</w:t>
      </w:r>
      <w:proofErr w:type="spellEnd"/>
      <w:r>
        <w:t xml:space="preserve"> (наприклад, в області економайзера); зберігання аміаку для селективного очищення газів у вигляді водного розчину (нижчий ризик, порівняно зі зберіганням у зрідженому вигляді).</w:t>
      </w:r>
    </w:p>
    <w:p w14:paraId="41CBEC64" w14:textId="4AEEE9BF" w:rsidR="002654A2" w:rsidRDefault="00295D9B" w:rsidP="008143D8">
      <w:pPr>
        <w:pStyle w:val="a3"/>
        <w:numPr>
          <w:ilvl w:val="0"/>
          <w:numId w:val="100"/>
        </w:numPr>
      </w:pPr>
      <w:r>
        <w:t xml:space="preserve">Заходи зі </w:t>
      </w:r>
      <w:r w:rsidR="00711561">
        <w:t>скорочення викидів оксиду вуглецю: вдосконалення і контроль процесу спалювання</w:t>
      </w:r>
      <w:r w:rsidR="002B06FC">
        <w:t xml:space="preserve"> </w:t>
      </w:r>
      <w:r w:rsidR="00E15C76">
        <w:t>для</w:t>
      </w:r>
      <w:r w:rsidR="002B06FC">
        <w:t xml:space="preserve"> досягн</w:t>
      </w:r>
      <w:r w:rsidR="00E15C76">
        <w:t xml:space="preserve">ення </w:t>
      </w:r>
      <w:r w:rsidR="002B06FC">
        <w:t>повного спалювання</w:t>
      </w:r>
      <w:r w:rsidR="00711561">
        <w:t xml:space="preserve">, </w:t>
      </w:r>
      <w:r w:rsidR="00A61191">
        <w:t xml:space="preserve">контроль рівня надлишку кисню (низький надлишок кисню), </w:t>
      </w:r>
      <w:r w:rsidR="002B06FC">
        <w:t xml:space="preserve">оптимізація </w:t>
      </w:r>
      <w:r w:rsidR="00711561">
        <w:t>конструкції камер спалювання</w:t>
      </w:r>
      <w:r w:rsidR="002949C7">
        <w:t xml:space="preserve">, </w:t>
      </w:r>
      <w:r w:rsidR="002B06FC">
        <w:t xml:space="preserve">високий рівень технологічного контролю та обслуговування системи спалювання; </w:t>
      </w:r>
      <w:r w:rsidR="002949C7">
        <w:t>каталітичне окислення оксиду вуглецю у газових турбінах</w:t>
      </w:r>
      <w:r w:rsidR="002B06FC">
        <w:t>.</w:t>
      </w:r>
    </w:p>
    <w:p w14:paraId="47388282" w14:textId="1B17E062" w:rsidR="00295D9B" w:rsidRDefault="00295D9B" w:rsidP="008143D8">
      <w:pPr>
        <w:pStyle w:val="a3"/>
        <w:numPr>
          <w:ilvl w:val="0"/>
          <w:numId w:val="100"/>
        </w:numPr>
      </w:pPr>
      <w:r>
        <w:t xml:space="preserve">Встановлення каталізаторів газів </w:t>
      </w:r>
      <w:r w:rsidR="00980346">
        <w:t xml:space="preserve">у стаціонарних двигунах </w:t>
      </w:r>
      <w:r>
        <w:t xml:space="preserve">(для </w:t>
      </w:r>
      <w:proofErr w:type="spellStart"/>
      <w:r>
        <w:t>допалювання</w:t>
      </w:r>
      <w:proofErr w:type="spellEnd"/>
      <w:r>
        <w:t xml:space="preserve"> і очищення від забруднюючих речови</w:t>
      </w:r>
      <w:r w:rsidR="00E15C76">
        <w:t>н).</w:t>
      </w:r>
    </w:p>
    <w:p w14:paraId="5DF38852" w14:textId="77777777" w:rsidR="00294FE5" w:rsidRDefault="00D43BB8" w:rsidP="008143D8">
      <w:pPr>
        <w:pStyle w:val="a3"/>
        <w:numPr>
          <w:ilvl w:val="0"/>
          <w:numId w:val="100"/>
        </w:numPr>
      </w:pPr>
      <w:r>
        <w:t xml:space="preserve">Для скорочення викидів ртуті: застосовують сухі скрубери або мокрі вапно/вапнякові скрубери; </w:t>
      </w:r>
      <w:r w:rsidR="00F123D7">
        <w:t xml:space="preserve">застосовують </w:t>
      </w:r>
      <w:proofErr w:type="spellStart"/>
      <w:r w:rsidR="00F123D7">
        <w:t>десульфуризацію</w:t>
      </w:r>
      <w:proofErr w:type="spellEnd"/>
      <w:r w:rsidR="00F123D7">
        <w:t xml:space="preserve"> одночас</w:t>
      </w:r>
      <w:r>
        <w:t>но з ГОУ з тканинними фільтрами;</w:t>
      </w:r>
      <w:r w:rsidRPr="00D43BB8">
        <w:t xml:space="preserve"> </w:t>
      </w:r>
      <w:r>
        <w:t xml:space="preserve">додають активоване вугілля в установку </w:t>
      </w:r>
      <w:proofErr w:type="spellStart"/>
      <w:r>
        <w:t>десульфуризації</w:t>
      </w:r>
      <w:proofErr w:type="spellEnd"/>
      <w:r>
        <w:t xml:space="preserve"> димових газів.</w:t>
      </w:r>
    </w:p>
    <w:p w14:paraId="62C19C7C" w14:textId="77777777" w:rsidR="0075189C" w:rsidRDefault="0075189C" w:rsidP="008143D8">
      <w:pPr>
        <w:pStyle w:val="a3"/>
        <w:numPr>
          <w:ilvl w:val="0"/>
          <w:numId w:val="100"/>
        </w:numPr>
      </w:pPr>
      <w:r>
        <w:t xml:space="preserve">Викиди ртуті, селену, хлористого водню та фтористого водню можна скоротити, застосовуючи </w:t>
      </w:r>
      <w:r w:rsidR="00D43BB8">
        <w:t xml:space="preserve">мокрі </w:t>
      </w:r>
      <w:r>
        <w:t xml:space="preserve">скрубери </w:t>
      </w:r>
      <w:r w:rsidR="00D43BB8">
        <w:t xml:space="preserve">для </w:t>
      </w:r>
      <w:proofErr w:type="spellStart"/>
      <w:r w:rsidR="00D43BB8">
        <w:t>десульфуризації</w:t>
      </w:r>
      <w:proofErr w:type="spellEnd"/>
      <w:r w:rsidR="00D43BB8">
        <w:t xml:space="preserve"> </w:t>
      </w:r>
      <w:r>
        <w:t xml:space="preserve">з використанням вапна або </w:t>
      </w:r>
      <w:proofErr w:type="spellStart"/>
      <w:r>
        <w:t>вапняка</w:t>
      </w:r>
      <w:proofErr w:type="spellEnd"/>
      <w:r>
        <w:t xml:space="preserve"> або напівсухий метод видалення забруднюючих речовин з димових газів (впорскування </w:t>
      </w:r>
      <w:proofErr w:type="spellStart"/>
      <w:r>
        <w:t>сорбента</w:t>
      </w:r>
      <w:proofErr w:type="spellEnd"/>
      <w:r>
        <w:t>);</w:t>
      </w:r>
      <w:r w:rsidR="00732AAF">
        <w:t xml:space="preserve"> у разі підвищених рівнів хлористого водню та фтористого водню у викидах – відведення димових газів через градирню;</w:t>
      </w:r>
    </w:p>
    <w:p w14:paraId="389D3410" w14:textId="77777777" w:rsidR="0075189C" w:rsidRDefault="0075189C" w:rsidP="008143D8">
      <w:pPr>
        <w:pStyle w:val="a3"/>
        <w:numPr>
          <w:ilvl w:val="0"/>
          <w:numId w:val="100"/>
        </w:numPr>
      </w:pPr>
      <w:r>
        <w:t>Заходи зі скорочення викидів оксид</w:t>
      </w:r>
      <w:r w:rsidR="00732AAF">
        <w:t>у</w:t>
      </w:r>
      <w:r>
        <w:t xml:space="preserve"> азоту (</w:t>
      </w:r>
      <w:r w:rsidRPr="00C22702">
        <w:rPr>
          <w:lang w:val="en-US"/>
        </w:rPr>
        <w:t>I</w:t>
      </w:r>
      <w:r w:rsidRPr="0075189C">
        <w:t xml:space="preserve">): низький надлишок повітря для спалювання; ступенева подача повітря у камери спалювання; рециркуляція димових газів; </w:t>
      </w:r>
      <w:r>
        <w:t xml:space="preserve">підвищення температури киплячого шару для котлоагрегатів з киплячим шаром; застосування </w:t>
      </w:r>
      <w:r w:rsidR="005E0E2A">
        <w:t xml:space="preserve">у котлоагрегаті </w:t>
      </w:r>
      <w:r>
        <w:t>каталізаторів (оксидів магнію або кальцію)</w:t>
      </w:r>
      <w:r w:rsidR="005E0E2A">
        <w:t>; підвищення температури димових газів.</w:t>
      </w:r>
    </w:p>
    <w:p w14:paraId="1AC91824" w14:textId="77777777" w:rsidR="00E15C76" w:rsidRDefault="002B06FC" w:rsidP="00E15C76">
      <w:pPr>
        <w:pStyle w:val="a3"/>
        <w:numPr>
          <w:ilvl w:val="0"/>
          <w:numId w:val="100"/>
        </w:numPr>
      </w:pPr>
      <w:r>
        <w:t>Заходи зі зниження неорганізованих викидів від транспортування/ розвантаження/ зберігання твердого палива: розвантаження палива у закрит</w:t>
      </w:r>
      <w:r w:rsidR="00F123D7">
        <w:t>і</w:t>
      </w:r>
      <w:r>
        <w:t xml:space="preserve"> конвеєр</w:t>
      </w:r>
      <w:r w:rsidR="00F123D7">
        <w:t>и</w:t>
      </w:r>
      <w:r>
        <w:t xml:space="preserve"> з пиловловлюючим обладнанням, або у відкритий з вітрозахистом, регулювання висоти падіння твердого палива; </w:t>
      </w:r>
      <w:r w:rsidR="00F123D7">
        <w:t xml:space="preserve">пневматичні системи переміщення палива і бункерів з обладнанням фільтрації на вузлах пересипання палива; </w:t>
      </w:r>
      <w:r>
        <w:t xml:space="preserve">системи розбризкування води у місцях зберігання твердого палива; </w:t>
      </w:r>
      <w:r w:rsidR="00294FE5">
        <w:t xml:space="preserve">вітрозахист </w:t>
      </w:r>
      <w:r w:rsidR="00F123D7">
        <w:t xml:space="preserve">відкритих </w:t>
      </w:r>
      <w:r w:rsidR="00294FE5">
        <w:t xml:space="preserve">місць зберігання; </w:t>
      </w:r>
      <w:r w:rsidR="00E15C76">
        <w:t>з</w:t>
      </w:r>
      <w:r>
        <w:t xml:space="preserve">берігання вапна/ </w:t>
      </w:r>
      <w:proofErr w:type="spellStart"/>
      <w:r>
        <w:t>вапняка</w:t>
      </w:r>
      <w:proofErr w:type="spellEnd"/>
      <w:r>
        <w:t xml:space="preserve"> у закритих бункерах</w:t>
      </w:r>
      <w:r w:rsidR="00E15C76">
        <w:t>.</w:t>
      </w:r>
    </w:p>
    <w:p w14:paraId="2DBFE223" w14:textId="77777777" w:rsidR="00E15C76" w:rsidRDefault="00E15C76" w:rsidP="00E15C76">
      <w:pPr>
        <w:pStyle w:val="a3"/>
        <w:numPr>
          <w:ilvl w:val="0"/>
          <w:numId w:val="100"/>
        </w:numPr>
        <w:ind w:firstLine="0"/>
      </w:pPr>
      <w:r>
        <w:t>З</w:t>
      </w:r>
      <w:r w:rsidR="002654A2">
        <w:t>аходи, спрямовані на підвищення економічності і циклічності виробництва</w:t>
      </w:r>
      <w:r w:rsidR="00A17DEB">
        <w:t xml:space="preserve"> – </w:t>
      </w:r>
      <w:proofErr w:type="spellStart"/>
      <w:r w:rsidR="00A17DEB">
        <w:t>когенерація</w:t>
      </w:r>
      <w:proofErr w:type="spellEnd"/>
      <w:r w:rsidR="00A17DEB">
        <w:t xml:space="preserve"> тепла і електроенергії, використання тепла відхідних газів для попереднього нагрівання палива або повітря</w:t>
      </w:r>
      <w:r w:rsidR="00A61191">
        <w:t>, регенеративне нагрівання води, що живить котли; акумуляція (зберігання) тепла</w:t>
      </w:r>
      <w:r>
        <w:t>. А</w:t>
      </w:r>
    </w:p>
    <w:p w14:paraId="01C21CF4" w14:textId="77777777" w:rsidR="00E15C76" w:rsidRDefault="00E15C76" w:rsidP="00E15C76">
      <w:pPr>
        <w:pStyle w:val="a3"/>
        <w:numPr>
          <w:ilvl w:val="0"/>
          <w:numId w:val="100"/>
        </w:numPr>
        <w:ind w:firstLine="0"/>
      </w:pPr>
      <w:r>
        <w:t xml:space="preserve">Рекуперація відхідних газів, уловлених очисними системами компонентів, мастил, </w:t>
      </w:r>
      <w:proofErr w:type="spellStart"/>
      <w:r>
        <w:t>очищуючих</w:t>
      </w:r>
      <w:proofErr w:type="spellEnd"/>
      <w:r>
        <w:t xml:space="preserve"> матеріалів, води тощо і їх повернення у виробничий цикл. </w:t>
      </w:r>
    </w:p>
    <w:p w14:paraId="45DB63F3" w14:textId="77777777" w:rsidR="00E15C76" w:rsidRDefault="00E15C76" w:rsidP="00E15C76">
      <w:pPr>
        <w:pStyle w:val="a3"/>
        <w:numPr>
          <w:ilvl w:val="0"/>
          <w:numId w:val="100"/>
        </w:numPr>
        <w:ind w:firstLine="0"/>
      </w:pPr>
      <w:r>
        <w:t>А</w:t>
      </w:r>
      <w:r w:rsidR="00A61191">
        <w:t>втоматизований (запрограмований) контроль за умовами горіння і станом котлів;</w:t>
      </w:r>
      <w:r w:rsidR="002F5A3C">
        <w:t xml:space="preserve"> </w:t>
      </w:r>
      <w:r w:rsidR="00294FE5">
        <w:t xml:space="preserve">автоматизована система управління технологічним процесом; </w:t>
      </w:r>
      <w:r w:rsidR="002F5A3C">
        <w:t>параметрична система моніторингу викидів</w:t>
      </w:r>
      <w:r>
        <w:t xml:space="preserve">. </w:t>
      </w:r>
    </w:p>
    <w:p w14:paraId="73E4E36D" w14:textId="77777777" w:rsidR="00E15C76" w:rsidRDefault="00E15C76" w:rsidP="00E15C76">
      <w:pPr>
        <w:pStyle w:val="a3"/>
        <w:numPr>
          <w:ilvl w:val="0"/>
          <w:numId w:val="100"/>
        </w:numPr>
        <w:ind w:firstLine="0"/>
      </w:pPr>
      <w:r>
        <w:t xml:space="preserve">Системи виявлення витоків газоподібного палива. </w:t>
      </w:r>
    </w:p>
    <w:p w14:paraId="75F80FF0" w14:textId="2EF5BD24" w:rsidR="00E15C76" w:rsidRDefault="00E15C76" w:rsidP="00E15C76">
      <w:pPr>
        <w:pStyle w:val="a3"/>
        <w:numPr>
          <w:ilvl w:val="0"/>
          <w:numId w:val="100"/>
        </w:numPr>
        <w:ind w:firstLine="0"/>
      </w:pPr>
      <w:r>
        <w:t>При спалюванні газового палива позбуваються</w:t>
      </w:r>
      <w:r w:rsidRPr="000B7464">
        <w:t xml:space="preserve"> </w:t>
      </w:r>
      <w:r>
        <w:t>неорганізованих викидів рідких вуглеводнів з трубопроводів, застосовуючи високоефективні системи очищення газу (</w:t>
      </w:r>
      <w:proofErr w:type="spellStart"/>
      <w:r>
        <w:t>газопідготовки</w:t>
      </w:r>
      <w:proofErr w:type="spellEnd"/>
      <w:r>
        <w:t xml:space="preserve">, в </w:t>
      </w:r>
      <w:proofErr w:type="spellStart"/>
      <w:r>
        <w:t>т.ч</w:t>
      </w:r>
      <w:proofErr w:type="spellEnd"/>
      <w:r>
        <w:t>. видалення з палива сірки, свинцю тощо) і підігрів газоподібного палива перед його використанням.</w:t>
      </w:r>
    </w:p>
    <w:p w14:paraId="19738E7A" w14:textId="2EDB0FA3" w:rsidR="00C22702" w:rsidRDefault="0011468D" w:rsidP="00E15C76">
      <w:pPr>
        <w:pStyle w:val="a3"/>
        <w:numPr>
          <w:ilvl w:val="0"/>
          <w:numId w:val="100"/>
        </w:numPr>
        <w:ind w:firstLine="0"/>
      </w:pPr>
      <w:r>
        <w:t>Автоматичні системи виявлення джерел самозаймання на</w:t>
      </w:r>
      <w:r w:rsidR="00C22702">
        <w:t xml:space="preserve"> майданчиках зберігання вугілля.</w:t>
      </w:r>
    </w:p>
    <w:p w14:paraId="089B81AE" w14:textId="72C4BA08" w:rsidR="00C22702" w:rsidRDefault="008777B9" w:rsidP="00E15C76">
      <w:pPr>
        <w:ind w:firstLine="0"/>
      </w:pPr>
      <w:r>
        <w:t>Регулювання викидів газів від транспортних засобів</w:t>
      </w:r>
      <w:r w:rsidR="00D759B3">
        <w:t xml:space="preserve"> передбачено Законом України «Про охорону атмосферного повітря» і статтею 20 Закону України "Про автомобільний транспорт" і має здійснюватися </w:t>
      </w:r>
      <w:r>
        <w:t>у відповідності до</w:t>
      </w:r>
      <w:r w:rsidR="00D759B3">
        <w:t xml:space="preserve">: </w:t>
      </w:r>
      <w:r w:rsidR="001F4E09">
        <w:t xml:space="preserve">додатку 6 до </w:t>
      </w:r>
      <w:r>
        <w:t xml:space="preserve">Наказу </w:t>
      </w:r>
      <w:proofErr w:type="spellStart"/>
      <w:r>
        <w:t>Мінінфраструктури</w:t>
      </w:r>
      <w:proofErr w:type="spellEnd"/>
      <w:r>
        <w:t> </w:t>
      </w:r>
      <w:r w:rsidRPr="00E15C76">
        <w:rPr>
          <w:color w:val="000000"/>
        </w:rPr>
        <w:t xml:space="preserve">№710; пункту </w:t>
      </w:r>
      <w:r>
        <w:t>801 додатку 5, пункту 9</w:t>
      </w:r>
      <w:r w:rsidR="00D759B3">
        <w:t xml:space="preserve"> </w:t>
      </w:r>
      <w:r>
        <w:t xml:space="preserve">додатку 2 Порядку №137, пункту 4 </w:t>
      </w:r>
      <w:r w:rsidR="00D759B3">
        <w:t>Єдиних вимог</w:t>
      </w:r>
      <w:r w:rsidR="00D759B3" w:rsidRPr="00D759B3">
        <w:t xml:space="preserve"> </w:t>
      </w:r>
      <w:r w:rsidR="00D759B3">
        <w:t xml:space="preserve">до </w:t>
      </w:r>
      <w:r w:rsidR="00D759B3" w:rsidRPr="008777B9">
        <w:t>конструкції та технічного стану колісних транспортних засобів, що експлуатуються</w:t>
      </w:r>
      <w:r w:rsidR="00D759B3">
        <w:t>,</w:t>
      </w:r>
      <w:r>
        <w:t xml:space="preserve"> затверджених </w:t>
      </w:r>
      <w:r w:rsidR="00D759B3" w:rsidRPr="001F4E09">
        <w:t xml:space="preserve">постановою Кабінету Міністрів України 30.01.2012 </w:t>
      </w:r>
      <w:r w:rsidRPr="001F4E09">
        <w:t>від 22 грудня 2010 №</w:t>
      </w:r>
      <w:r w:rsidRPr="000C131B">
        <w:t>1166</w:t>
      </w:r>
      <w:r w:rsidR="00D759B3" w:rsidRPr="000C131B">
        <w:t xml:space="preserve">. </w:t>
      </w:r>
      <w:r w:rsidR="000C131B" w:rsidRPr="000C131B">
        <w:t xml:space="preserve">Для вимірювання відпрацьованих газів використовують </w:t>
      </w:r>
      <w:r w:rsidRPr="000C131B">
        <w:t>ДСТУ 4276:2004 і ДСТУ 4277:2004</w:t>
      </w:r>
      <w:r w:rsidR="00D759B3" w:rsidRPr="000C131B">
        <w:t>.</w:t>
      </w:r>
      <w:r w:rsidR="00E15C76" w:rsidRPr="000C131B">
        <w:t xml:space="preserve"> Для</w:t>
      </w:r>
      <w:r w:rsidR="00E15C76">
        <w:t xml:space="preserve"> </w:t>
      </w:r>
      <w:proofErr w:type="spellStart"/>
      <w:r w:rsidR="00E15C76">
        <w:t>допалювання</w:t>
      </w:r>
      <w:proofErr w:type="spellEnd"/>
      <w:r w:rsidR="00E15C76">
        <w:t xml:space="preserve"> і очищення </w:t>
      </w:r>
      <w:r w:rsidR="000C131B">
        <w:t>відпрацьованих</w:t>
      </w:r>
      <w:r w:rsidR="00E15C76">
        <w:t xml:space="preserve"> газів від забруднюючих речовин у стаціонарних двигунах </w:t>
      </w:r>
      <w:proofErr w:type="spellStart"/>
      <w:r w:rsidR="00E15C76">
        <w:t>встановлють</w:t>
      </w:r>
      <w:proofErr w:type="spellEnd"/>
      <w:r w:rsidR="00E15C76">
        <w:t xml:space="preserve"> каталізатори газів.</w:t>
      </w:r>
    </w:p>
    <w:p w14:paraId="046C619E" w14:textId="50CA9D3E" w:rsidR="00126C78" w:rsidRDefault="00126C78" w:rsidP="00E15C76">
      <w:pPr>
        <w:ind w:firstLine="0"/>
      </w:pPr>
      <w:r>
        <w:t xml:space="preserve">За потреби, розглядають </w:t>
      </w:r>
      <w:r w:rsidRPr="00E15C76">
        <w:rPr>
          <w:color w:val="000000"/>
          <w:shd w:val="clear" w:color="auto" w:fill="FFFFFF"/>
        </w:rPr>
        <w:t xml:space="preserve">спеціальні заходи </w:t>
      </w:r>
      <w:r>
        <w:t xml:space="preserve">у разі аварійних зупинок, аварійних ситуацій, </w:t>
      </w:r>
      <w:r w:rsidRPr="00E15C76">
        <w:rPr>
          <w:color w:val="000000"/>
          <w:shd w:val="clear" w:color="auto" w:fill="FFFFFF"/>
        </w:rPr>
        <w:t>надзвичайних ситуацій техногенного та природного характеру або надзвичайних екологічних ситуацій</w:t>
      </w:r>
      <w:r w:rsidR="0095460D" w:rsidRPr="00E15C76">
        <w:rPr>
          <w:color w:val="000000"/>
          <w:shd w:val="clear" w:color="auto" w:fill="FFFFFF"/>
        </w:rPr>
        <w:t xml:space="preserve">; такі заходи </w:t>
      </w:r>
      <w:r>
        <w:t>включають до плану дій при аварійних ситуаціях.</w:t>
      </w:r>
    </w:p>
    <w:p w14:paraId="7617A201" w14:textId="5CC39123" w:rsidR="00696F16" w:rsidRDefault="00696F16" w:rsidP="009D5E3A">
      <w:pPr>
        <w:pStyle w:val="3"/>
      </w:pPr>
      <w:bookmarkStart w:id="173" w:name="_Toc44684599"/>
      <w:r>
        <w:t>Захист від шуму</w:t>
      </w:r>
      <w:bookmarkEnd w:id="173"/>
    </w:p>
    <w:p w14:paraId="5AE2F56F" w14:textId="1C384800" w:rsidR="00696F16" w:rsidRDefault="00696F16" w:rsidP="000C131B">
      <w:r>
        <w:t xml:space="preserve">Заходи захисту від шуму, ультра- та інфразвуку </w:t>
      </w:r>
      <w:r w:rsidR="000C131B">
        <w:t>проектують</w:t>
      </w:r>
      <w:r>
        <w:t>, виходячи з результатів порівняння розрахункових значень до встановлених санітарних норм</w:t>
      </w:r>
      <w:r w:rsidR="000C131B">
        <w:t xml:space="preserve"> і </w:t>
      </w:r>
      <w:r>
        <w:t>на підставі вимог:</w:t>
      </w:r>
    </w:p>
    <w:p w14:paraId="4FEE8EC5" w14:textId="77777777" w:rsidR="00696F16" w:rsidRDefault="00696F16" w:rsidP="000C131B">
      <w:pPr>
        <w:numPr>
          <w:ilvl w:val="0"/>
          <w:numId w:val="137"/>
        </w:numPr>
        <w:pBdr>
          <w:top w:val="nil"/>
          <w:left w:val="nil"/>
          <w:bottom w:val="nil"/>
          <w:right w:val="nil"/>
          <w:between w:val="nil"/>
        </w:pBdr>
        <w:spacing w:after="0"/>
      </w:pPr>
      <w:r>
        <w:rPr>
          <w:color w:val="000000"/>
        </w:rPr>
        <w:t>ДБН В.1.1-31:2013 «Захист території, будинків і споруд від шуму»;</w:t>
      </w:r>
    </w:p>
    <w:p w14:paraId="0DE8078B" w14:textId="77777777" w:rsidR="00696F16" w:rsidRDefault="00696F16" w:rsidP="000C131B">
      <w:pPr>
        <w:numPr>
          <w:ilvl w:val="0"/>
          <w:numId w:val="137"/>
        </w:numPr>
        <w:pBdr>
          <w:top w:val="nil"/>
          <w:left w:val="nil"/>
          <w:bottom w:val="nil"/>
          <w:right w:val="nil"/>
          <w:between w:val="nil"/>
        </w:pBdr>
        <w:spacing w:after="0"/>
      </w:pPr>
      <w:r>
        <w:rPr>
          <w:color w:val="000000"/>
        </w:rPr>
        <w:t>Відповідного розділу ДБН 360-92 «Містобудування. Планування і забудова міських і сільських поселень»;</w:t>
      </w:r>
    </w:p>
    <w:p w14:paraId="288C8F2D" w14:textId="77777777" w:rsidR="00FE53C3" w:rsidRDefault="00FE53C3" w:rsidP="000C131B">
      <w:pPr>
        <w:numPr>
          <w:ilvl w:val="0"/>
          <w:numId w:val="137"/>
        </w:numPr>
        <w:pBdr>
          <w:top w:val="nil"/>
          <w:left w:val="nil"/>
          <w:bottom w:val="nil"/>
          <w:right w:val="nil"/>
          <w:between w:val="nil"/>
        </w:pBdr>
        <w:spacing w:after="0"/>
      </w:pPr>
      <w:r>
        <w:t xml:space="preserve">ДСТУ-Н Б В.1.1-33:2013 «Настанова з розрахунку та проектування захисту від шуму </w:t>
      </w:r>
      <w:proofErr w:type="spellStart"/>
      <w:r>
        <w:t>сельбищних</w:t>
      </w:r>
      <w:proofErr w:type="spellEnd"/>
      <w:r>
        <w:t xml:space="preserve"> територій»</w:t>
      </w:r>
    </w:p>
    <w:p w14:paraId="117C2779" w14:textId="77777777" w:rsidR="00FE53C3" w:rsidRPr="00FE53C3" w:rsidRDefault="00696F16" w:rsidP="000C131B">
      <w:pPr>
        <w:numPr>
          <w:ilvl w:val="0"/>
          <w:numId w:val="137"/>
        </w:numPr>
        <w:pBdr>
          <w:top w:val="nil"/>
          <w:left w:val="nil"/>
          <w:bottom w:val="nil"/>
          <w:right w:val="nil"/>
          <w:between w:val="nil"/>
        </w:pBdr>
        <w:spacing w:after="0"/>
      </w:pPr>
      <w:r>
        <w:rPr>
          <w:color w:val="000000"/>
        </w:rPr>
        <w:t>ДСТУ-Н Б В.1.1-34:2013 «Настанова з розрахунку та проектування звукоізоляції огороджувальних конструкцій житлових і громадських будинків»;</w:t>
      </w:r>
      <w:r w:rsidR="00FE53C3">
        <w:rPr>
          <w:color w:val="000000"/>
        </w:rPr>
        <w:t xml:space="preserve"> </w:t>
      </w:r>
    </w:p>
    <w:p w14:paraId="164A17B4" w14:textId="77777777" w:rsidR="00696F16" w:rsidRDefault="00696F16" w:rsidP="00696F16">
      <w:r>
        <w:t xml:space="preserve">Згідно з ДСП 173-96, для підприємств з технологічними процесами, які є джерелами шуму, ультразвуку, вібрації, для теплових електростанцій, промислових та опалювальних </w:t>
      </w:r>
      <w:proofErr w:type="spellStart"/>
      <w:r>
        <w:t>котелень</w:t>
      </w:r>
      <w:proofErr w:type="spellEnd"/>
      <w:r>
        <w:t>, що мають джерела шуму, для залізничних ліній, аеродромів, автодоріг має бути встановлена санітарно-захисна зона.</w:t>
      </w:r>
    </w:p>
    <w:p w14:paraId="77A0DC3B" w14:textId="64706F76" w:rsidR="00106E42" w:rsidRDefault="00C22702" w:rsidP="009D5E3A">
      <w:pPr>
        <w:pStyle w:val="3"/>
      </w:pPr>
      <w:bookmarkStart w:id="174" w:name="_Toc44684600"/>
      <w:r>
        <w:t>Поверхневі і підземні води</w:t>
      </w:r>
      <w:bookmarkEnd w:id="174"/>
    </w:p>
    <w:p w14:paraId="42FFD8C5" w14:textId="6F675969" w:rsidR="00C22702" w:rsidRDefault="00C22702" w:rsidP="00C22702">
      <w:r>
        <w:t xml:space="preserve">Заходи описують за категоріями і конкретизують. До категорій заходів відносяться: </w:t>
      </w:r>
      <w:r w:rsidRPr="006337CF">
        <w:t>економне водокористування</w:t>
      </w:r>
      <w:r>
        <w:t xml:space="preserve">; очищення стічних вод; </w:t>
      </w:r>
      <w:r w:rsidRPr="006337CF">
        <w:t>управління поверхневими стічними водами</w:t>
      </w:r>
      <w:r>
        <w:t xml:space="preserve">; охорона і відновлення природних водних об’єктів; </w:t>
      </w:r>
      <w:r w:rsidRPr="006337CF">
        <w:t>моніторинг стічних вод і якості води</w:t>
      </w:r>
      <w:r>
        <w:t xml:space="preserve"> у водних об’єктах</w:t>
      </w:r>
      <w:r w:rsidRPr="006337CF">
        <w:t>.</w:t>
      </w:r>
    </w:p>
    <w:p w14:paraId="52C4804F" w14:textId="4373AC16" w:rsidR="00B84F9B" w:rsidRPr="006337CF" w:rsidRDefault="00B84F9B" w:rsidP="00B84F9B">
      <w:r w:rsidRPr="006337CF">
        <w:t>У плануванні заходів враховують</w:t>
      </w:r>
      <w:r>
        <w:t xml:space="preserve"> </w:t>
      </w:r>
      <w:r w:rsidRPr="006337CF">
        <w:t>Правила охорони поверхневих вод ві</w:t>
      </w:r>
      <w:r w:rsidR="00EF1179">
        <w:t xml:space="preserve">д забруднення зворотними водами, затверджені </w:t>
      </w:r>
      <w:r w:rsidRPr="006337CF">
        <w:t xml:space="preserve">постановою Кабінету Міністрів України від 25 березня 1999 р. </w:t>
      </w:r>
      <w:r>
        <w:t>№</w:t>
      </w:r>
      <w:r w:rsidRPr="006337CF">
        <w:t>465.</w:t>
      </w:r>
    </w:p>
    <w:p w14:paraId="0018306B" w14:textId="15AFE08A" w:rsidR="00194E17" w:rsidRPr="006337CF" w:rsidRDefault="00C22702" w:rsidP="00B84F9B">
      <w:r>
        <w:t>Орієнтовний</w:t>
      </w:r>
      <w:r w:rsidR="00194E17">
        <w:t xml:space="preserve"> перелік </w:t>
      </w:r>
      <w:r>
        <w:t xml:space="preserve">загальних </w:t>
      </w:r>
      <w:r w:rsidR="00194E17">
        <w:t>заходів:</w:t>
      </w:r>
    </w:p>
    <w:p w14:paraId="7A432326" w14:textId="6D6E6952" w:rsidR="00AB09D1" w:rsidRDefault="00C22702" w:rsidP="008143D8">
      <w:pPr>
        <w:pStyle w:val="a3"/>
        <w:numPr>
          <w:ilvl w:val="0"/>
          <w:numId w:val="80"/>
        </w:numPr>
        <w:ind w:hanging="436"/>
      </w:pPr>
      <w:r>
        <w:t>З</w:t>
      </w:r>
      <w:r w:rsidR="00AB09D1">
        <w:t>аходи</w:t>
      </w:r>
      <w:r w:rsidR="00B76C00">
        <w:t>, що сприяють економному водокористуванню</w:t>
      </w:r>
      <w:r w:rsidR="00AB09D1">
        <w:t xml:space="preserve">, зменшенню водоємності виробництва продукції, в тому числі </w:t>
      </w:r>
      <w:r w:rsidR="00B84F9B">
        <w:t xml:space="preserve">скороченню обсягів </w:t>
      </w:r>
      <w:proofErr w:type="spellStart"/>
      <w:r w:rsidR="00AB09D1">
        <w:t>свіжо</w:t>
      </w:r>
      <w:r w:rsidR="00B84F9B">
        <w:t>забраної</w:t>
      </w:r>
      <w:proofErr w:type="spellEnd"/>
      <w:r w:rsidR="00B84F9B">
        <w:t xml:space="preserve"> </w:t>
      </w:r>
      <w:r w:rsidR="00AB09D1">
        <w:t xml:space="preserve">води та води питної якості </w:t>
      </w:r>
      <w:r w:rsidR="00B84F9B">
        <w:t xml:space="preserve">для виробничих потреб; </w:t>
      </w:r>
      <w:r w:rsidR="00E17F89" w:rsidRPr="006337CF">
        <w:t>системи водяного охолодження із замкненим циклом</w:t>
      </w:r>
      <w:r w:rsidR="00E17F89">
        <w:t xml:space="preserve">; </w:t>
      </w:r>
      <w:r w:rsidR="00E17F89" w:rsidRPr="006337CF">
        <w:t>з рециркуляцією води (наприклад, зі ставками-охолоджувачами, з градирнями з природною або штучною тягою), системи сухого охолодження із замкненим циклом (наприклад, конденсат</w:t>
      </w:r>
      <w:r w:rsidR="00E17F89">
        <w:t xml:space="preserve">ори з повітряним охолодженням); </w:t>
      </w:r>
      <w:r w:rsidR="00B84F9B">
        <w:t>заходи з</w:t>
      </w:r>
      <w:r w:rsidR="00B84F9B" w:rsidRPr="006337CF">
        <w:t xml:space="preserve"> відокремлення незабруднених стічних вод від забруднених</w:t>
      </w:r>
      <w:r w:rsidR="00B84F9B">
        <w:t xml:space="preserve">; повторне використання </w:t>
      </w:r>
      <w:r w:rsidR="00B84F9B" w:rsidRPr="006337CF">
        <w:t>незабруднених стічних вод</w:t>
      </w:r>
      <w:r w:rsidR="00B84F9B" w:rsidRPr="00B84F9B">
        <w:t xml:space="preserve"> </w:t>
      </w:r>
      <w:r w:rsidR="00B84F9B">
        <w:t xml:space="preserve">для відновлення </w:t>
      </w:r>
      <w:r w:rsidR="00B84F9B" w:rsidRPr="006337CF">
        <w:t>втрат води</w:t>
      </w:r>
      <w:r w:rsidR="00B84F9B">
        <w:t xml:space="preserve">; </w:t>
      </w:r>
      <w:r w:rsidR="00B84F9B" w:rsidRPr="006337CF">
        <w:t xml:space="preserve">повторне використання очищених стічних вод, </w:t>
      </w:r>
      <w:r w:rsidR="00B84F9B">
        <w:t xml:space="preserve">в тому числі освітленої води для </w:t>
      </w:r>
      <w:r w:rsidR="00B84F9B" w:rsidRPr="006337CF">
        <w:t xml:space="preserve">системи </w:t>
      </w:r>
      <w:proofErr w:type="spellStart"/>
      <w:r w:rsidR="00B84F9B" w:rsidRPr="006337CF">
        <w:t>гідрозолошлаковидалення</w:t>
      </w:r>
      <w:proofErr w:type="spellEnd"/>
      <w:r w:rsidR="00B84F9B" w:rsidRPr="006337CF">
        <w:t xml:space="preserve"> </w:t>
      </w:r>
      <w:r w:rsidR="00B84F9B">
        <w:t>(</w:t>
      </w:r>
      <w:r w:rsidR="00B84F9B" w:rsidRPr="006337CF">
        <w:t>у мокрих золовловлювачах</w:t>
      </w:r>
      <w:r w:rsidR="00B84F9B" w:rsidRPr="00B84F9B">
        <w:t xml:space="preserve"> </w:t>
      </w:r>
      <w:r w:rsidR="00B84F9B">
        <w:t xml:space="preserve">і </w:t>
      </w:r>
      <w:r w:rsidR="00B84F9B" w:rsidRPr="006337CF">
        <w:t xml:space="preserve">для промивання </w:t>
      </w:r>
      <w:proofErr w:type="spellStart"/>
      <w:r w:rsidR="00B84F9B" w:rsidRPr="006337CF">
        <w:t>золошлакопроводів</w:t>
      </w:r>
      <w:proofErr w:type="spellEnd"/>
      <w:r w:rsidR="00B84F9B">
        <w:t>)</w:t>
      </w:r>
      <w:r w:rsidR="00B84F9B" w:rsidRPr="006337CF">
        <w:t>;</w:t>
      </w:r>
      <w:r w:rsidR="00131791">
        <w:t xml:space="preserve"> </w:t>
      </w:r>
      <w:r w:rsidR="00131791" w:rsidRPr="006337CF">
        <w:t>сухі (без використання води) методи вловлювання леткої золи і видалення зольного залишку при використанн</w:t>
      </w:r>
      <w:r w:rsidR="00131791">
        <w:t>і</w:t>
      </w:r>
      <w:r w:rsidR="00131791" w:rsidRPr="006337CF">
        <w:t xml:space="preserve"> твердого палива; сухі методи видалення відходів топки для зниження частоти і обсягів промивання топки;</w:t>
      </w:r>
    </w:p>
    <w:p w14:paraId="0F3F6F45" w14:textId="0E82357C" w:rsidR="00AB09D1" w:rsidRDefault="00AB09D1" w:rsidP="008143D8">
      <w:pPr>
        <w:pStyle w:val="a3"/>
        <w:numPr>
          <w:ilvl w:val="0"/>
          <w:numId w:val="80"/>
        </w:numPr>
        <w:ind w:hanging="436"/>
        <w:rPr>
          <w:lang w:eastAsia="uk-UA"/>
        </w:rPr>
      </w:pPr>
      <w:r>
        <w:rPr>
          <w:lang w:eastAsia="uk-UA"/>
        </w:rPr>
        <w:t xml:space="preserve">Системи оборотного і </w:t>
      </w:r>
      <w:r w:rsidRPr="001D3724">
        <w:rPr>
          <w:lang w:eastAsia="uk-UA"/>
        </w:rPr>
        <w:t xml:space="preserve">повторного  </w:t>
      </w:r>
      <w:r>
        <w:rPr>
          <w:lang w:eastAsia="uk-UA"/>
        </w:rPr>
        <w:t xml:space="preserve">водопостачання; </w:t>
      </w:r>
      <w:r w:rsidR="00B84F9B" w:rsidRPr="006337CF">
        <w:t>рішення, що дозволяють рециркуляцію стічних вод</w:t>
      </w:r>
      <w:r w:rsidR="00B84F9B">
        <w:t xml:space="preserve">; </w:t>
      </w:r>
      <w:r>
        <w:t>замкнені цикли обігу води;</w:t>
      </w:r>
      <w:r w:rsidR="00194E17" w:rsidRPr="00194E17">
        <w:t xml:space="preserve"> </w:t>
      </w:r>
      <w:r w:rsidR="00194E17">
        <w:t xml:space="preserve">запровадження повністю замкненої (оборотної) системи </w:t>
      </w:r>
      <w:proofErr w:type="spellStart"/>
      <w:r w:rsidR="00194E17">
        <w:t>гідрозолошлаковидалення</w:t>
      </w:r>
      <w:proofErr w:type="spellEnd"/>
      <w:r w:rsidR="00194E17">
        <w:t>, повернення освітленої води у повному обсязі від ЗШВ у виробничі процеси на ТЕС/ ТЕЦ, відсутність її скидання у водні об’єкти</w:t>
      </w:r>
      <w:r w:rsidR="00471B2F">
        <w:t>;</w:t>
      </w:r>
      <w:r w:rsidR="00C22702">
        <w:t xml:space="preserve"> </w:t>
      </w:r>
      <w:r w:rsidR="00471B2F">
        <w:t xml:space="preserve">стічні води після промивання/ регенерації іонообмінних фільтрів, інших адсорбентів, після обмивання котлів, газових турбін, повітряних нагрівачів та електрофільтрів, інші стічні води </w:t>
      </w:r>
      <w:proofErr w:type="spellStart"/>
      <w:r w:rsidR="00471B2F">
        <w:t>пілся</w:t>
      </w:r>
      <w:proofErr w:type="spellEnd"/>
      <w:r w:rsidR="00471B2F">
        <w:t xml:space="preserve"> промивання піддають нейтралізації та відстоюванню; очищені води повертають в технологічний цикл;</w:t>
      </w:r>
      <w:r w:rsidR="00C22702">
        <w:t xml:space="preserve"> </w:t>
      </w:r>
      <w:r w:rsidR="00471B2F">
        <w:t>вологе обмивання обладнання заміщають сухими методами очищення, де це технічно можливо;</w:t>
      </w:r>
      <w:r w:rsidR="00C22702">
        <w:t xml:space="preserve"> </w:t>
      </w:r>
      <w:r w:rsidR="00471B2F">
        <w:t xml:space="preserve">стічні води після </w:t>
      </w:r>
      <w:proofErr w:type="spellStart"/>
      <w:r w:rsidR="00471B2F">
        <w:t>десульфуризації</w:t>
      </w:r>
      <w:proofErr w:type="spellEnd"/>
      <w:r w:rsidR="00471B2F">
        <w:t xml:space="preserve"> димових газів очищають методами флокуляції (коагуляції), осадження, фільтрації (через активоване вугілля, подрібнений антрацит або іонообмінні матеріали), нейтралізації; це дозволяє відрегулювати </w:t>
      </w:r>
      <w:proofErr w:type="spellStart"/>
      <w:r w:rsidR="00471B2F">
        <w:t>рН</w:t>
      </w:r>
      <w:proofErr w:type="spellEnd"/>
      <w:r w:rsidR="00471B2F">
        <w:t xml:space="preserve"> до безпечного рівня, осадити важкі метали, видалити сполуки фтору, завислі речовини та інші тверді речовини, понизити ХСК, певною мірою понизити загальну мінералізацію;</w:t>
      </w:r>
      <w:r w:rsidR="00C22702">
        <w:t xml:space="preserve"> </w:t>
      </w:r>
      <w:r w:rsidR="00471B2F">
        <w:t xml:space="preserve">стічні води після </w:t>
      </w:r>
      <w:proofErr w:type="spellStart"/>
      <w:r w:rsidR="00471B2F">
        <w:t>десульфуризації</w:t>
      </w:r>
      <w:proofErr w:type="spellEnd"/>
      <w:r w:rsidR="00471B2F">
        <w:t xml:space="preserve"> димових газів, для зниження вмісту аміаку, піддають аерації, осадженню і біологічному розкладанню;</w:t>
      </w:r>
      <w:r w:rsidR="00C22702">
        <w:t xml:space="preserve"> </w:t>
      </w:r>
      <w:r w:rsidR="00471B2F">
        <w:t>поверхневі стічні води збирають, відстоюють або іншим чином попередньо обробляють і використовують на виробничі потреби;</w:t>
      </w:r>
      <w:r w:rsidR="00C22702">
        <w:t xml:space="preserve"> </w:t>
      </w:r>
      <w:r w:rsidR="00471B2F">
        <w:t xml:space="preserve">у системі гідравлічного </w:t>
      </w:r>
      <w:proofErr w:type="spellStart"/>
      <w:r w:rsidR="00471B2F">
        <w:t>золошлаковидалення</w:t>
      </w:r>
      <w:proofErr w:type="spellEnd"/>
      <w:r w:rsidR="00471B2F">
        <w:t xml:space="preserve"> влаштовують басейн для освітлення води;</w:t>
      </w:r>
      <w:r w:rsidR="00C22702">
        <w:t xml:space="preserve"> </w:t>
      </w:r>
      <w:r w:rsidR="00471B2F">
        <w:t xml:space="preserve">стічні води після гідравлічного </w:t>
      </w:r>
      <w:proofErr w:type="spellStart"/>
      <w:r w:rsidR="00471B2F">
        <w:t>золошлаковидалення</w:t>
      </w:r>
      <w:proofErr w:type="spellEnd"/>
      <w:r w:rsidR="00471B2F">
        <w:t xml:space="preserve"> повертають у технологічний цикл, піддають фільтрації, осадженню;</w:t>
      </w:r>
      <w:r w:rsidR="00C22702">
        <w:t xml:space="preserve"> </w:t>
      </w:r>
      <w:r w:rsidR="00471B2F">
        <w:t xml:space="preserve">контроль балансу вод в оборотній системі </w:t>
      </w:r>
      <w:proofErr w:type="spellStart"/>
      <w:r w:rsidR="00471B2F">
        <w:t>гідрозолошлаковидалення</w:t>
      </w:r>
      <w:proofErr w:type="spellEnd"/>
      <w:r w:rsidR="00471B2F">
        <w:t xml:space="preserve"> – обсягів надходження (від поверхневих атмосферних вод, від поповнення свіжою водою) та втрат (на випаровування, змочування </w:t>
      </w:r>
      <w:proofErr w:type="spellStart"/>
      <w:r w:rsidR="00471B2F">
        <w:t>золошлаку</w:t>
      </w:r>
      <w:proofErr w:type="spellEnd"/>
      <w:r w:rsidR="00471B2F">
        <w:t xml:space="preserve">, поглинання </w:t>
      </w:r>
      <w:proofErr w:type="spellStart"/>
      <w:r w:rsidR="00471B2F">
        <w:t>грунтами</w:t>
      </w:r>
      <w:proofErr w:type="spellEnd"/>
      <w:r w:rsidR="00471B2F">
        <w:t>, промивання системи), попередження необхідності скидання води із системи у водні об’єкти або мінімізація обсягів такого скидання;</w:t>
      </w:r>
      <w:r w:rsidR="00471B2F">
        <w:br/>
        <w:t xml:space="preserve">встановлення нафтовловлювачів для стічних вод. </w:t>
      </w:r>
      <w:r w:rsidR="00471B2F" w:rsidRPr="006337CF">
        <w:t xml:space="preserve">Стічні води після </w:t>
      </w:r>
      <w:proofErr w:type="spellStart"/>
      <w:r w:rsidR="00471B2F" w:rsidRPr="006337CF">
        <w:t>водопідготовки</w:t>
      </w:r>
      <w:proofErr w:type="spellEnd"/>
      <w:r w:rsidR="00471B2F" w:rsidRPr="006337CF">
        <w:t xml:space="preserve"> (</w:t>
      </w:r>
      <w:proofErr w:type="spellStart"/>
      <w:r w:rsidR="00471B2F" w:rsidRPr="006337CF">
        <w:t>деіонізації</w:t>
      </w:r>
      <w:proofErr w:type="spellEnd"/>
      <w:r w:rsidR="00471B2F" w:rsidRPr="006337CF">
        <w:t xml:space="preserve"> води) нейтралізують (доводять </w:t>
      </w:r>
      <w:proofErr w:type="spellStart"/>
      <w:r w:rsidR="00471B2F" w:rsidRPr="006337CF">
        <w:t>рН</w:t>
      </w:r>
      <w:proofErr w:type="spellEnd"/>
      <w:r w:rsidR="00471B2F" w:rsidRPr="006337CF">
        <w:t xml:space="preserve"> до норм</w:t>
      </w:r>
      <w:r w:rsidR="00471B2F">
        <w:t>ативного стану) перед скиданням</w:t>
      </w:r>
      <w:r w:rsidR="00471B2F" w:rsidRPr="006337CF">
        <w:t>.</w:t>
      </w:r>
    </w:p>
    <w:p w14:paraId="68A38278" w14:textId="26562E9F" w:rsidR="00E17F89" w:rsidRDefault="00E17F89" w:rsidP="008143D8">
      <w:pPr>
        <w:pStyle w:val="a3"/>
        <w:numPr>
          <w:ilvl w:val="0"/>
          <w:numId w:val="80"/>
        </w:numPr>
        <w:ind w:hanging="436"/>
      </w:pPr>
      <w:r w:rsidRPr="00131791">
        <w:t xml:space="preserve">Модифікації у технологіях та режимах експлуатації, </w:t>
      </w:r>
      <w:r w:rsidR="00131791" w:rsidRPr="00131791">
        <w:t xml:space="preserve">для зменшення забруднення стічних вод, </w:t>
      </w:r>
      <w:r w:rsidRPr="00131791">
        <w:t xml:space="preserve">заміни токсичних/ небезпечних речовин, що використовуються у технологічному процесі, на більш безпечні для людини і довкілля або їх суворе дозування, з урахуванням здатності цих речовин до біологічного розкладання, </w:t>
      </w:r>
      <w:proofErr w:type="spellStart"/>
      <w:r w:rsidRPr="00131791">
        <w:t>бі</w:t>
      </w:r>
      <w:r w:rsidR="00131791" w:rsidRPr="00131791">
        <w:t>одоступності</w:t>
      </w:r>
      <w:proofErr w:type="spellEnd"/>
      <w:r w:rsidR="00131791" w:rsidRPr="00131791">
        <w:t xml:space="preserve"> та </w:t>
      </w:r>
      <w:proofErr w:type="spellStart"/>
      <w:r w:rsidR="00131791" w:rsidRPr="00131791">
        <w:t>біонакопичення</w:t>
      </w:r>
      <w:proofErr w:type="spellEnd"/>
    </w:p>
    <w:p w14:paraId="52849F0D" w14:textId="7A657F7C" w:rsidR="00194E17" w:rsidRPr="001D3724" w:rsidRDefault="00194E17" w:rsidP="008143D8">
      <w:pPr>
        <w:pStyle w:val="a3"/>
        <w:numPr>
          <w:ilvl w:val="0"/>
          <w:numId w:val="80"/>
        </w:numPr>
        <w:ind w:hanging="436"/>
        <w:rPr>
          <w:lang w:eastAsia="uk-UA"/>
        </w:rPr>
      </w:pPr>
      <w:r>
        <w:rPr>
          <w:lang w:eastAsia="uk-UA"/>
        </w:rPr>
        <w:t xml:space="preserve">Технічні і технологічні </w:t>
      </w:r>
      <w:r w:rsidR="00AB09D1">
        <w:t>заходи щодо зменшення обсягу скидання забруднених та не очищених до нормативного стану стічних вод та повного припинення скидання таких вод у водні об'єкти; заходи,</w:t>
      </w:r>
      <w:r w:rsidR="00AB09D1" w:rsidRPr="00AB09D1">
        <w:t xml:space="preserve"> </w:t>
      </w:r>
      <w:r w:rsidR="00AB09D1">
        <w:t>що спрямовані на досягнення показників скидання 100% но</w:t>
      </w:r>
      <w:r>
        <w:t>рмативно очищених зворотних вод; з</w:t>
      </w:r>
      <w:r>
        <w:rPr>
          <w:lang w:eastAsia="uk-UA"/>
        </w:rPr>
        <w:t>абезпечення спорудами для очищення стічних вод різних категорій; з</w:t>
      </w:r>
      <w:r>
        <w:t>більшення виробничої потужності або продуктивності технологічного обладнання, яке супроводжується збільшенням обсягу стічних вод і (або) концентрації забруднюючих речовин у стічних водах, супроводжують одночасним нарощуванням потужності очисних споруд стічних вод</w:t>
      </w:r>
      <w:r w:rsidR="00EF1179">
        <w:t>.</w:t>
      </w:r>
      <w:r w:rsidR="00EF1179" w:rsidRPr="00EF1179">
        <w:rPr>
          <w:highlight w:val="white"/>
        </w:rPr>
        <w:t xml:space="preserve"> Зазначають обрані методи очищення стічних вод, для різних категорій стічних вод: седиментація; фільтрація; флотація; нормалізація </w:t>
      </w:r>
      <w:proofErr w:type="spellStart"/>
      <w:r w:rsidR="00EF1179" w:rsidRPr="00EF1179">
        <w:rPr>
          <w:highlight w:val="white"/>
        </w:rPr>
        <w:t>рН</w:t>
      </w:r>
      <w:proofErr w:type="spellEnd"/>
      <w:r w:rsidR="00EF1179" w:rsidRPr="00EF1179">
        <w:rPr>
          <w:highlight w:val="white"/>
        </w:rPr>
        <w:t>/ нейтралізація кислих або лужних вод; коагуляція/ флокуляція/ хімічне осадження; очищення від розчинених вуглеводнів; сепарація нафтопродуктів; біологічне очищення; іонний обмін; інше.</w:t>
      </w:r>
    </w:p>
    <w:p w14:paraId="0C3CE1EA" w14:textId="324587F7" w:rsidR="00E17F89" w:rsidRDefault="00E17F89" w:rsidP="008143D8">
      <w:pPr>
        <w:pStyle w:val="a3"/>
        <w:numPr>
          <w:ilvl w:val="0"/>
          <w:numId w:val="80"/>
        </w:numPr>
        <w:ind w:hanging="436"/>
      </w:pPr>
      <w:r>
        <w:t xml:space="preserve">роздільне збирання та обробка стічних вод різного походження та ступеня забруднення і небезпеки </w:t>
      </w:r>
      <w:r w:rsidRPr="00E17F89">
        <w:t>(стічні води</w:t>
      </w:r>
      <w:r>
        <w:t xml:space="preserve"> від основного виробництва</w:t>
      </w:r>
      <w:r w:rsidRPr="00E17F89">
        <w:t xml:space="preserve">, від допоміжних операцій, </w:t>
      </w:r>
      <w:r>
        <w:t xml:space="preserve">поверхневі стічні води, </w:t>
      </w:r>
      <w:r w:rsidRPr="00E17F89">
        <w:t>господарсько-побутові);</w:t>
      </w:r>
    </w:p>
    <w:p w14:paraId="76982E0A" w14:textId="77777777" w:rsidR="00131791" w:rsidRDefault="00131791" w:rsidP="008143D8">
      <w:pPr>
        <w:pStyle w:val="a3"/>
        <w:numPr>
          <w:ilvl w:val="0"/>
          <w:numId w:val="80"/>
        </w:numPr>
        <w:ind w:hanging="436"/>
      </w:pPr>
      <w:r w:rsidRPr="00131791">
        <w:t xml:space="preserve">забезпечення попереднього очищення промислових стічних вод перед скиданням у централізовані каналізаційні мережі (встановлення локальних очисних споруд відповідно до Правил приймання стічних вод до систем централізованого водовідведення). </w:t>
      </w:r>
    </w:p>
    <w:p w14:paraId="4D910EAD" w14:textId="77777777" w:rsidR="00E17F89" w:rsidRPr="006337CF" w:rsidRDefault="00E17F89" w:rsidP="008143D8">
      <w:pPr>
        <w:pStyle w:val="a3"/>
        <w:numPr>
          <w:ilvl w:val="0"/>
          <w:numId w:val="80"/>
        </w:numPr>
        <w:ind w:hanging="436"/>
      </w:pPr>
      <w:r w:rsidRPr="006337CF">
        <w:t>Заходи із запобігання забрудненню теплообмінних зворотних вод від випадкових витоків: теплообмінні зворотні води від системи охолодження не повинні забруднюватися випадковими витоками мастил, нафтопродуктів, інших механічними або хімічними домішками; з цією метою забезпечують контроль за справністю і регулярне обслуговування системи водяного охолодження.</w:t>
      </w:r>
    </w:p>
    <w:p w14:paraId="58411314" w14:textId="7774683D" w:rsidR="00E17F89" w:rsidRDefault="00E17F89" w:rsidP="008143D8">
      <w:pPr>
        <w:pStyle w:val="a3"/>
        <w:numPr>
          <w:ilvl w:val="0"/>
          <w:numId w:val="80"/>
        </w:numPr>
        <w:ind w:hanging="436"/>
      </w:pPr>
      <w:r>
        <w:t>Заходи із запобігання і скорочення</w:t>
      </w:r>
      <w:r w:rsidRPr="006337CF">
        <w:t xml:space="preserve"> потрапляння забрудн</w:t>
      </w:r>
      <w:r>
        <w:t xml:space="preserve">ень </w:t>
      </w:r>
      <w:r w:rsidRPr="006337CF">
        <w:t>зі стічних вод в інші середовища –</w:t>
      </w:r>
      <w:r>
        <w:t xml:space="preserve"> </w:t>
      </w:r>
      <w:r w:rsidRPr="006337CF">
        <w:t>в атмосферне повітря</w:t>
      </w:r>
      <w:r>
        <w:t xml:space="preserve"> (з неорганізованими викидами)</w:t>
      </w:r>
      <w:r w:rsidRPr="006337CF">
        <w:t xml:space="preserve">, у </w:t>
      </w:r>
      <w:proofErr w:type="spellStart"/>
      <w:r w:rsidRPr="006337CF">
        <w:t>грунти</w:t>
      </w:r>
      <w:proofErr w:type="spellEnd"/>
      <w:r w:rsidRPr="006337CF">
        <w:t xml:space="preserve"> та </w:t>
      </w:r>
      <w:proofErr w:type="spellStart"/>
      <w:r w:rsidRPr="006337CF">
        <w:t>грунтові</w:t>
      </w:r>
      <w:proofErr w:type="spellEnd"/>
      <w:r w:rsidRPr="006337CF">
        <w:t xml:space="preserve"> води</w:t>
      </w:r>
      <w:r>
        <w:t xml:space="preserve"> (з витоками та інфільтрацією)</w:t>
      </w:r>
      <w:r w:rsidR="00131791">
        <w:t>:</w:t>
      </w:r>
      <w:r w:rsidR="00131791" w:rsidRPr="00131791">
        <w:t xml:space="preserve"> </w:t>
      </w:r>
      <w:r w:rsidR="00131791" w:rsidRPr="006337CF">
        <w:t xml:space="preserve">ущільнення </w:t>
      </w:r>
      <w:proofErr w:type="spellStart"/>
      <w:r w:rsidR="00131791" w:rsidRPr="006337CF">
        <w:t>грунту</w:t>
      </w:r>
      <w:proofErr w:type="spellEnd"/>
      <w:r w:rsidR="00131791">
        <w:t xml:space="preserve"> та </w:t>
      </w:r>
      <w:r w:rsidR="00131791" w:rsidRPr="006337CF">
        <w:t>гідроізоляція</w:t>
      </w:r>
      <w:r w:rsidR="00131791">
        <w:t xml:space="preserve"> майданчиків</w:t>
      </w:r>
      <w:r w:rsidR="00131791" w:rsidRPr="006337CF">
        <w:t>, дамби обвалування, захисне облицювання штабелів вугілля, обприскування штабелів вугілля аніонними миючими засобами для мінімізації вилуг</w:t>
      </w:r>
      <w:r w:rsidR="00131791">
        <w:t>овування з атмосферними опадами тощо;</w:t>
      </w:r>
    </w:p>
    <w:p w14:paraId="47A12F83" w14:textId="7063B5A6" w:rsidR="00E17F89" w:rsidRPr="006337CF" w:rsidRDefault="00E17F89" w:rsidP="008143D8">
      <w:pPr>
        <w:pStyle w:val="a3"/>
        <w:numPr>
          <w:ilvl w:val="0"/>
          <w:numId w:val="80"/>
        </w:numPr>
        <w:ind w:hanging="436"/>
      </w:pPr>
      <w:r w:rsidRPr="006337CF">
        <w:t xml:space="preserve">Заходи з мінімізації впливу теплових скидів на поверхневі води: </w:t>
      </w:r>
      <w:r w:rsidR="00194E17">
        <w:t xml:space="preserve">рекуперація тепла зворотних вод; </w:t>
      </w:r>
      <w:r w:rsidRPr="006337CF">
        <w:t xml:space="preserve">використання багатополюсних дифузорів; збільшення довжини каналу скидання до виходу в поверхневі води, інші способи попереднього охолодження води перед скиданням, коригування витрати води, зміна місця скидання з метою зменшення зон з підвищеною температурою, зміна конструкції водовипуску для досягнення прийнятного рівня; бризкальні установки для попереднього </w:t>
      </w:r>
      <w:proofErr w:type="spellStart"/>
      <w:r w:rsidRPr="006337CF">
        <w:t>охоложення</w:t>
      </w:r>
      <w:proofErr w:type="spellEnd"/>
      <w:r w:rsidRPr="006337CF">
        <w:t xml:space="preserve"> і аерації води над акват</w:t>
      </w:r>
      <w:r>
        <w:t>орією перед скиданням води;</w:t>
      </w:r>
    </w:p>
    <w:p w14:paraId="1B25C8D8" w14:textId="344A97C3" w:rsidR="00131791" w:rsidRPr="006337CF" w:rsidRDefault="00131791" w:rsidP="008143D8">
      <w:pPr>
        <w:pStyle w:val="a3"/>
        <w:numPr>
          <w:ilvl w:val="0"/>
          <w:numId w:val="80"/>
        </w:numPr>
        <w:ind w:hanging="436"/>
      </w:pPr>
      <w:r w:rsidRPr="006337CF">
        <w:t>Інженерна підготовка тери</w:t>
      </w:r>
      <w:r w:rsidR="0016117A">
        <w:t>т</w:t>
      </w:r>
      <w:r w:rsidRPr="006337CF">
        <w:t>орії та облаштування зовнішніх каналізаційних мереж для зменшення неконтрольованого поверхневого стоку з виробничих майданчиків та інших потенційних джерел забруднення</w:t>
      </w:r>
      <w:r w:rsidR="00194E17">
        <w:t>: територію обладнують твердим покриттям з дренажною системою; поверхневі стічні води з території збирають у відстійники;</w:t>
      </w:r>
      <w:r w:rsidRPr="006337CF">
        <w:t xml:space="preserve"> роздільний збір поверхневого стоку з потенційних виробничих джерел забруднення від менш забрудненого поверхневого стоку; ділянки, на яких відсутні потенційні джерела забруднення, відокремлювати від інших ділянок і облаштовувати </w:t>
      </w:r>
      <w:proofErr w:type="spellStart"/>
      <w:r w:rsidRPr="006337CF">
        <w:t>водопоглинаючим</w:t>
      </w:r>
      <w:proofErr w:type="spellEnd"/>
      <w:r w:rsidRPr="006337CF">
        <w:t xml:space="preserve"> покриттям (</w:t>
      </w:r>
      <w:proofErr w:type="spellStart"/>
      <w:r w:rsidRPr="006337CF">
        <w:t>грунтово</w:t>
      </w:r>
      <w:proofErr w:type="spellEnd"/>
      <w:r w:rsidRPr="006337CF">
        <w:t xml:space="preserve">-трав’яними або піщано-гравійними покриттями), щоб зменшити загальний обсяг поверхневого стоку у водні об’єкти або ставки-відстійники і скоротити пікові витрати води, за рахунок поглинання частини незабрудненого стоку. Попереднє очищення </w:t>
      </w:r>
      <w:r>
        <w:t xml:space="preserve">поверхневих стічних вод </w:t>
      </w:r>
      <w:r w:rsidRPr="006337CF">
        <w:t>від завислих речовин</w:t>
      </w:r>
      <w:r>
        <w:t xml:space="preserve"> і </w:t>
      </w:r>
      <w:r w:rsidRPr="006337CF">
        <w:t xml:space="preserve">нафтопродуктів. На стоянках автотранспорту, у місцях зберігання рідкого палива і пального встановлювати сепаратори для відділення води від нафтопродуктів і </w:t>
      </w:r>
      <w:proofErr w:type="spellStart"/>
      <w:r w:rsidRPr="006337CF">
        <w:t>мастиловловлювачі</w:t>
      </w:r>
      <w:proofErr w:type="spellEnd"/>
      <w:r w:rsidRPr="006337CF">
        <w:t>.</w:t>
      </w:r>
      <w:r>
        <w:t xml:space="preserve"> Повторне використання поверхневих стічних вод у виробничих процесах. </w:t>
      </w:r>
      <w:r w:rsidR="00194E17">
        <w:t>Тверде паливо зберігають на майданчиках з герметичним покриттям і власною дренажною системою, яка дозволяє збирати і відводити поверхневі стічні води. Усі поверхневі стічні води з майданчиків зберігання твердого палива збирають окремо від незабруднених стічних вод, відстоюють до рівня завислих речовин не вище 30 мг/л перед скиданням.</w:t>
      </w:r>
    </w:p>
    <w:p w14:paraId="5E133064" w14:textId="097E3794" w:rsidR="00194E17" w:rsidRPr="000F0398" w:rsidRDefault="00194E17" w:rsidP="008143D8">
      <w:pPr>
        <w:pStyle w:val="a3"/>
        <w:numPr>
          <w:ilvl w:val="0"/>
          <w:numId w:val="80"/>
        </w:numPr>
        <w:ind w:hanging="436"/>
      </w:pPr>
      <w:r>
        <w:t xml:space="preserve">Заходи з мінімізації впливу </w:t>
      </w:r>
      <w:proofErr w:type="spellStart"/>
      <w:r>
        <w:t>золошлаковідвалів</w:t>
      </w:r>
      <w:proofErr w:type="spellEnd"/>
      <w:r>
        <w:t xml:space="preserve"> і гідротехнічних споруд: заходи зі зменшення інфільтрації від </w:t>
      </w:r>
      <w:proofErr w:type="spellStart"/>
      <w:r>
        <w:t>золошлаковідвалів</w:t>
      </w:r>
      <w:proofErr w:type="spellEnd"/>
      <w:r>
        <w:t xml:space="preserve"> на прилягаючі території та у глибші горизонти, </w:t>
      </w:r>
      <w:proofErr w:type="spellStart"/>
      <w:r>
        <w:t>перехоплюючий</w:t>
      </w:r>
      <w:proofErr w:type="spellEnd"/>
      <w:r>
        <w:t xml:space="preserve"> дренаж, інший дренаж різноманітних конструкцій, з відкачуванням перехоплених/ фільтраційних вод у ЗШВ або у систему оборотного водопостачання; протифільтраційні екрани з урахуванням місцевих особливостей </w:t>
      </w:r>
      <w:proofErr w:type="spellStart"/>
      <w:r>
        <w:t>грунтів</w:t>
      </w:r>
      <w:proofErr w:type="spellEnd"/>
      <w:r>
        <w:t xml:space="preserve">, </w:t>
      </w:r>
      <w:proofErr w:type="spellStart"/>
      <w:r>
        <w:t>підстилаючих</w:t>
      </w:r>
      <w:proofErr w:type="spellEnd"/>
      <w:r>
        <w:t xml:space="preserve"> порід, сейсмічності та відповідних галузевих нормативів.</w:t>
      </w:r>
      <w:r w:rsidRPr="000F0398">
        <w:t xml:space="preserve"> </w:t>
      </w:r>
      <w:r>
        <w:t xml:space="preserve">Оперативні та фітосанітарні заходи </w:t>
      </w:r>
      <w:r w:rsidRPr="000F0398">
        <w:t xml:space="preserve">з </w:t>
      </w:r>
      <w:proofErr w:type="spellStart"/>
      <w:r w:rsidRPr="000F0398">
        <w:t>пилепригнічення</w:t>
      </w:r>
      <w:proofErr w:type="spellEnd"/>
      <w:r w:rsidRPr="000F0398">
        <w:t xml:space="preserve">; </w:t>
      </w:r>
      <w:r>
        <w:t xml:space="preserve">контроль обводнення </w:t>
      </w:r>
      <w:proofErr w:type="spellStart"/>
      <w:r>
        <w:t>золодвідвалів</w:t>
      </w:r>
      <w:proofErr w:type="spellEnd"/>
      <w:r>
        <w:t xml:space="preserve">, </w:t>
      </w:r>
      <w:r w:rsidRPr="000F0398">
        <w:t>підтримання мінімально можлив</w:t>
      </w:r>
      <w:r>
        <w:t xml:space="preserve">ого об’єму води у </w:t>
      </w:r>
      <w:proofErr w:type="spellStart"/>
      <w:r>
        <w:t>золошлаковідвалах</w:t>
      </w:r>
      <w:proofErr w:type="spellEnd"/>
      <w:r>
        <w:t xml:space="preserve">; перехоплення і відведення за межі </w:t>
      </w:r>
      <w:proofErr w:type="spellStart"/>
      <w:r>
        <w:t>золовідвалу</w:t>
      </w:r>
      <w:proofErr w:type="spellEnd"/>
      <w:r>
        <w:t xml:space="preserve"> поверхневих атмосферних стічних вод</w:t>
      </w:r>
    </w:p>
    <w:p w14:paraId="792D5FEA" w14:textId="77777777" w:rsidR="00194E17" w:rsidRPr="00430B75" w:rsidRDefault="00194E17" w:rsidP="008143D8">
      <w:pPr>
        <w:pStyle w:val="a3"/>
        <w:numPr>
          <w:ilvl w:val="0"/>
          <w:numId w:val="80"/>
        </w:numPr>
        <w:ind w:hanging="436"/>
      </w:pPr>
      <w:r>
        <w:t xml:space="preserve">У проектуванні гідротехнічних споруд керуються вимогами до захисту довкілля, </w:t>
      </w:r>
      <w:r w:rsidRPr="00430B75">
        <w:t>викладеними у ДБН В.2.4-3:2010.</w:t>
      </w:r>
    </w:p>
    <w:p w14:paraId="5B0ED08D" w14:textId="5385CC51" w:rsidR="00AB09D1" w:rsidRDefault="00B84F9B" w:rsidP="008143D8">
      <w:pPr>
        <w:pStyle w:val="a3"/>
        <w:numPr>
          <w:ilvl w:val="0"/>
          <w:numId w:val="80"/>
        </w:numPr>
        <w:ind w:hanging="436"/>
      </w:pPr>
      <w:r w:rsidRPr="006337CF">
        <w:t xml:space="preserve">конкретні технологічні, інженерні, санітарні, лісомеліоративні та інші заходи </w:t>
      </w:r>
      <w:r>
        <w:t xml:space="preserve">щодо </w:t>
      </w:r>
      <w:r w:rsidR="00AB09D1">
        <w:t>збереження та відновлення водних екосистем, з особливою увагою до малих річок</w:t>
      </w:r>
    </w:p>
    <w:p w14:paraId="315AACA1" w14:textId="77777777" w:rsidR="00AB09D1" w:rsidRDefault="00AB09D1" w:rsidP="008143D8">
      <w:pPr>
        <w:pStyle w:val="a3"/>
        <w:numPr>
          <w:ilvl w:val="0"/>
          <w:numId w:val="80"/>
        </w:numPr>
        <w:ind w:hanging="436"/>
      </w:pPr>
      <w:r>
        <w:t>щодо забезпечення доброго стану водоохоронних зон та прибережних захисних смуг;</w:t>
      </w:r>
    </w:p>
    <w:p w14:paraId="5D791FCF" w14:textId="77777777" w:rsidR="00AB09D1" w:rsidRPr="00EF1179" w:rsidRDefault="00AB09D1" w:rsidP="008143D8">
      <w:pPr>
        <w:pStyle w:val="a3"/>
        <w:numPr>
          <w:ilvl w:val="0"/>
          <w:numId w:val="80"/>
        </w:numPr>
        <w:ind w:hanging="436"/>
        <w:rPr>
          <w:shd w:val="clear" w:color="auto" w:fill="FFFFFF"/>
        </w:rPr>
      </w:pPr>
      <w:r>
        <w:t xml:space="preserve">щодо </w:t>
      </w:r>
      <w:r w:rsidR="00B76C00">
        <w:t xml:space="preserve">забезпечення належного стану зон санітарної охорони </w:t>
      </w:r>
      <w:r w:rsidR="00B76C00" w:rsidRPr="00EF1179">
        <w:rPr>
          <w:shd w:val="clear" w:color="auto" w:fill="FFFFFF"/>
        </w:rPr>
        <w:t xml:space="preserve">джерел питного та господарсько-побутового водопостачання, </w:t>
      </w:r>
    </w:p>
    <w:p w14:paraId="5C164539" w14:textId="4FDD3D0E" w:rsidR="00AB09D1" w:rsidRPr="00EF1179" w:rsidRDefault="00AB09D1" w:rsidP="008143D8">
      <w:pPr>
        <w:pStyle w:val="a3"/>
        <w:numPr>
          <w:ilvl w:val="0"/>
          <w:numId w:val="80"/>
        </w:numPr>
        <w:ind w:hanging="436"/>
        <w:rPr>
          <w:shd w:val="clear" w:color="auto" w:fill="FFFFFF"/>
        </w:rPr>
      </w:pPr>
      <w:r w:rsidRPr="00EF1179">
        <w:rPr>
          <w:shd w:val="clear" w:color="auto" w:fill="FFFFFF"/>
        </w:rPr>
        <w:t xml:space="preserve">щодо забезпечення доброго стану </w:t>
      </w:r>
      <w:r w:rsidR="00B76C00" w:rsidRPr="00EF1179">
        <w:rPr>
          <w:shd w:val="clear" w:color="auto" w:fill="FFFFFF"/>
        </w:rPr>
        <w:t>смуг відведення</w:t>
      </w:r>
      <w:r w:rsidRPr="00EF1179">
        <w:rPr>
          <w:shd w:val="clear" w:color="auto" w:fill="FFFFFF"/>
        </w:rPr>
        <w:t xml:space="preserve"> і</w:t>
      </w:r>
      <w:r w:rsidR="00B76C00" w:rsidRPr="00EF1179">
        <w:rPr>
          <w:shd w:val="clear" w:color="auto" w:fill="FFFFFF"/>
        </w:rPr>
        <w:t xml:space="preserve"> водогосподарських споруд</w:t>
      </w:r>
    </w:p>
    <w:p w14:paraId="7518727F" w14:textId="7F268E0D" w:rsidR="00E17F89" w:rsidRPr="006337CF" w:rsidRDefault="00E17F89" w:rsidP="008143D8">
      <w:pPr>
        <w:pStyle w:val="a3"/>
        <w:numPr>
          <w:ilvl w:val="0"/>
          <w:numId w:val="80"/>
        </w:numPr>
        <w:ind w:hanging="436"/>
      </w:pPr>
      <w:r w:rsidRPr="006337CF">
        <w:t>організаційні заходи щодо запобігання або зменшення впливу на водні живі організми і їх середовище існування</w:t>
      </w:r>
      <w:r>
        <w:t xml:space="preserve">, зокрема: оснащення водозабірних та інших споруд </w:t>
      </w:r>
      <w:r w:rsidRPr="00EF1179">
        <w:rPr>
          <w:shd w:val="clear" w:color="auto" w:fill="FFFFFF"/>
        </w:rPr>
        <w:t xml:space="preserve">рибозахисними пристроями, </w:t>
      </w:r>
      <w:r w:rsidRPr="006337CF">
        <w:t xml:space="preserve">зниження максимальної швидкості водозабору через сито; </w:t>
      </w:r>
      <w:r w:rsidRPr="00EF1179">
        <w:rPr>
          <w:shd w:val="clear" w:color="auto" w:fill="FFFFFF"/>
        </w:rPr>
        <w:t xml:space="preserve">будівництво рибопропускних споруд, </w:t>
      </w:r>
      <w:r w:rsidRPr="006337CF">
        <w:t>методи утилізації тепла від нагрітої води для зниження температури зворотних вод перед їх ск</w:t>
      </w:r>
      <w:r>
        <w:t xml:space="preserve">иданням; </w:t>
      </w:r>
      <w:r w:rsidRPr="006337CF">
        <w:t xml:space="preserve">безперервне або сезонне застосування загороджувальних сіток, </w:t>
      </w:r>
      <w:proofErr w:type="spellStart"/>
      <w:r w:rsidRPr="006337CF">
        <w:t>дрібнокомірчасті</w:t>
      </w:r>
      <w:proofErr w:type="spellEnd"/>
      <w:r w:rsidRPr="006337CF">
        <w:t xml:space="preserve"> сітки, клиновидні сітки, системи для повернення риб з водозабірних споруд, системи водних бар'єрів з фільтрами, сезонні відключення, сезонне зниження обсягу або швидкості потоку</w:t>
      </w:r>
    </w:p>
    <w:p w14:paraId="205E0FDC" w14:textId="54560546" w:rsidR="00EF1179" w:rsidRPr="00EF1179" w:rsidRDefault="00EF1179" w:rsidP="008143D8">
      <w:pPr>
        <w:pStyle w:val="a3"/>
        <w:numPr>
          <w:ilvl w:val="0"/>
          <w:numId w:val="80"/>
        </w:numPr>
        <w:ind w:hanging="436"/>
        <w:rPr>
          <w:shd w:val="clear" w:color="auto" w:fill="FFFFFF"/>
        </w:rPr>
      </w:pPr>
      <w:r w:rsidRPr="00EF1179">
        <w:rPr>
          <w:lang w:eastAsia="uk-UA"/>
        </w:rPr>
        <w:t xml:space="preserve">Систематичний виробничий </w:t>
      </w:r>
      <w:r>
        <w:rPr>
          <w:lang w:eastAsia="uk-UA"/>
        </w:rPr>
        <w:t>м</w:t>
      </w:r>
      <w:r w:rsidR="0016117A" w:rsidRPr="006337CF">
        <w:t>оніторинг вмісту забруднюючих речовин у зворотних водах, скидання яких нормується, та інших показників і характеристик зворотних вод за допомогою інструментально-лабораторних вимірювань</w:t>
      </w:r>
      <w:r w:rsidRPr="00EF1179">
        <w:rPr>
          <w:lang w:eastAsia="uk-UA"/>
        </w:rPr>
        <w:t>.</w:t>
      </w:r>
    </w:p>
    <w:p w14:paraId="06235633" w14:textId="610A0C30" w:rsidR="00AB09D1" w:rsidRPr="00EF1179" w:rsidRDefault="00B76C00" w:rsidP="008143D8">
      <w:pPr>
        <w:pStyle w:val="a3"/>
        <w:numPr>
          <w:ilvl w:val="0"/>
          <w:numId w:val="80"/>
        </w:numPr>
        <w:ind w:hanging="436"/>
        <w:rPr>
          <w:shd w:val="clear" w:color="auto" w:fill="FFFFFF"/>
        </w:rPr>
      </w:pPr>
      <w:r w:rsidRPr="00EF1179">
        <w:rPr>
          <w:shd w:val="clear" w:color="auto" w:fill="FFFFFF"/>
        </w:rPr>
        <w:t xml:space="preserve">встановлення безперервного та автоматизованого контролю (моніторингу) за </w:t>
      </w:r>
      <w:r w:rsidR="00AB09D1" w:rsidRPr="00EF1179">
        <w:rPr>
          <w:shd w:val="clear" w:color="auto" w:fill="FFFFFF"/>
        </w:rPr>
        <w:t xml:space="preserve">кількісним і якісним складом </w:t>
      </w:r>
      <w:r w:rsidR="0016117A" w:rsidRPr="00EF1179">
        <w:rPr>
          <w:shd w:val="clear" w:color="auto" w:fill="FFFFFF"/>
        </w:rPr>
        <w:t xml:space="preserve">стічних і </w:t>
      </w:r>
      <w:r w:rsidR="00AB09D1" w:rsidRPr="00EF1179">
        <w:rPr>
          <w:shd w:val="clear" w:color="auto" w:fill="FFFFFF"/>
        </w:rPr>
        <w:t xml:space="preserve">зворотних вод, </w:t>
      </w:r>
      <w:r w:rsidRPr="00EF1179">
        <w:rPr>
          <w:shd w:val="clear" w:color="auto" w:fill="FFFFFF"/>
        </w:rPr>
        <w:t xml:space="preserve">за </w:t>
      </w:r>
      <w:r w:rsidR="00AB09D1" w:rsidRPr="00EF1179">
        <w:rPr>
          <w:shd w:val="clear" w:color="auto" w:fill="FFFFFF"/>
        </w:rPr>
        <w:t xml:space="preserve">екологічним </w:t>
      </w:r>
      <w:r w:rsidRPr="00EF1179">
        <w:rPr>
          <w:shd w:val="clear" w:color="auto" w:fill="FFFFFF"/>
        </w:rPr>
        <w:t>станом водних</w:t>
      </w:r>
      <w:r w:rsidR="00AB09D1" w:rsidRPr="00EF1179">
        <w:rPr>
          <w:shd w:val="clear" w:color="auto" w:fill="FFFFFF"/>
        </w:rPr>
        <w:t xml:space="preserve"> об’єктів у контрольних створах</w:t>
      </w:r>
      <w:r w:rsidR="00471B2F" w:rsidRPr="00EF1179">
        <w:rPr>
          <w:shd w:val="clear" w:color="auto" w:fill="FFFFFF"/>
        </w:rPr>
        <w:t xml:space="preserve">; </w:t>
      </w:r>
      <w:r w:rsidR="00471B2F">
        <w:rPr>
          <w:lang w:eastAsia="uk-UA"/>
        </w:rPr>
        <w:t xml:space="preserve">водоохоронний комплекс споруд та пристроїв оснащують автоматизованою системою управління, а також автоматизованою системою контролю якості води, придатною </w:t>
      </w:r>
      <w:r w:rsidR="00471B2F" w:rsidRPr="004A2F7F">
        <w:rPr>
          <w:lang w:eastAsia="uk-UA"/>
        </w:rPr>
        <w:t xml:space="preserve">для збору і поширення даних про якість води </w:t>
      </w:r>
      <w:r w:rsidR="00471B2F">
        <w:rPr>
          <w:lang w:eastAsia="uk-UA"/>
        </w:rPr>
        <w:t>та</w:t>
      </w:r>
      <w:r w:rsidR="00471B2F" w:rsidRPr="00EF1179">
        <w:rPr>
          <w:lang w:val="ru-RU" w:eastAsia="uk-UA"/>
        </w:rPr>
        <w:t xml:space="preserve"> </w:t>
      </w:r>
      <w:r w:rsidR="00471B2F" w:rsidRPr="004A2F7F">
        <w:rPr>
          <w:lang w:eastAsia="uk-UA"/>
        </w:rPr>
        <w:t>попередження про порушення норм її якості</w:t>
      </w:r>
      <w:r w:rsidR="00471B2F" w:rsidRPr="00EF1179">
        <w:rPr>
          <w:lang w:val="ru-RU" w:eastAsia="uk-UA"/>
        </w:rPr>
        <w:t>.</w:t>
      </w:r>
    </w:p>
    <w:p w14:paraId="491C16DC" w14:textId="2AC27B58" w:rsidR="00B76C00" w:rsidRPr="00EF1179" w:rsidRDefault="00AB09D1" w:rsidP="008143D8">
      <w:pPr>
        <w:pStyle w:val="a3"/>
        <w:numPr>
          <w:ilvl w:val="0"/>
          <w:numId w:val="80"/>
        </w:numPr>
        <w:ind w:hanging="436"/>
        <w:rPr>
          <w:shd w:val="clear" w:color="auto" w:fill="FFFFFF"/>
        </w:rPr>
      </w:pPr>
      <w:r w:rsidRPr="00EF1179">
        <w:rPr>
          <w:shd w:val="clear" w:color="auto" w:fill="FFFFFF"/>
        </w:rPr>
        <w:t xml:space="preserve">заходи, спрямовані </w:t>
      </w:r>
      <w:r w:rsidR="00B76C00" w:rsidRPr="00EF1179">
        <w:rPr>
          <w:shd w:val="clear" w:color="auto" w:fill="FFFFFF"/>
        </w:rPr>
        <w:t>та на оприлюднення екологічної інформації про зворотні води і стан водних об’єктів у контрольних створах</w:t>
      </w:r>
      <w:r w:rsidR="00991B43">
        <w:rPr>
          <w:shd w:val="clear" w:color="auto" w:fill="FFFFFF"/>
        </w:rPr>
        <w:t xml:space="preserve">; </w:t>
      </w:r>
    </w:p>
    <w:p w14:paraId="24D47ECC" w14:textId="77777777" w:rsidR="00AB09D1" w:rsidRDefault="00AB09D1" w:rsidP="008143D8">
      <w:pPr>
        <w:pStyle w:val="a3"/>
        <w:numPr>
          <w:ilvl w:val="0"/>
          <w:numId w:val="80"/>
        </w:numPr>
        <w:ind w:hanging="436"/>
      </w:pPr>
      <w:r>
        <w:t>проведення досліджень з метою створення моделей контролю за впливом об'єктів спостережень у промисловості, енергетиці, сільському господарстві, інших галузях на водні об’єкти, а також передача даних, зібраних за програмами моніторингу і контролю, до банків еколого-водогосподарської інформації і басейнових геоінформаційних систем.</w:t>
      </w:r>
    </w:p>
    <w:p w14:paraId="660A65CC" w14:textId="3BB42559" w:rsidR="00961345" w:rsidRPr="00961345" w:rsidRDefault="00961345" w:rsidP="008143D8">
      <w:pPr>
        <w:pStyle w:val="a3"/>
        <w:numPr>
          <w:ilvl w:val="0"/>
          <w:numId w:val="80"/>
        </w:numPr>
        <w:ind w:hanging="436"/>
      </w:pPr>
      <w:r w:rsidRPr="00EF1179">
        <w:rPr>
          <w:rFonts w:eastAsia="Times New Roman"/>
          <w:lang w:eastAsia="uk-UA"/>
        </w:rPr>
        <w:t xml:space="preserve">У </w:t>
      </w:r>
      <w:r>
        <w:t xml:space="preserve">планах </w:t>
      </w:r>
      <w:r w:rsidRPr="00961345">
        <w:t>ліквідації аварій</w:t>
      </w:r>
      <w:r>
        <w:t xml:space="preserve"> (для об’єктів і споруд, щодо яких такі плани розробляються) мають включати </w:t>
      </w:r>
      <w:r w:rsidRPr="00961345">
        <w:t>перелік необхідних технічних засобів і аварійного</w:t>
      </w:r>
      <w:r>
        <w:t xml:space="preserve"> </w:t>
      </w:r>
      <w:r w:rsidRPr="00961345">
        <w:t xml:space="preserve">запасу знезаражувальних реагентів, спосіб збору </w:t>
      </w:r>
      <w:r>
        <w:t xml:space="preserve">і </w:t>
      </w:r>
      <w:r w:rsidRPr="00961345">
        <w:t>видалення</w:t>
      </w:r>
      <w:r>
        <w:t xml:space="preserve"> </w:t>
      </w:r>
      <w:r w:rsidRPr="00961345">
        <w:t xml:space="preserve">забруднюючих </w:t>
      </w:r>
      <w:r>
        <w:t>речовин і знезараження територій</w:t>
      </w:r>
      <w:r w:rsidRPr="00961345">
        <w:t>, режим</w:t>
      </w:r>
      <w:r>
        <w:t xml:space="preserve">и обмеженого </w:t>
      </w:r>
      <w:r w:rsidRPr="00961345">
        <w:t xml:space="preserve">водокористування </w:t>
      </w:r>
      <w:r>
        <w:t xml:space="preserve">і землекористування </w:t>
      </w:r>
      <w:r w:rsidRPr="00961345">
        <w:t>в разі аварійного забруднення водного об'єкта.</w:t>
      </w:r>
    </w:p>
    <w:p w14:paraId="4F1880D9" w14:textId="537CDF49" w:rsidR="00BA776C" w:rsidRPr="00C22702" w:rsidRDefault="006337CF" w:rsidP="008143D8">
      <w:pPr>
        <w:pStyle w:val="a3"/>
        <w:numPr>
          <w:ilvl w:val="0"/>
          <w:numId w:val="80"/>
        </w:numPr>
        <w:ind w:hanging="436"/>
        <w:rPr>
          <w:highlight w:val="yellow"/>
        </w:rPr>
      </w:pPr>
      <w:r w:rsidRPr="006337CF">
        <w:t>Для персоналу, що обслуговує локальні очисні споруди та інші елементи систем очищення стічних вод, забезпечити безпеку праці у робочій зоні і розробити інструкції з техніки безпеки, для захисту від впливу викидів, токсичних та інших небезпечних речовин у стічних водах.</w:t>
      </w:r>
    </w:p>
    <w:p w14:paraId="7A13DAC6" w14:textId="196BF3F8" w:rsidR="002654A2" w:rsidRPr="00AC1A51" w:rsidRDefault="00C22702" w:rsidP="009D5E3A">
      <w:pPr>
        <w:pStyle w:val="3"/>
      </w:pPr>
      <w:bookmarkStart w:id="175" w:name="_Toc44684601"/>
      <w:r>
        <w:t>Управління відходами</w:t>
      </w:r>
      <w:bookmarkEnd w:id="175"/>
    </w:p>
    <w:p w14:paraId="1596D5F1" w14:textId="3BDE42DA" w:rsidR="00C0050D" w:rsidRDefault="00C0050D" w:rsidP="006F3464">
      <w:r>
        <w:t>К</w:t>
      </w:r>
      <w:r w:rsidR="0004798B">
        <w:t xml:space="preserve">онкретизують заходи, які </w:t>
      </w:r>
      <w:r w:rsidR="00C22702">
        <w:t xml:space="preserve">пов’язані з впровадженням нових технологій/ інновацій та підвищенням </w:t>
      </w:r>
      <w:r>
        <w:t>ефективності управління відходами.</w:t>
      </w:r>
    </w:p>
    <w:p w14:paraId="484AF492" w14:textId="258A3370" w:rsidR="00B5537B" w:rsidRDefault="00B5537B" w:rsidP="006F3464">
      <w:r>
        <w:t>Категорії заходів:</w:t>
      </w:r>
    </w:p>
    <w:p w14:paraId="2DDEB40A" w14:textId="41E4118D" w:rsidR="00C0050D" w:rsidRDefault="00C0050D" w:rsidP="008143D8">
      <w:pPr>
        <w:pStyle w:val="a3"/>
        <w:numPr>
          <w:ilvl w:val="0"/>
          <w:numId w:val="102"/>
        </w:numPr>
      </w:pPr>
      <w:r>
        <w:t xml:space="preserve">Заходи із </w:t>
      </w:r>
      <w:r w:rsidR="0004798B">
        <w:t xml:space="preserve">запобігання забруднення </w:t>
      </w:r>
      <w:proofErr w:type="spellStart"/>
      <w:r>
        <w:t>грунтів</w:t>
      </w:r>
      <w:proofErr w:type="spellEnd"/>
      <w:r>
        <w:t xml:space="preserve"> і </w:t>
      </w:r>
      <w:proofErr w:type="spellStart"/>
      <w:r>
        <w:t>грунтових</w:t>
      </w:r>
      <w:proofErr w:type="spellEnd"/>
      <w:r>
        <w:t xml:space="preserve"> вод </w:t>
      </w:r>
      <w:r w:rsidR="0004798B">
        <w:t>відходами та аварійних ситуацій, пов</w:t>
      </w:r>
      <w:r>
        <w:t>’</w:t>
      </w:r>
      <w:r w:rsidR="0004798B">
        <w:t>язаних з відходами</w:t>
      </w:r>
      <w:r w:rsidR="00B5537B">
        <w:t>;</w:t>
      </w:r>
    </w:p>
    <w:p w14:paraId="51E25AE3" w14:textId="0FAD6388" w:rsidR="00C0050D" w:rsidRDefault="00C0050D" w:rsidP="008143D8">
      <w:pPr>
        <w:pStyle w:val="a3"/>
        <w:numPr>
          <w:ilvl w:val="0"/>
          <w:numId w:val="102"/>
        </w:numPr>
      </w:pPr>
      <w:r>
        <w:t xml:space="preserve">Заходи зі скорочення </w:t>
      </w:r>
      <w:r w:rsidR="0004798B">
        <w:t>обсягів утворення</w:t>
      </w:r>
      <w:r>
        <w:t xml:space="preserve"> відходів, особливо промислових, в </w:t>
      </w:r>
      <w:proofErr w:type="spellStart"/>
      <w:r>
        <w:t>т.ч</w:t>
      </w:r>
      <w:proofErr w:type="spellEnd"/>
      <w:r>
        <w:t>.</w:t>
      </w:r>
      <w:r w:rsidR="002C53B8">
        <w:t xml:space="preserve">: </w:t>
      </w:r>
      <w:r>
        <w:t>попередня підготовка відходів</w:t>
      </w:r>
      <w:r w:rsidR="002C53B8">
        <w:t xml:space="preserve">; </w:t>
      </w:r>
      <w:r>
        <w:t>роздільне збирання</w:t>
      </w:r>
      <w:r w:rsidR="002C53B8">
        <w:t xml:space="preserve">; </w:t>
      </w:r>
      <w:r>
        <w:t>регенерація/ рекуперація вторинних матеріалів (</w:t>
      </w:r>
      <w:r w:rsidR="00F628A2">
        <w:t xml:space="preserve">сажа, </w:t>
      </w:r>
      <w:r>
        <w:t xml:space="preserve">вода, мастила, метали та їхні сполуки, </w:t>
      </w:r>
      <w:r w:rsidR="003F65FF">
        <w:t xml:space="preserve">відпрацьовані каталізатори, </w:t>
      </w:r>
      <w:r>
        <w:t>фосфор</w:t>
      </w:r>
      <w:r w:rsidR="00F628A2">
        <w:t xml:space="preserve"> зі шламу стічних вод, метали зі шламу промивних стічних вод</w:t>
      </w:r>
      <w:r w:rsidR="00682500">
        <w:t>,</w:t>
      </w:r>
      <w:r w:rsidR="00F628A2">
        <w:t xml:space="preserve"> </w:t>
      </w:r>
      <w:r w:rsidR="003F65FF">
        <w:t xml:space="preserve">товарний і нетоварний гіпс як побічний продукт </w:t>
      </w:r>
      <w:r w:rsidR="00682500">
        <w:t xml:space="preserve">від установок мокрої </w:t>
      </w:r>
      <w:r w:rsidR="003F65FF">
        <w:t xml:space="preserve">або </w:t>
      </w:r>
      <w:r w:rsidR="00682500">
        <w:t xml:space="preserve">напівсухої/ сухої </w:t>
      </w:r>
      <w:proofErr w:type="spellStart"/>
      <w:r w:rsidR="00682500">
        <w:t>десульфуризації</w:t>
      </w:r>
      <w:proofErr w:type="spellEnd"/>
      <w:r w:rsidR="003F65FF">
        <w:t xml:space="preserve">; </w:t>
      </w:r>
      <w:r w:rsidR="002C53B8">
        <w:t xml:space="preserve">використання </w:t>
      </w:r>
      <w:proofErr w:type="spellStart"/>
      <w:r w:rsidR="002C53B8">
        <w:t>золошлаку</w:t>
      </w:r>
      <w:proofErr w:type="spellEnd"/>
      <w:r w:rsidR="002C53B8">
        <w:t xml:space="preserve"> як вторинного матеріалу</w:t>
      </w:r>
      <w:r w:rsidR="003F65FF">
        <w:t xml:space="preserve"> у будівництві</w:t>
      </w:r>
      <w:r w:rsidR="00F628A2">
        <w:t>)</w:t>
      </w:r>
      <w:r>
        <w:t>;</w:t>
      </w:r>
    </w:p>
    <w:p w14:paraId="7365161E" w14:textId="77777777" w:rsidR="00C0050D" w:rsidRDefault="00C0050D" w:rsidP="008143D8">
      <w:pPr>
        <w:pStyle w:val="a3"/>
        <w:numPr>
          <w:ilvl w:val="0"/>
          <w:numId w:val="102"/>
        </w:numPr>
      </w:pPr>
      <w:r>
        <w:t xml:space="preserve">Заходи зі зниження </w:t>
      </w:r>
      <w:r w:rsidR="0004798B">
        <w:t xml:space="preserve">небезпечності </w:t>
      </w:r>
      <w:r>
        <w:t>відходів, що видаляються/ розміщуються на полігонах;</w:t>
      </w:r>
    </w:p>
    <w:p w14:paraId="6199C363" w14:textId="77777777" w:rsidR="00C0050D" w:rsidRDefault="00C0050D" w:rsidP="008143D8">
      <w:pPr>
        <w:pStyle w:val="a3"/>
        <w:numPr>
          <w:ilvl w:val="0"/>
          <w:numId w:val="102"/>
        </w:numPr>
      </w:pPr>
      <w:r>
        <w:t xml:space="preserve">Заходи з </w:t>
      </w:r>
      <w:r w:rsidR="0004798B">
        <w:t xml:space="preserve">рекультивації і </w:t>
      </w:r>
      <w:proofErr w:type="spellStart"/>
      <w:r w:rsidR="0004798B">
        <w:t>ремедіації</w:t>
      </w:r>
      <w:proofErr w:type="spellEnd"/>
      <w:r w:rsidR="0004798B">
        <w:t xml:space="preserve"> земель</w:t>
      </w:r>
      <w:r>
        <w:t xml:space="preserve"> </w:t>
      </w:r>
      <w:proofErr w:type="spellStart"/>
      <w:r>
        <w:t>золошлаковідвалів</w:t>
      </w:r>
      <w:proofErr w:type="spellEnd"/>
      <w:r>
        <w:t>, а також інших земель</w:t>
      </w:r>
      <w:r w:rsidR="0004798B">
        <w:t xml:space="preserve">, порушених </w:t>
      </w:r>
      <w:r>
        <w:t xml:space="preserve">(забруднених) </w:t>
      </w:r>
      <w:r w:rsidR="0004798B">
        <w:t xml:space="preserve">внаслідок </w:t>
      </w:r>
      <w:r>
        <w:t>зберігання, транспортування чи розміщення відходів;</w:t>
      </w:r>
    </w:p>
    <w:p w14:paraId="18545344" w14:textId="77777777" w:rsidR="00C0050D" w:rsidRDefault="00C0050D" w:rsidP="008143D8">
      <w:pPr>
        <w:pStyle w:val="a3"/>
        <w:numPr>
          <w:ilvl w:val="0"/>
          <w:numId w:val="102"/>
        </w:numPr>
      </w:pPr>
      <w:r>
        <w:t>К</w:t>
      </w:r>
      <w:r w:rsidR="0004798B">
        <w:t>омпенсаційн</w:t>
      </w:r>
      <w:r>
        <w:t xml:space="preserve">і заходи </w:t>
      </w:r>
      <w:r w:rsidR="0004798B">
        <w:t xml:space="preserve">за вилучення земель </w:t>
      </w:r>
      <w:r>
        <w:t xml:space="preserve">для зберігання і </w:t>
      </w:r>
      <w:r w:rsidR="0004798B">
        <w:t>розміщення відходів</w:t>
      </w:r>
    </w:p>
    <w:p w14:paraId="0DAF1FB1" w14:textId="4F8A310E" w:rsidR="00C0050D" w:rsidRDefault="00C0050D" w:rsidP="008143D8">
      <w:pPr>
        <w:pStyle w:val="a3"/>
        <w:numPr>
          <w:ilvl w:val="0"/>
          <w:numId w:val="102"/>
        </w:numPr>
      </w:pPr>
      <w:r>
        <w:t xml:space="preserve">Компенсаційні заходи </w:t>
      </w:r>
      <w:r w:rsidR="0004798B">
        <w:t>за забруднення</w:t>
      </w:r>
      <w:r>
        <w:t xml:space="preserve"> земель, поверхневих і </w:t>
      </w:r>
      <w:proofErr w:type="spellStart"/>
      <w:r>
        <w:t>грунтових</w:t>
      </w:r>
      <w:proofErr w:type="spellEnd"/>
      <w:r>
        <w:t xml:space="preserve"> вод відходами;</w:t>
      </w:r>
    </w:p>
    <w:p w14:paraId="30107EBC" w14:textId="77777777" w:rsidR="00B5537B" w:rsidRDefault="00B5537B" w:rsidP="008143D8">
      <w:pPr>
        <w:pStyle w:val="a3"/>
        <w:numPr>
          <w:ilvl w:val="0"/>
          <w:numId w:val="102"/>
        </w:numPr>
      </w:pPr>
      <w:r>
        <w:t>Забезпечення науково-дослідних і науково-технічних робіт з вироблення і впровадження технологій, що дозволяють регенерацію/ рекуперацію/ повторне або альтернативне використання відходів і їхніх корисних компонентів.</w:t>
      </w:r>
    </w:p>
    <w:p w14:paraId="5F2E1E63" w14:textId="738DDCAE" w:rsidR="00C9175D" w:rsidRPr="00C90E0C" w:rsidRDefault="00F628A2" w:rsidP="00F628A2">
      <w:pPr>
        <w:rPr>
          <w:color w:val="000000"/>
          <w:highlight w:val="white"/>
        </w:rPr>
      </w:pPr>
      <w:r>
        <w:t xml:space="preserve">Окрему увагу приділяють </w:t>
      </w:r>
      <w:r w:rsidR="00B5537B">
        <w:rPr>
          <w:color w:val="000000"/>
        </w:rPr>
        <w:t xml:space="preserve">поводженню специфічними </w:t>
      </w:r>
      <w:r w:rsidR="00C9175D">
        <w:rPr>
          <w:color w:val="000000"/>
        </w:rPr>
        <w:t xml:space="preserve">категоріями </w:t>
      </w:r>
      <w:r w:rsidR="00C9175D" w:rsidRPr="00C90E0C">
        <w:rPr>
          <w:color w:val="000000"/>
        </w:rPr>
        <w:t xml:space="preserve">відходів, </w:t>
      </w:r>
      <w:r w:rsidR="00B5537B">
        <w:rPr>
          <w:color w:val="000000"/>
        </w:rPr>
        <w:t xml:space="preserve">такими, як </w:t>
      </w:r>
      <w:r w:rsidRPr="00C90E0C">
        <w:rPr>
          <w:color w:val="000000"/>
          <w:highlight w:val="white"/>
        </w:rPr>
        <w:t>знят</w:t>
      </w:r>
      <w:r>
        <w:rPr>
          <w:color w:val="000000"/>
          <w:highlight w:val="white"/>
        </w:rPr>
        <w:t xml:space="preserve">і </w:t>
      </w:r>
      <w:r w:rsidRPr="00C90E0C">
        <w:rPr>
          <w:color w:val="000000"/>
          <w:highlight w:val="white"/>
        </w:rPr>
        <w:t xml:space="preserve">з експлуатації </w:t>
      </w:r>
      <w:r>
        <w:rPr>
          <w:color w:val="000000"/>
          <w:highlight w:val="white"/>
        </w:rPr>
        <w:t xml:space="preserve">техніка і </w:t>
      </w:r>
      <w:r w:rsidRPr="00C90E0C">
        <w:rPr>
          <w:color w:val="000000"/>
          <w:highlight w:val="white"/>
        </w:rPr>
        <w:t xml:space="preserve">транспортні засоби; </w:t>
      </w:r>
      <w:r w:rsidR="00C9175D" w:rsidRPr="00C90E0C">
        <w:rPr>
          <w:color w:val="000000"/>
          <w:highlight w:val="white"/>
        </w:rPr>
        <w:t>батареї та акумулятори; відходи електронного та електричного обладн</w:t>
      </w:r>
      <w:r>
        <w:rPr>
          <w:color w:val="000000"/>
          <w:highlight w:val="white"/>
        </w:rPr>
        <w:t>ання</w:t>
      </w:r>
      <w:r w:rsidR="00B5537B">
        <w:rPr>
          <w:color w:val="000000"/>
          <w:highlight w:val="white"/>
        </w:rPr>
        <w:t>.</w:t>
      </w:r>
    </w:p>
    <w:p w14:paraId="65A30187" w14:textId="1AE41051" w:rsidR="006F3464" w:rsidRDefault="00682500" w:rsidP="006F3464">
      <w:r>
        <w:t xml:space="preserve">Умови безпечного управління </w:t>
      </w:r>
      <w:r w:rsidR="006F3464">
        <w:t>відходами:</w:t>
      </w:r>
    </w:p>
    <w:p w14:paraId="397E8BBC" w14:textId="77777777" w:rsidR="00816B4A" w:rsidRDefault="006F3464" w:rsidP="008143D8">
      <w:pPr>
        <w:pStyle w:val="a3"/>
        <w:numPr>
          <w:ilvl w:val="0"/>
          <w:numId w:val="103"/>
        </w:numPr>
      </w:pPr>
      <w:r>
        <w:t xml:space="preserve">Майданчики для тимчасового зберігання відходів </w:t>
      </w:r>
      <w:r w:rsidR="00816B4A">
        <w:t xml:space="preserve">не повинні знаходитися у прибережній захисній смузі водних об’єктів, у першому та другому поясі зони санітарної охорони джерел водопостачання, а також в межах інших територій відповідно до обмежень, встановлених пунктом 7.2.1 ДБН Б.2.2-12:2018 «Планування і забудова територій». </w:t>
      </w:r>
    </w:p>
    <w:p w14:paraId="54379E91" w14:textId="3BDB5A60" w:rsidR="00B5537B" w:rsidRPr="00C22702" w:rsidRDefault="00B5537B" w:rsidP="008143D8">
      <w:pPr>
        <w:pStyle w:val="a3"/>
        <w:numPr>
          <w:ilvl w:val="0"/>
          <w:numId w:val="103"/>
        </w:numPr>
        <w:rPr>
          <w:rFonts w:ascii="Consolas" w:hAnsi="Consolas"/>
          <w:color w:val="292B2C"/>
          <w:sz w:val="26"/>
          <w:szCs w:val="26"/>
        </w:rPr>
      </w:pPr>
      <w:r>
        <w:t xml:space="preserve">Забезпечують відповідну інженерну підготовку території: ухили поверхні у бік споруд для водовідведення поверхневих стічних вод до систем їх попереднього очищення, </w:t>
      </w:r>
      <w:r w:rsidRPr="003C7015">
        <w:t xml:space="preserve">автономні </w:t>
      </w:r>
      <w:r>
        <w:t xml:space="preserve">водовідвідні споруди та </w:t>
      </w:r>
      <w:r w:rsidRPr="003C7015">
        <w:t>очисн</w:t>
      </w:r>
      <w:r>
        <w:t xml:space="preserve">і </w:t>
      </w:r>
      <w:r w:rsidRPr="003C7015">
        <w:t>споруд</w:t>
      </w:r>
      <w:r>
        <w:t xml:space="preserve">и поверхневих стічних вод; встановлення споруд гідрозахисту, такі, як дамби обвалування, нагірні канави; заходи проти потрапляння поверхневого стоку </w:t>
      </w:r>
      <w:r w:rsidRPr="003C7015">
        <w:t>з майданчик</w:t>
      </w:r>
      <w:r>
        <w:t xml:space="preserve">ів зберігання вугілля і відходів у </w:t>
      </w:r>
      <w:r w:rsidRPr="003C7015">
        <w:t>загальні мережі відведення незабруднених поверхневих стічних вод</w:t>
      </w:r>
      <w:r>
        <w:t>.</w:t>
      </w:r>
    </w:p>
    <w:p w14:paraId="46C37028" w14:textId="7A57DD95" w:rsidR="006F3464" w:rsidRDefault="00816B4A" w:rsidP="008143D8">
      <w:pPr>
        <w:pStyle w:val="a3"/>
        <w:numPr>
          <w:ilvl w:val="0"/>
          <w:numId w:val="103"/>
        </w:numPr>
      </w:pPr>
      <w:r>
        <w:t xml:space="preserve">Майданчики для тимчасового зберігання відходів </w:t>
      </w:r>
      <w:r w:rsidR="006F3464">
        <w:t xml:space="preserve">покривають неруйнівним і непроникним для </w:t>
      </w:r>
      <w:r w:rsidR="00B5537B">
        <w:t>небезпечних</w:t>
      </w:r>
      <w:r w:rsidR="006F3464">
        <w:t xml:space="preserve"> речовин матеріалом</w:t>
      </w:r>
      <w:r>
        <w:t xml:space="preserve">. Майданчики і контейнери </w:t>
      </w:r>
      <w:r w:rsidR="006F3464" w:rsidRPr="003C7015">
        <w:t>захищають від атмосферних впливів</w:t>
      </w:r>
      <w:r>
        <w:t xml:space="preserve"> (опадів</w:t>
      </w:r>
      <w:r w:rsidR="006F3464" w:rsidRPr="003C7015">
        <w:t>, сонця та вітру</w:t>
      </w:r>
      <w:r>
        <w:t>)</w:t>
      </w:r>
      <w:r w:rsidR="006F3464" w:rsidRPr="003C7015">
        <w:t>.</w:t>
      </w:r>
    </w:p>
    <w:p w14:paraId="25BC1AF8" w14:textId="6643E6CC" w:rsidR="00816B4A" w:rsidRPr="00C22702" w:rsidRDefault="00816B4A" w:rsidP="008143D8">
      <w:pPr>
        <w:pStyle w:val="a3"/>
        <w:numPr>
          <w:ilvl w:val="0"/>
          <w:numId w:val="103"/>
        </w:numPr>
        <w:rPr>
          <w:rFonts w:ascii="Consolas" w:hAnsi="Consolas"/>
          <w:color w:val="292B2C"/>
          <w:sz w:val="26"/>
          <w:szCs w:val="26"/>
        </w:rPr>
      </w:pPr>
      <w:r>
        <w:t xml:space="preserve">У разі існування ризику підтоплення або затоплення </w:t>
      </w:r>
      <w:proofErr w:type="spellStart"/>
      <w:r>
        <w:t>проммайданчиків</w:t>
      </w:r>
      <w:proofErr w:type="spellEnd"/>
      <w:r>
        <w:t>, здійснюють інженерний захист</w:t>
      </w:r>
      <w:r w:rsidR="00B5537B">
        <w:t xml:space="preserve"> </w:t>
      </w:r>
      <w:r>
        <w:t xml:space="preserve">згідно з </w:t>
      </w:r>
      <w:r w:rsidR="00B5537B">
        <w:t>державними будівельними нормами</w:t>
      </w:r>
      <w:r>
        <w:t xml:space="preserve">. </w:t>
      </w:r>
    </w:p>
    <w:p w14:paraId="40BE975D" w14:textId="77777777" w:rsidR="00B5537B" w:rsidRDefault="006F3464" w:rsidP="008143D8">
      <w:pPr>
        <w:pStyle w:val="a3"/>
        <w:numPr>
          <w:ilvl w:val="0"/>
          <w:numId w:val="103"/>
        </w:numPr>
      </w:pPr>
      <w:r>
        <w:t>Налагод</w:t>
      </w:r>
      <w:r w:rsidR="00B5537B">
        <w:t xml:space="preserve">жують </w:t>
      </w:r>
      <w:r>
        <w:t>систему регулярного видалення небезпечних відходів.</w:t>
      </w:r>
    </w:p>
    <w:p w14:paraId="6ABFE716" w14:textId="56F93560" w:rsidR="00BF1D03" w:rsidRDefault="00BF1D03" w:rsidP="008143D8">
      <w:pPr>
        <w:pStyle w:val="a3"/>
        <w:numPr>
          <w:ilvl w:val="0"/>
          <w:numId w:val="103"/>
        </w:numPr>
      </w:pPr>
      <w:r w:rsidRPr="003C7015">
        <w:t>Забезпечу</w:t>
      </w:r>
      <w:r>
        <w:t xml:space="preserve">ють </w:t>
      </w:r>
      <w:r w:rsidRPr="003C7015">
        <w:t xml:space="preserve">контроль за рівнем забруднення </w:t>
      </w:r>
      <w:proofErr w:type="spellStart"/>
      <w:r>
        <w:t>грунтів</w:t>
      </w:r>
      <w:proofErr w:type="spellEnd"/>
      <w:r>
        <w:t xml:space="preserve"> і </w:t>
      </w:r>
      <w:proofErr w:type="spellStart"/>
      <w:r>
        <w:t>грунтових</w:t>
      </w:r>
      <w:proofErr w:type="spellEnd"/>
      <w:r>
        <w:t xml:space="preserve"> вод </w:t>
      </w:r>
      <w:r w:rsidRPr="003C7015">
        <w:t>на майданчика</w:t>
      </w:r>
      <w:r>
        <w:t>х/ ділянках зберігання відходів</w:t>
      </w:r>
      <w:r w:rsidRPr="00BF1D03">
        <w:t xml:space="preserve">, </w:t>
      </w:r>
      <w:r w:rsidRPr="003C7015">
        <w:t>у зоні їх впливу</w:t>
      </w:r>
      <w:r>
        <w:t xml:space="preserve"> та у сані</w:t>
      </w:r>
      <w:r w:rsidRPr="00BF1D03">
        <w:t>тарно-</w:t>
      </w:r>
      <w:r>
        <w:t>захисній зоні</w:t>
      </w:r>
      <w:r w:rsidRPr="003C7015">
        <w:t>, силами відповідних</w:t>
      </w:r>
      <w:r>
        <w:t xml:space="preserve"> лабораторій підприємства або на договірних умовах, застосовуючи загальноприйняті методики виконання вимірювань</w:t>
      </w:r>
      <w:r w:rsidR="0061134A">
        <w:t>.</w:t>
      </w:r>
    </w:p>
    <w:p w14:paraId="5F11267C" w14:textId="1C99F842" w:rsidR="00BF1D03" w:rsidRDefault="0061134A" w:rsidP="008143D8">
      <w:pPr>
        <w:pStyle w:val="a3"/>
        <w:numPr>
          <w:ilvl w:val="0"/>
          <w:numId w:val="103"/>
        </w:numPr>
      </w:pPr>
      <w:r>
        <w:t xml:space="preserve">В рамках системи </w:t>
      </w:r>
      <w:r w:rsidR="00BF1D03">
        <w:t xml:space="preserve">екологічного менеджменту на підприємстві </w:t>
      </w:r>
      <w:r>
        <w:t xml:space="preserve">забезпечують </w:t>
      </w:r>
      <w:r w:rsidR="00BF1D03">
        <w:t>розробку</w:t>
      </w:r>
      <w:r>
        <w:t xml:space="preserve"> і </w:t>
      </w:r>
      <w:r w:rsidR="00BF1D03">
        <w:t>виконання інструкцій щодо безпечного поводження з відходами на підприємстві та періодичні навчально-тренувальні заняття персоналу.</w:t>
      </w:r>
    </w:p>
    <w:p w14:paraId="1E8EC0CB" w14:textId="258AF9F0" w:rsidR="0061134A" w:rsidRPr="003C7015" w:rsidRDefault="0061134A" w:rsidP="008143D8">
      <w:pPr>
        <w:pStyle w:val="a3"/>
        <w:numPr>
          <w:ilvl w:val="0"/>
          <w:numId w:val="103"/>
        </w:numPr>
      </w:pPr>
      <w:r>
        <w:t xml:space="preserve">Особи, що допускаються до операцій із золо шлаковими та небезпечними відходами, повинні мати відповідну професійну підготовку і пройти навчально-тренувальні заняття відповідно до </w:t>
      </w:r>
      <w:proofErr w:type="spellStart"/>
      <w:r>
        <w:t>інстуркцій</w:t>
      </w:r>
      <w:proofErr w:type="spellEnd"/>
      <w:r>
        <w:t>.</w:t>
      </w:r>
    </w:p>
    <w:p w14:paraId="57CF54F6" w14:textId="76CF9A44" w:rsidR="00BF1D03" w:rsidRDefault="008477D7" w:rsidP="00BF1D03">
      <w:r>
        <w:t xml:space="preserve">Систему управління </w:t>
      </w:r>
      <w:proofErr w:type="spellStart"/>
      <w:r>
        <w:t>золошлаковими</w:t>
      </w:r>
      <w:proofErr w:type="spellEnd"/>
      <w:r>
        <w:t xml:space="preserve"> відходами </w:t>
      </w:r>
      <w:r w:rsidR="00B5537B">
        <w:t xml:space="preserve">обґрунтовують з урахуванням їхніх фізико-хімічних властивостей (у першу чергу, вмістом </w:t>
      </w:r>
      <w:r>
        <w:t>металів</w:t>
      </w:r>
      <w:r w:rsidRPr="008477D7">
        <w:t>, токсичних метал</w:t>
      </w:r>
      <w:r>
        <w:t>ів, леткістю, здатністю до цементації, гранулометричним складом тощо), обсяг</w:t>
      </w:r>
      <w:r w:rsidR="00B5537B">
        <w:t xml:space="preserve">ів </w:t>
      </w:r>
      <w:r>
        <w:t>утворення і швидк</w:t>
      </w:r>
      <w:r w:rsidR="00B5537B">
        <w:t xml:space="preserve">ості </w:t>
      </w:r>
      <w:r>
        <w:t>накопичення, наявн</w:t>
      </w:r>
      <w:r w:rsidR="00B5537B">
        <w:t xml:space="preserve">ості </w:t>
      </w:r>
      <w:r>
        <w:t>споживачів</w:t>
      </w:r>
      <w:r w:rsidR="00B5537B">
        <w:t xml:space="preserve"> </w:t>
      </w:r>
      <w:proofErr w:type="spellStart"/>
      <w:r w:rsidR="00B5537B">
        <w:t>золошлакових</w:t>
      </w:r>
      <w:proofErr w:type="spellEnd"/>
      <w:r w:rsidR="00B5537B">
        <w:t xml:space="preserve"> відходів для утилізації (повторного використання)</w:t>
      </w:r>
      <w:r>
        <w:t>.</w:t>
      </w:r>
      <w:r w:rsidR="0061134A">
        <w:t xml:space="preserve"> </w:t>
      </w:r>
      <w:r w:rsidR="00B5537B">
        <w:t xml:space="preserve">В управлінні </w:t>
      </w:r>
      <w:proofErr w:type="spellStart"/>
      <w:r w:rsidR="00B5537B">
        <w:t>золошлаковими</w:t>
      </w:r>
      <w:proofErr w:type="spellEnd"/>
      <w:r w:rsidR="00B5537B">
        <w:t xml:space="preserve"> відходами забезпечують: </w:t>
      </w:r>
    </w:p>
    <w:p w14:paraId="0C7FCD67" w14:textId="0F761D6F" w:rsidR="00BF1D03" w:rsidRDefault="0061134A" w:rsidP="008143D8">
      <w:pPr>
        <w:pStyle w:val="a3"/>
        <w:numPr>
          <w:ilvl w:val="0"/>
          <w:numId w:val="104"/>
        </w:numPr>
      </w:pPr>
      <w:r>
        <w:t>Р</w:t>
      </w:r>
      <w:r w:rsidR="003B6A30">
        <w:t xml:space="preserve">івномірне заповнення </w:t>
      </w:r>
      <w:proofErr w:type="spellStart"/>
      <w:r w:rsidR="00B5537B">
        <w:t>золошлаковідвалу</w:t>
      </w:r>
      <w:proofErr w:type="spellEnd"/>
      <w:r w:rsidR="00B5537B">
        <w:t xml:space="preserve"> (далі – </w:t>
      </w:r>
      <w:r w:rsidR="003B6A30">
        <w:t>ЗШВ</w:t>
      </w:r>
      <w:r w:rsidR="00B5537B">
        <w:t>)</w:t>
      </w:r>
      <w:r w:rsidR="003B6A30">
        <w:t xml:space="preserve">; </w:t>
      </w:r>
    </w:p>
    <w:p w14:paraId="4074C2BB" w14:textId="4B911962" w:rsidR="00BF1D03" w:rsidRDefault="0061134A" w:rsidP="008143D8">
      <w:pPr>
        <w:pStyle w:val="a3"/>
        <w:numPr>
          <w:ilvl w:val="0"/>
          <w:numId w:val="104"/>
        </w:numPr>
      </w:pPr>
      <w:r>
        <w:t xml:space="preserve">Дотримання </w:t>
      </w:r>
      <w:r w:rsidR="00B5537B">
        <w:t xml:space="preserve">гранично допустимих рівнів заповнення ЗШВ; </w:t>
      </w:r>
    </w:p>
    <w:p w14:paraId="34A26CD0" w14:textId="264EE14B" w:rsidR="00BF1D03" w:rsidRDefault="0061134A" w:rsidP="008143D8">
      <w:pPr>
        <w:pStyle w:val="a3"/>
        <w:numPr>
          <w:ilvl w:val="0"/>
          <w:numId w:val="104"/>
        </w:numPr>
      </w:pPr>
      <w:r>
        <w:t>Оснащення</w:t>
      </w:r>
      <w:r w:rsidR="00BF1D03">
        <w:t xml:space="preserve"> дренажем,</w:t>
      </w:r>
      <w:r w:rsidR="00BF1D03" w:rsidRPr="00BF1D03">
        <w:t xml:space="preserve"> </w:t>
      </w:r>
      <w:r w:rsidR="00BF1D03">
        <w:t>а також з’їздами до секцій ЗШВ;</w:t>
      </w:r>
    </w:p>
    <w:p w14:paraId="1D2AF385" w14:textId="3243C453" w:rsidR="00BF1D03" w:rsidRDefault="0061134A" w:rsidP="008143D8">
      <w:pPr>
        <w:pStyle w:val="a3"/>
        <w:numPr>
          <w:ilvl w:val="0"/>
          <w:numId w:val="104"/>
        </w:numPr>
      </w:pPr>
      <w:r>
        <w:t xml:space="preserve">Оснащення </w:t>
      </w:r>
      <w:r w:rsidR="00BF1D03">
        <w:t xml:space="preserve">засобами боротьби з </w:t>
      </w:r>
      <w:proofErr w:type="spellStart"/>
      <w:r w:rsidR="00BF1D03">
        <w:t>пилінням</w:t>
      </w:r>
      <w:proofErr w:type="spellEnd"/>
      <w:r w:rsidR="00BF1D03">
        <w:t xml:space="preserve"> золи (стаціонарні або пересувні дощувальні установки, розбризкування освітленої води, поливальні машини, тимчасовий контрольований підйом рівня води у ставку-відстійнику, закріплення намитих поверхонь ЗШВ протиерозійним покриттям).</w:t>
      </w:r>
      <w:r w:rsidR="00BF1D03" w:rsidRPr="00BF1D03">
        <w:t xml:space="preserve"> </w:t>
      </w:r>
      <w:r w:rsidR="00BF1D03">
        <w:t xml:space="preserve">Для боротьби з </w:t>
      </w:r>
      <w:proofErr w:type="spellStart"/>
      <w:r w:rsidR="00BF1D03">
        <w:t>пилінням</w:t>
      </w:r>
      <w:proofErr w:type="spellEnd"/>
      <w:r w:rsidR="00BF1D03">
        <w:t xml:space="preserve">, намиті поверхні ЗШВ підтримують у сухі періоди року у постійно вологому стані. Раз у рік вирівнюють поверхню відкладів, що </w:t>
      </w:r>
      <w:proofErr w:type="spellStart"/>
      <w:r w:rsidR="00BF1D03">
        <w:t>розташоваі</w:t>
      </w:r>
      <w:proofErr w:type="spellEnd"/>
      <w:r w:rsidR="00BF1D03">
        <w:t xml:space="preserve"> вище рівня води </w:t>
      </w:r>
      <w:bookmarkStart w:id="176" w:name="_Hlk33101487"/>
      <w:r w:rsidR="00BF1D03">
        <w:t>ставка-відстійника</w:t>
      </w:r>
      <w:bookmarkEnd w:id="176"/>
      <w:r w:rsidR="00BF1D03">
        <w:t>, і виконують вимірювання глибин ставка-відстійника для контролю за ступенем заповнення ЗШВ.</w:t>
      </w:r>
      <w:r w:rsidR="00BF1D03" w:rsidRPr="00BF1D03">
        <w:t xml:space="preserve"> </w:t>
      </w:r>
      <w:r w:rsidR="00BF1D03">
        <w:t xml:space="preserve">Застосовують різні способи закріплення зовнішніх відкосів відвалу (покриття </w:t>
      </w:r>
      <w:proofErr w:type="spellStart"/>
      <w:r w:rsidR="00BF1D03">
        <w:t>грунтом</w:t>
      </w:r>
      <w:proofErr w:type="spellEnd"/>
      <w:r w:rsidR="00BF1D03">
        <w:t xml:space="preserve"> або торфом і висівання трав; закріплення твердими матеріалами або плівкою), закріплення поверхні відкладів хімічним способом за допомогою в’яжучих речовин (з тривалістю дії до 2 років), оперативне </w:t>
      </w:r>
      <w:proofErr w:type="spellStart"/>
      <w:r w:rsidR="00BF1D03">
        <w:t>пилепригнічення</w:t>
      </w:r>
      <w:proofErr w:type="spellEnd"/>
      <w:r w:rsidR="00BF1D03">
        <w:t xml:space="preserve">. Застосовують консервацію заповнених секцій ЗШВ відсипанням родючої </w:t>
      </w:r>
      <w:proofErr w:type="spellStart"/>
      <w:r w:rsidR="00BF1D03">
        <w:t>грунтосуміші</w:t>
      </w:r>
      <w:proofErr w:type="spellEnd"/>
      <w:r w:rsidR="00BF1D03">
        <w:t xml:space="preserve"> і висіванням багаторічних трав.</w:t>
      </w:r>
    </w:p>
    <w:p w14:paraId="4C8DBC58" w14:textId="6DD999B0" w:rsidR="00BF1D03" w:rsidRDefault="0061134A" w:rsidP="008143D8">
      <w:pPr>
        <w:pStyle w:val="a3"/>
        <w:numPr>
          <w:ilvl w:val="0"/>
          <w:numId w:val="104"/>
        </w:numPr>
      </w:pPr>
      <w:r>
        <w:t xml:space="preserve">Відведення </w:t>
      </w:r>
      <w:r w:rsidR="003B6A30">
        <w:t xml:space="preserve">від ЗШВ освітленої води та її повернення </w:t>
      </w:r>
      <w:r w:rsidR="00B5537B">
        <w:t xml:space="preserve">в повному обсязі </w:t>
      </w:r>
      <w:r w:rsidR="003B6A30">
        <w:t>на ТЕС/ ТЕЦ з якістю води, достатньою для водопостачання с</w:t>
      </w:r>
      <w:r w:rsidR="00BF1D03">
        <w:t xml:space="preserve">истеми </w:t>
      </w:r>
      <w:proofErr w:type="spellStart"/>
      <w:r w:rsidR="00BF1D03">
        <w:t>гідрозолошлаковидалення</w:t>
      </w:r>
      <w:proofErr w:type="spellEnd"/>
      <w:r w:rsidR="00BF1D03">
        <w:t>;</w:t>
      </w:r>
    </w:p>
    <w:p w14:paraId="1EBD89F9" w14:textId="59076A85" w:rsidR="00BF1D03" w:rsidRDefault="0061134A" w:rsidP="008143D8">
      <w:pPr>
        <w:pStyle w:val="a3"/>
        <w:numPr>
          <w:ilvl w:val="0"/>
          <w:numId w:val="104"/>
        </w:numPr>
      </w:pPr>
      <w:r>
        <w:t>Н</w:t>
      </w:r>
      <w:r w:rsidR="00B75D9D">
        <w:t xml:space="preserve">е менше ніж за три роки до заповнення існуючого ЗШВ необхідно мати затверджений проект </w:t>
      </w:r>
      <w:proofErr w:type="spellStart"/>
      <w:r w:rsidR="00B75D9D">
        <w:t>новного</w:t>
      </w:r>
      <w:proofErr w:type="spellEnd"/>
      <w:r w:rsidR="00BF1D03">
        <w:t>;</w:t>
      </w:r>
    </w:p>
    <w:p w14:paraId="3A2245C5" w14:textId="4B5ABFB6" w:rsidR="00BF1D03" w:rsidRDefault="0061134A" w:rsidP="008143D8">
      <w:pPr>
        <w:pStyle w:val="a3"/>
        <w:numPr>
          <w:ilvl w:val="0"/>
          <w:numId w:val="104"/>
        </w:numPr>
      </w:pPr>
      <w:r>
        <w:t>З</w:t>
      </w:r>
      <w:r w:rsidR="00B75D9D">
        <w:t>ахисні дамби нарощують за проектом</w:t>
      </w:r>
      <w:r w:rsidR="00BF1D03">
        <w:t>,</w:t>
      </w:r>
      <w:r w:rsidR="00B75D9D">
        <w:t xml:space="preserve"> і </w:t>
      </w:r>
      <w:r w:rsidR="00BF1D03">
        <w:t xml:space="preserve">в цей час </w:t>
      </w:r>
      <w:r w:rsidR="00B75D9D">
        <w:t>призупиняють скидання пульпи. Забезпечують систематичний контроль якості будівництва дамб</w:t>
      </w:r>
      <w:r w:rsidR="00F97935">
        <w:t xml:space="preserve">. </w:t>
      </w:r>
    </w:p>
    <w:p w14:paraId="4AEC8536" w14:textId="42E5ED84" w:rsidR="003B6A30" w:rsidRDefault="00BF1D03" w:rsidP="008143D8">
      <w:pPr>
        <w:pStyle w:val="a3"/>
        <w:numPr>
          <w:ilvl w:val="0"/>
          <w:numId w:val="104"/>
        </w:numPr>
      </w:pPr>
      <w:r>
        <w:t>Здійснюють контроль стану ЗШВ на предмет витоків, викидів, інфільтрації; р</w:t>
      </w:r>
      <w:r w:rsidR="000C5C72">
        <w:t>екомендована частота – щотижня.</w:t>
      </w:r>
    </w:p>
    <w:p w14:paraId="6EBF55A3" w14:textId="77777777" w:rsidR="00F80ACB" w:rsidRDefault="00F80ACB" w:rsidP="008143D8">
      <w:pPr>
        <w:pStyle w:val="a3"/>
        <w:numPr>
          <w:ilvl w:val="0"/>
          <w:numId w:val="104"/>
        </w:numPr>
      </w:pPr>
      <w:r>
        <w:t>Після завершення експлуатації ЗШВ підлягає рекультивації; проект рекультивації розробляють і затверджують не пізніше ніж за три роки до завершення експлуатації.</w:t>
      </w:r>
    </w:p>
    <w:p w14:paraId="398A3F89" w14:textId="77777777" w:rsidR="0061134A" w:rsidRDefault="009A4D39" w:rsidP="009A4D39">
      <w:r>
        <w:t>Заходи</w:t>
      </w:r>
      <w:r w:rsidR="0061134A">
        <w:t xml:space="preserve"> з безпечного управління </w:t>
      </w:r>
      <w:r>
        <w:t>відходами</w:t>
      </w:r>
      <w:r w:rsidR="0061134A" w:rsidRPr="0061134A">
        <w:t xml:space="preserve"> </w:t>
      </w:r>
      <w:r w:rsidR="0061134A">
        <w:t>від трансформаторів/ трансформаторних станцій</w:t>
      </w:r>
      <w:r w:rsidRPr="00E8251B">
        <w:t xml:space="preserve">, що містять </w:t>
      </w:r>
      <w:proofErr w:type="spellStart"/>
      <w:r w:rsidR="0061134A">
        <w:t>поліхлоровані</w:t>
      </w:r>
      <w:proofErr w:type="spellEnd"/>
      <w:r w:rsidR="0061134A">
        <w:t xml:space="preserve"> дифеніли (далі – </w:t>
      </w:r>
      <w:r w:rsidRPr="00E8251B">
        <w:t>ПХД</w:t>
      </w:r>
      <w:r w:rsidR="0061134A">
        <w:t>)</w:t>
      </w:r>
      <w:r>
        <w:t>:</w:t>
      </w:r>
    </w:p>
    <w:p w14:paraId="1E9E9373" w14:textId="77777777" w:rsidR="0061134A" w:rsidRDefault="009A4D39" w:rsidP="008143D8">
      <w:pPr>
        <w:pStyle w:val="a3"/>
        <w:numPr>
          <w:ilvl w:val="0"/>
          <w:numId w:val="105"/>
        </w:numPr>
      </w:pPr>
      <w:r>
        <w:t>Належним чином м</w:t>
      </w:r>
      <w:r w:rsidRPr="00E8251B">
        <w:t>аркувати обладнання та відходи, що</w:t>
      </w:r>
      <w:r w:rsidR="0061134A">
        <w:t xml:space="preserve"> містять ПХД, та вести їх облік;</w:t>
      </w:r>
    </w:p>
    <w:p w14:paraId="39A424E8" w14:textId="77777777" w:rsidR="0061134A" w:rsidRDefault="009A4D39" w:rsidP="008143D8">
      <w:pPr>
        <w:pStyle w:val="a3"/>
        <w:numPr>
          <w:ilvl w:val="0"/>
          <w:numId w:val="105"/>
        </w:numPr>
      </w:pPr>
      <w:r w:rsidRPr="009A4D39">
        <w:t xml:space="preserve">Перед </w:t>
      </w:r>
      <w:r>
        <w:t xml:space="preserve">введенням в експлуатацію трансформаторів, забезпечити розробку і погодження технічного регламенту з безпечної експлуатації </w:t>
      </w:r>
      <w:r w:rsidRPr="00E8251B">
        <w:t xml:space="preserve">трансформаторів, які містять </w:t>
      </w:r>
      <w:r w:rsidR="0061134A">
        <w:t>ПХД;</w:t>
      </w:r>
    </w:p>
    <w:p w14:paraId="511C3C46" w14:textId="77777777" w:rsidR="0061134A" w:rsidRDefault="009A4D39" w:rsidP="008143D8">
      <w:pPr>
        <w:pStyle w:val="a3"/>
        <w:numPr>
          <w:ilvl w:val="0"/>
          <w:numId w:val="105"/>
        </w:numPr>
      </w:pPr>
      <w:r w:rsidRPr="00E8251B">
        <w:t>Забезпечувати обслуговування зазначених трансформаторів фахівцями з відповідною професійною підготовкою та кваліфікацією</w:t>
      </w:r>
      <w:r w:rsidR="0061134A">
        <w:t>;</w:t>
      </w:r>
    </w:p>
    <w:p w14:paraId="19282059" w14:textId="77777777" w:rsidR="0061134A" w:rsidRDefault="009A4D39" w:rsidP="008143D8">
      <w:pPr>
        <w:pStyle w:val="a3"/>
        <w:numPr>
          <w:ilvl w:val="0"/>
          <w:numId w:val="105"/>
        </w:numPr>
      </w:pPr>
      <w:r w:rsidRPr="00E8251B">
        <w:t>Експлуатацію трансформаторів, які містять ПХ</w:t>
      </w:r>
      <w:r w:rsidR="0061134A">
        <w:t xml:space="preserve">Д, здійснювати лише за умови, </w:t>
      </w:r>
      <w:r w:rsidRPr="00E8251B">
        <w:t xml:space="preserve">що трансформатори знаходяться у належному робочому стані, не протікають і не мають жодних </w:t>
      </w:r>
      <w:r w:rsidR="0061134A">
        <w:t>ознак корозії;</w:t>
      </w:r>
    </w:p>
    <w:p w14:paraId="7E1C3781" w14:textId="77777777" w:rsidR="003651D9" w:rsidRDefault="009A4D39" w:rsidP="008143D8">
      <w:pPr>
        <w:pStyle w:val="a3"/>
        <w:numPr>
          <w:ilvl w:val="0"/>
          <w:numId w:val="105"/>
        </w:numPr>
      </w:pPr>
      <w:r w:rsidRPr="00E8251B">
        <w:t>Дотримуватися технологій безпечного видалення ПХД під час технічного обслуговування трансформаторів</w:t>
      </w:r>
      <w:r w:rsidR="003651D9">
        <w:t>;</w:t>
      </w:r>
    </w:p>
    <w:p w14:paraId="269BEFDA" w14:textId="45E45C7C" w:rsidR="009A4D39" w:rsidRDefault="009A4D39" w:rsidP="008143D8">
      <w:pPr>
        <w:pStyle w:val="a3"/>
        <w:numPr>
          <w:ilvl w:val="0"/>
          <w:numId w:val="105"/>
        </w:numPr>
      </w:pPr>
      <w:r>
        <w:t>Розробити тех</w:t>
      </w:r>
      <w:r w:rsidR="003651D9">
        <w:t xml:space="preserve">нічний </w:t>
      </w:r>
      <w:r>
        <w:t xml:space="preserve">регламент усіх етапів безпечного поводження з </w:t>
      </w:r>
      <w:r w:rsidRPr="00E8251B">
        <w:t>ПХД-</w:t>
      </w:r>
      <w:proofErr w:type="spellStart"/>
      <w:r w:rsidRPr="00E8251B">
        <w:t>вмісними</w:t>
      </w:r>
      <w:proofErr w:type="spellEnd"/>
      <w:r w:rsidRPr="00E8251B">
        <w:t xml:space="preserve"> відходами</w:t>
      </w:r>
      <w:r>
        <w:t xml:space="preserve">, </w:t>
      </w:r>
      <w:r w:rsidRPr="00E8251B">
        <w:t xml:space="preserve">у відповідності до чинного законодавства. </w:t>
      </w:r>
    </w:p>
    <w:p w14:paraId="20C8F0EB" w14:textId="77777777" w:rsidR="00C22702" w:rsidRDefault="003651D9" w:rsidP="00816B4A">
      <w:r>
        <w:t>Утилізація</w:t>
      </w:r>
      <w:r w:rsidR="00AC1A51">
        <w:t xml:space="preserve"> відходів </w:t>
      </w:r>
      <w:r>
        <w:t>(регенерація, рециркуляція, рекуперація, повторне чи альтернативне застосування в якості вторинної сировини) здійснюється за умов</w:t>
      </w:r>
      <w:r w:rsidR="00C22702">
        <w:t>и п</w:t>
      </w:r>
      <w:r>
        <w:t xml:space="preserve">роведення </w:t>
      </w:r>
      <w:r w:rsidRPr="0052429E">
        <w:t>паспортиза</w:t>
      </w:r>
      <w:r w:rsidR="00C22702">
        <w:t xml:space="preserve">ції відходу у відповідності до </w:t>
      </w:r>
      <w:r w:rsidRPr="0052429E">
        <w:t>Порядку ведення державного обліку та паспортизації відход</w:t>
      </w:r>
      <w:r w:rsidR="00C22702">
        <w:t xml:space="preserve">ів, затвердженого постановою </w:t>
      </w:r>
      <w:r>
        <w:t xml:space="preserve">Кабінету Міністрів України від </w:t>
      </w:r>
      <w:r w:rsidR="00C22702">
        <w:t>1 листопада 1999 р. №2034</w:t>
      </w:r>
      <w:r w:rsidRPr="0052429E">
        <w:t>, включаючи прямий хімічний аналіз та аналізи на токсичність</w:t>
      </w:r>
      <w:r w:rsidR="00C22702">
        <w:t xml:space="preserve">. </w:t>
      </w:r>
    </w:p>
    <w:p w14:paraId="474D4BE5" w14:textId="57CF2C01" w:rsidR="000F2F26" w:rsidRPr="003651D9" w:rsidRDefault="00AC1A51" w:rsidP="00816B4A">
      <w:r w:rsidRPr="0052429E">
        <w:t>У випадках, передбачених санітарними нормами, забезпечу</w:t>
      </w:r>
      <w:r w:rsidR="00C22702">
        <w:t xml:space="preserve">ють </w:t>
      </w:r>
      <w:r w:rsidRPr="0052429E">
        <w:t xml:space="preserve">лабораторний контроль щодо безпеки використання відходів </w:t>
      </w:r>
      <w:r>
        <w:t>(</w:t>
      </w:r>
      <w:r w:rsidR="003651D9">
        <w:t xml:space="preserve">згідно із Законом України </w:t>
      </w:r>
      <w:r w:rsidRPr="003651D9">
        <w:t>«Про забезпечення санітарного та епідемічного благополуччя населення</w:t>
      </w:r>
      <w:r w:rsidRPr="003651D9">
        <w:rPr>
          <w:rFonts w:hint="eastAsia"/>
        </w:rPr>
        <w:t>»</w:t>
      </w:r>
      <w:r w:rsidRPr="003651D9">
        <w:t>).</w:t>
      </w:r>
    </w:p>
    <w:p w14:paraId="7B6577E4" w14:textId="178B97D8" w:rsidR="00AC1A51" w:rsidRDefault="00816B4A" w:rsidP="00AC1A51">
      <w:r>
        <w:t xml:space="preserve">Використання </w:t>
      </w:r>
      <w:proofErr w:type="spellStart"/>
      <w:r>
        <w:t>золошлакових</w:t>
      </w:r>
      <w:proofErr w:type="spellEnd"/>
      <w:r>
        <w:t xml:space="preserve"> відходів для виробництва будівельних матеріалів або для </w:t>
      </w:r>
      <w:proofErr w:type="spellStart"/>
      <w:r>
        <w:t>будвництва</w:t>
      </w:r>
      <w:proofErr w:type="spellEnd"/>
      <w:r>
        <w:t xml:space="preserve"> доріг/ приготування матеріалів для </w:t>
      </w:r>
      <w:proofErr w:type="spellStart"/>
      <w:r>
        <w:t>дорожних</w:t>
      </w:r>
      <w:proofErr w:type="spellEnd"/>
      <w:r>
        <w:t xml:space="preserve"> покриттів </w:t>
      </w:r>
      <w:r w:rsidR="006B3AB8">
        <w:t xml:space="preserve">має обґрунтовуватися </w:t>
      </w:r>
      <w:r w:rsidR="00C22702">
        <w:t xml:space="preserve">з урахуванням результатів </w:t>
      </w:r>
      <w:r>
        <w:t xml:space="preserve">детальних </w:t>
      </w:r>
      <w:r w:rsidR="003651D9">
        <w:t>лабораторних випробуван</w:t>
      </w:r>
      <w:r w:rsidR="00C22702">
        <w:t xml:space="preserve">ь </w:t>
      </w:r>
      <w:r>
        <w:t>хімічного складу</w:t>
      </w:r>
      <w:r w:rsidR="00C22702" w:rsidRPr="00C22702">
        <w:t xml:space="preserve"> </w:t>
      </w:r>
      <w:proofErr w:type="spellStart"/>
      <w:r w:rsidR="00C22702">
        <w:t>золошлакових</w:t>
      </w:r>
      <w:proofErr w:type="spellEnd"/>
      <w:r w:rsidR="00C22702">
        <w:t xml:space="preserve"> відходів</w:t>
      </w:r>
      <w:r>
        <w:t xml:space="preserve">, в першу чергу </w:t>
      </w:r>
      <w:r w:rsidR="003651D9">
        <w:t xml:space="preserve">на вміст </w:t>
      </w:r>
      <w:r>
        <w:t xml:space="preserve">радіонуклідів, а також інших </w:t>
      </w:r>
      <w:r w:rsidR="003651D9">
        <w:t xml:space="preserve">небезпечних </w:t>
      </w:r>
      <w:r>
        <w:t>речовин</w:t>
      </w:r>
      <w:r w:rsidR="003651D9">
        <w:t xml:space="preserve"> (метали, важкі метали, ароматичні вуглеводні, </w:t>
      </w:r>
      <w:proofErr w:type="spellStart"/>
      <w:r w:rsidR="003651D9">
        <w:t>поліароматичні</w:t>
      </w:r>
      <w:proofErr w:type="spellEnd"/>
      <w:r w:rsidR="003651D9">
        <w:t xml:space="preserve"> вуглеводні) </w:t>
      </w:r>
      <w:r w:rsidRPr="00D90B6C">
        <w:t>та може бути дозволено на підставі позитивного висновку державної санітарно-гігієнічної</w:t>
      </w:r>
      <w:r>
        <w:t xml:space="preserve"> </w:t>
      </w:r>
      <w:r w:rsidRPr="00D90B6C">
        <w:t xml:space="preserve">експертизи </w:t>
      </w:r>
      <w:r w:rsidRPr="006B3AB8">
        <w:rPr>
          <w:highlight w:val="yellow"/>
        </w:rPr>
        <w:t>та отримання гігієнічного сертифікату на продукцію</w:t>
      </w:r>
      <w:r w:rsidR="003651D9">
        <w:t xml:space="preserve">, </w:t>
      </w:r>
      <w:r w:rsidRPr="00D90B6C">
        <w:t xml:space="preserve">у </w:t>
      </w:r>
      <w:proofErr w:type="spellStart"/>
      <w:r w:rsidRPr="00D90B6C">
        <w:t>відповдіності</w:t>
      </w:r>
      <w:proofErr w:type="spellEnd"/>
      <w:r w:rsidRPr="00D90B6C">
        <w:t xml:space="preserve"> до З</w:t>
      </w:r>
      <w:r w:rsidR="003651D9">
        <w:t>акону України «</w:t>
      </w:r>
      <w:r w:rsidRPr="00D90B6C">
        <w:t xml:space="preserve">Про санітарно-епідеміологічне благополуччя населення». </w:t>
      </w:r>
    </w:p>
    <w:p w14:paraId="0BFD2CD0" w14:textId="77777777" w:rsidR="00AB6A4B" w:rsidRDefault="00AB6A4B" w:rsidP="00AB6A4B">
      <w:pPr>
        <w:pStyle w:val="3"/>
      </w:pPr>
      <w:bookmarkStart w:id="177" w:name="_Toc44684602"/>
      <w:r>
        <w:t xml:space="preserve">Землі та </w:t>
      </w:r>
      <w:proofErr w:type="spellStart"/>
      <w:r>
        <w:t>грунти</w:t>
      </w:r>
      <w:bookmarkEnd w:id="177"/>
      <w:proofErr w:type="spellEnd"/>
    </w:p>
    <w:p w14:paraId="1C2F1E31" w14:textId="40770252" w:rsidR="00CE14FE" w:rsidRPr="000D7748" w:rsidRDefault="00CE14FE" w:rsidP="008143D8">
      <w:pPr>
        <w:pStyle w:val="a3"/>
        <w:numPr>
          <w:ilvl w:val="0"/>
          <w:numId w:val="106"/>
        </w:numPr>
        <w:rPr>
          <w:highlight w:val="white"/>
        </w:rPr>
      </w:pPr>
      <w:r w:rsidRPr="000D7748">
        <w:rPr>
          <w:highlight w:val="white"/>
        </w:rPr>
        <w:t xml:space="preserve">Заходи зі зняття, перенесення, зберігання та цільового використання родючого шару </w:t>
      </w:r>
      <w:proofErr w:type="spellStart"/>
      <w:r w:rsidRPr="000D7748">
        <w:rPr>
          <w:highlight w:val="white"/>
        </w:rPr>
        <w:t>грунту</w:t>
      </w:r>
      <w:proofErr w:type="spellEnd"/>
      <w:r w:rsidRPr="000D7748">
        <w:rPr>
          <w:highlight w:val="white"/>
        </w:rPr>
        <w:t xml:space="preserve"> на усіх ділянках, що можуть бути порушені і забруднені.</w:t>
      </w:r>
    </w:p>
    <w:p w14:paraId="21D04113" w14:textId="6FF971DD" w:rsidR="00810A1E" w:rsidRPr="00CD5CEC" w:rsidRDefault="00B60399" w:rsidP="008143D8">
      <w:pPr>
        <w:pStyle w:val="a3"/>
        <w:numPr>
          <w:ilvl w:val="0"/>
          <w:numId w:val="106"/>
        </w:numPr>
      </w:pPr>
      <w:r w:rsidRPr="000D7748">
        <w:rPr>
          <w:highlight w:val="white"/>
        </w:rPr>
        <w:t xml:space="preserve">Заходи із запобігання та зменшення </w:t>
      </w:r>
      <w:r w:rsidRPr="007D6288">
        <w:t xml:space="preserve">забруднення земель та </w:t>
      </w:r>
      <w:proofErr w:type="spellStart"/>
      <w:r w:rsidRPr="007D6288">
        <w:t>грунтових</w:t>
      </w:r>
      <w:proofErr w:type="spellEnd"/>
      <w:r w:rsidRPr="007D6288">
        <w:t xml:space="preserve"> вод від зберігання та перевантажування палива, присадок та ре</w:t>
      </w:r>
      <w:r w:rsidR="00D05A2E">
        <w:t>агентів</w:t>
      </w:r>
      <w:r w:rsidRPr="007D6288">
        <w:t xml:space="preserve">, що використовуються у технологічному циклі, </w:t>
      </w:r>
      <w:r w:rsidR="00D05A2E">
        <w:t xml:space="preserve">пального і мастил (у місцях їх складування, заправки і технічного обслуговування техніки), </w:t>
      </w:r>
      <w:r w:rsidRPr="007D6288">
        <w:t>побічних продуктів та відходів.</w:t>
      </w:r>
      <w:r w:rsidR="00B563E5" w:rsidRPr="000D7748">
        <w:rPr>
          <w:highlight w:val="white"/>
        </w:rPr>
        <w:t xml:space="preserve"> З цією метою облаштовують протифільтраційні бар’єри (екрани), водонепроникні покриття виробничих майданчиків, забезпечують організоване водовідведення поверхневих стічних вод до очисних споруд, практикують </w:t>
      </w:r>
      <w:proofErr w:type="spellStart"/>
      <w:r w:rsidR="00810A1E" w:rsidRPr="000D7748">
        <w:rPr>
          <w:highlight w:val="white"/>
        </w:rPr>
        <w:t>ремедіацію</w:t>
      </w:r>
      <w:proofErr w:type="spellEnd"/>
      <w:r w:rsidR="00810A1E" w:rsidRPr="000D7748">
        <w:rPr>
          <w:highlight w:val="white"/>
        </w:rPr>
        <w:t xml:space="preserve"> забруднених </w:t>
      </w:r>
      <w:proofErr w:type="spellStart"/>
      <w:r w:rsidR="00810A1E" w:rsidRPr="000D7748">
        <w:rPr>
          <w:highlight w:val="white"/>
        </w:rPr>
        <w:t>грунтів</w:t>
      </w:r>
      <w:proofErr w:type="spellEnd"/>
      <w:r w:rsidR="00810A1E" w:rsidRPr="000D7748">
        <w:rPr>
          <w:highlight w:val="white"/>
        </w:rPr>
        <w:t xml:space="preserve"> (фізичну, хімічну, біологічну)</w:t>
      </w:r>
      <w:r w:rsidR="00B563E5" w:rsidRPr="000D7748">
        <w:rPr>
          <w:highlight w:val="white"/>
        </w:rPr>
        <w:t>.</w:t>
      </w:r>
      <w:r w:rsidR="00810A1E" w:rsidRPr="000D7748">
        <w:rPr>
          <w:highlight w:val="white"/>
        </w:rPr>
        <w:t xml:space="preserve"> </w:t>
      </w:r>
      <w:r w:rsidR="00810A1E">
        <w:t xml:space="preserve">Застосовують гідроізоляцію земної поверхні поряд з обладнанням/ устаткуванням, де зберігаються/ збираються/ </w:t>
      </w:r>
      <w:proofErr w:type="spellStart"/>
      <w:r w:rsidR="00810A1E">
        <w:t>вловлюються</w:t>
      </w:r>
      <w:proofErr w:type="spellEnd"/>
      <w:r w:rsidR="00810A1E">
        <w:t xml:space="preserve"> мастила.</w:t>
      </w:r>
    </w:p>
    <w:p w14:paraId="3245727E" w14:textId="77777777" w:rsidR="00D05A2E" w:rsidRDefault="00D05A2E" w:rsidP="008143D8">
      <w:pPr>
        <w:pStyle w:val="a3"/>
        <w:numPr>
          <w:ilvl w:val="0"/>
          <w:numId w:val="106"/>
        </w:numPr>
      </w:pPr>
      <w:r>
        <w:t xml:space="preserve">Негайно усувають виявлені джерела забруднення земель. З цією метою у план екологічного управління на підприємстві вносять заходи з обстеження території, в тому числі місць зберігання палива, сировини, матеріалів, відходів - не рідше разу на місяць, та проведення перевірки з визначеними показниками. </w:t>
      </w:r>
    </w:p>
    <w:p w14:paraId="6D3D7026" w14:textId="77777777" w:rsidR="00661A70" w:rsidRDefault="00661A70" w:rsidP="008143D8">
      <w:pPr>
        <w:pStyle w:val="a3"/>
        <w:numPr>
          <w:ilvl w:val="0"/>
          <w:numId w:val="106"/>
        </w:numPr>
      </w:pPr>
      <w:r>
        <w:t xml:space="preserve">Для захисту від забруднення нафтопродуктами облаштовують належним чином відповідні майданчики: застосовують обвалування, тимчасове або постійне непроникне покриття, відводять поверхневі стічні води (дощові і снігові) від майданчика. Необхідно вчасно ремонтувати обладнання і транспортні засоби. </w:t>
      </w:r>
    </w:p>
    <w:p w14:paraId="25F80C71" w14:textId="69044814" w:rsidR="00D05A2E" w:rsidRDefault="00D05A2E" w:rsidP="000D7748">
      <w:r>
        <w:t xml:space="preserve">У місцях виявлення розливів пального, мастил, інших нафтопродуктів оперативним заходами є використання піску або інших інертних матеріалів для </w:t>
      </w:r>
      <w:r w:rsidR="00661A70">
        <w:t xml:space="preserve">локалізації витоків </w:t>
      </w:r>
      <w:r>
        <w:t>і видал</w:t>
      </w:r>
      <w:r w:rsidR="00661A70">
        <w:t xml:space="preserve">ення зібраної маси </w:t>
      </w:r>
      <w:proofErr w:type="spellStart"/>
      <w:r w:rsidR="00661A70">
        <w:t>грунтів</w:t>
      </w:r>
      <w:proofErr w:type="spellEnd"/>
      <w:r w:rsidR="00661A70">
        <w:t xml:space="preserve"> і піску </w:t>
      </w:r>
      <w:r>
        <w:t xml:space="preserve">у відповідності до правил поводження з відходами, що містять нафтопродукти. </w:t>
      </w:r>
    </w:p>
    <w:p w14:paraId="272A7FFA" w14:textId="7A874F7F" w:rsidR="00AB6A4B" w:rsidRDefault="00661A70" w:rsidP="000D7748">
      <w:r w:rsidRPr="000D7748">
        <w:rPr>
          <w:highlight w:val="white"/>
        </w:rPr>
        <w:t>С</w:t>
      </w:r>
      <w:r w:rsidR="00AB6A4B" w:rsidRPr="000D7748">
        <w:rPr>
          <w:highlight w:val="white"/>
        </w:rPr>
        <w:t xml:space="preserve">лабке забруднення </w:t>
      </w:r>
      <w:r w:rsidRPr="000D7748">
        <w:rPr>
          <w:highlight w:val="white"/>
        </w:rPr>
        <w:t xml:space="preserve">нафтою і нафтопродуктами </w:t>
      </w:r>
      <w:r>
        <w:t xml:space="preserve">(вміст нафти і нафтопродуктів менше 5% від загальної маси </w:t>
      </w:r>
      <w:proofErr w:type="spellStart"/>
      <w:r>
        <w:t>грунту</w:t>
      </w:r>
      <w:proofErr w:type="spellEnd"/>
      <w:r>
        <w:t xml:space="preserve">) </w:t>
      </w:r>
      <w:r w:rsidR="00AB6A4B" w:rsidRPr="000D7748">
        <w:rPr>
          <w:highlight w:val="white"/>
        </w:rPr>
        <w:t xml:space="preserve">може бути ліквідоване </w:t>
      </w:r>
      <w:r w:rsidRPr="000D7748">
        <w:rPr>
          <w:highlight w:val="white"/>
        </w:rPr>
        <w:t xml:space="preserve">за рахунок </w:t>
      </w:r>
      <w:r w:rsidR="00AB6A4B" w:rsidRPr="000D7748">
        <w:rPr>
          <w:highlight w:val="white"/>
        </w:rPr>
        <w:t xml:space="preserve">самоочищення </w:t>
      </w:r>
      <w:proofErr w:type="spellStart"/>
      <w:r w:rsidR="00AB6A4B" w:rsidRPr="000D7748">
        <w:rPr>
          <w:highlight w:val="white"/>
        </w:rPr>
        <w:t>грунту</w:t>
      </w:r>
      <w:proofErr w:type="spellEnd"/>
      <w:r w:rsidR="00AB6A4B" w:rsidRPr="000D7748">
        <w:rPr>
          <w:highlight w:val="white"/>
        </w:rPr>
        <w:t xml:space="preserve"> </w:t>
      </w:r>
      <w:r w:rsidRPr="000D7748">
        <w:rPr>
          <w:highlight w:val="white"/>
        </w:rPr>
        <w:t xml:space="preserve">протягом 2-3 років, середнє – за 4-5 років. </w:t>
      </w:r>
      <w:r>
        <w:t xml:space="preserve">При цьому організовують заходи зі сприяння самоочищенню </w:t>
      </w:r>
      <w:proofErr w:type="spellStart"/>
      <w:r>
        <w:t>грунтів</w:t>
      </w:r>
      <w:proofErr w:type="spellEnd"/>
      <w:r w:rsidRPr="000D7748">
        <w:rPr>
          <w:highlight w:val="white"/>
        </w:rPr>
        <w:t xml:space="preserve">, для стимуляції мікроорганізмів, що розкладають органічні речовини: періодично </w:t>
      </w:r>
      <w:r w:rsidR="00AB6A4B" w:rsidRPr="000D7748">
        <w:rPr>
          <w:highlight w:val="white"/>
        </w:rPr>
        <w:t>розпушу</w:t>
      </w:r>
      <w:r w:rsidRPr="000D7748">
        <w:rPr>
          <w:highlight w:val="white"/>
        </w:rPr>
        <w:t xml:space="preserve">ють і перевертають шари </w:t>
      </w:r>
      <w:proofErr w:type="spellStart"/>
      <w:r w:rsidRPr="000D7748">
        <w:rPr>
          <w:highlight w:val="white"/>
        </w:rPr>
        <w:t>грунтів</w:t>
      </w:r>
      <w:proofErr w:type="spellEnd"/>
      <w:r w:rsidRPr="000D7748">
        <w:rPr>
          <w:highlight w:val="white"/>
        </w:rPr>
        <w:t>, часто зволожують (</w:t>
      </w:r>
      <w:proofErr w:type="spellStart"/>
      <w:r w:rsidRPr="000D7748">
        <w:rPr>
          <w:highlight w:val="white"/>
        </w:rPr>
        <w:t>органызовують</w:t>
      </w:r>
      <w:proofErr w:type="spellEnd"/>
      <w:r w:rsidRPr="000D7748">
        <w:rPr>
          <w:highlight w:val="white"/>
        </w:rPr>
        <w:t xml:space="preserve"> полив)</w:t>
      </w:r>
      <w:r>
        <w:t xml:space="preserve">, </w:t>
      </w:r>
      <w:r w:rsidR="00AB6A4B">
        <w:t>вн</w:t>
      </w:r>
      <w:r w:rsidRPr="00661A70">
        <w:t xml:space="preserve">осять добрива </w:t>
      </w:r>
      <w:r w:rsidR="00AB6A4B">
        <w:t>з нітрогеном та фосфором або відход</w:t>
      </w:r>
      <w:r w:rsidRPr="00661A70">
        <w:t xml:space="preserve">и </w:t>
      </w:r>
      <w:r w:rsidR="00AB6A4B">
        <w:t xml:space="preserve">органічного походження (солома, відходи дріжджових виробництв, </w:t>
      </w:r>
      <w:proofErr w:type="spellStart"/>
      <w:r w:rsidR="00AB6A4B">
        <w:t>біогумус</w:t>
      </w:r>
      <w:proofErr w:type="spellEnd"/>
      <w:r w:rsidR="00AB6A4B">
        <w:t>, сидерати, білково-вітамінний концентрат, гній, пташиний послід з додаванням торфу)</w:t>
      </w:r>
      <w:r w:rsidRPr="000D7748">
        <w:rPr>
          <w:highlight w:val="white"/>
        </w:rPr>
        <w:t xml:space="preserve">; вносять спеціальні </w:t>
      </w:r>
      <w:r w:rsidR="00AB6A4B" w:rsidRPr="000D7748">
        <w:rPr>
          <w:highlight w:val="white"/>
        </w:rPr>
        <w:t>(</w:t>
      </w:r>
      <w:r w:rsidRPr="000D7748">
        <w:rPr>
          <w:highlight w:val="white"/>
        </w:rPr>
        <w:t>генетично модифіковані) штам</w:t>
      </w:r>
      <w:r>
        <w:t xml:space="preserve">и </w:t>
      </w:r>
      <w:r w:rsidR="00AB6A4B">
        <w:t>мікроорганізмів-</w:t>
      </w:r>
      <w:proofErr w:type="spellStart"/>
      <w:r w:rsidR="00AB6A4B">
        <w:t>нафтодеструкторів</w:t>
      </w:r>
      <w:proofErr w:type="spellEnd"/>
      <w:r w:rsidR="00AB6A4B">
        <w:t xml:space="preserve"> </w:t>
      </w:r>
      <w:r>
        <w:t xml:space="preserve">згідно </w:t>
      </w:r>
      <w:r w:rsidR="000D7748">
        <w:t xml:space="preserve">зі спеціальною </w:t>
      </w:r>
      <w:r>
        <w:t>технологією.</w:t>
      </w:r>
    </w:p>
    <w:p w14:paraId="247C5265" w14:textId="6990DD4C" w:rsidR="00AB6A4B" w:rsidRDefault="00AB6A4B" w:rsidP="000D7748">
      <w:r>
        <w:t xml:space="preserve">У випадках сильного забруднення </w:t>
      </w:r>
      <w:proofErr w:type="spellStart"/>
      <w:r>
        <w:t>грунтів</w:t>
      </w:r>
      <w:proofErr w:type="spellEnd"/>
      <w:r>
        <w:t xml:space="preserve"> (вміст нафти і нафтопродуктів у </w:t>
      </w:r>
      <w:proofErr w:type="spellStart"/>
      <w:r>
        <w:t>грунті</w:t>
      </w:r>
      <w:proofErr w:type="spellEnd"/>
      <w:r>
        <w:t xml:space="preserve"> </w:t>
      </w:r>
      <w:r w:rsidR="00661A70">
        <w:t xml:space="preserve">досягає </w:t>
      </w:r>
      <w:r>
        <w:t xml:space="preserve">20% і більше від загальної маси </w:t>
      </w:r>
      <w:proofErr w:type="spellStart"/>
      <w:r>
        <w:t>грунту</w:t>
      </w:r>
      <w:proofErr w:type="spellEnd"/>
      <w:r>
        <w:t>), найбільш забруднений шар</w:t>
      </w:r>
      <w:r w:rsidR="00661A70">
        <w:t xml:space="preserve"> </w:t>
      </w:r>
      <w:proofErr w:type="spellStart"/>
      <w:r w:rsidR="00661A70">
        <w:t>грунту</w:t>
      </w:r>
      <w:proofErr w:type="spellEnd"/>
      <w:r w:rsidR="00661A70">
        <w:t xml:space="preserve"> знімають </w:t>
      </w:r>
      <w:r>
        <w:t>(нафта і нафтопродукти проникають на глибину 20-70 см і розтікаються на великі відстані у горизонтальном</w:t>
      </w:r>
      <w:r w:rsidR="00661A70">
        <w:t xml:space="preserve">у напрямку) та утилізують відповідно до правил утилізації відходів, забруднених </w:t>
      </w:r>
      <w:r>
        <w:t xml:space="preserve">нафтопродуктами. За нижніми шарами </w:t>
      </w:r>
      <w:proofErr w:type="spellStart"/>
      <w:r w:rsidR="00661A70">
        <w:t>грунтів</w:t>
      </w:r>
      <w:proofErr w:type="spellEnd"/>
      <w:r w:rsidR="00661A70">
        <w:t xml:space="preserve"> </w:t>
      </w:r>
      <w:r>
        <w:t xml:space="preserve">здійснюють догляд, </w:t>
      </w:r>
      <w:r w:rsidR="00661A70">
        <w:t xml:space="preserve">спрямований на самоочищення </w:t>
      </w:r>
      <w:proofErr w:type="spellStart"/>
      <w:r>
        <w:t>грунту</w:t>
      </w:r>
      <w:proofErr w:type="spellEnd"/>
      <w:r w:rsidR="00661A70">
        <w:t>, як описано вище</w:t>
      </w:r>
      <w:r>
        <w:t xml:space="preserve">. </w:t>
      </w:r>
    </w:p>
    <w:p w14:paraId="0D1BC4D6" w14:textId="77777777" w:rsidR="00D05A2E" w:rsidRPr="000D7748" w:rsidRDefault="00D05A2E" w:rsidP="008143D8">
      <w:pPr>
        <w:pStyle w:val="a3"/>
        <w:numPr>
          <w:ilvl w:val="0"/>
          <w:numId w:val="106"/>
        </w:numPr>
        <w:rPr>
          <w:highlight w:val="white"/>
        </w:rPr>
      </w:pPr>
      <w:r w:rsidRPr="000D7748">
        <w:rPr>
          <w:highlight w:val="white"/>
        </w:rPr>
        <w:t xml:space="preserve">Заходи із запобігання, зменшення та припинення ерозії та інших проявів фізико-хімічної деградації земель. Застосовують організоване водовідведення поверхневих стічних вод для уникнення розвитку розмивів земель, ярів і зсувів, здійснюють протиерозійні заходи на </w:t>
      </w:r>
      <w:proofErr w:type="spellStart"/>
      <w:r w:rsidRPr="000D7748">
        <w:rPr>
          <w:highlight w:val="white"/>
        </w:rPr>
        <w:t>схилових</w:t>
      </w:r>
      <w:proofErr w:type="spellEnd"/>
      <w:r w:rsidRPr="000D7748">
        <w:rPr>
          <w:highlight w:val="white"/>
        </w:rPr>
        <w:t xml:space="preserve"> землях та схилах, облаштовують протиерозійні насадження, гідротехнічні протиерозійні споруди.</w:t>
      </w:r>
    </w:p>
    <w:p w14:paraId="7EB54EA6" w14:textId="77777777" w:rsidR="00E43D26" w:rsidRDefault="00E43D26" w:rsidP="009D5E3A">
      <w:pPr>
        <w:pStyle w:val="3"/>
      </w:pPr>
      <w:bookmarkStart w:id="178" w:name="_Toc44684603"/>
      <w:r>
        <w:t>Біорізноманіття</w:t>
      </w:r>
      <w:bookmarkEnd w:id="178"/>
    </w:p>
    <w:p w14:paraId="0C973B02" w14:textId="0F04E395" w:rsidR="006337CF" w:rsidRDefault="000D7748" w:rsidP="00557A41">
      <w:r>
        <w:t>Заходи зі збереження та охорони біорізноманіття планують ще на стадіях проектування</w:t>
      </w:r>
      <w:r w:rsidR="006337CF">
        <w:t xml:space="preserve">, оскільки </w:t>
      </w:r>
      <w:r>
        <w:t>відновити втрачену або порушену екоси</w:t>
      </w:r>
      <w:r w:rsidR="00E10DEB">
        <w:t>стему, природне оселище</w:t>
      </w:r>
      <w:r>
        <w:t xml:space="preserve">, </w:t>
      </w:r>
      <w:r w:rsidR="006337CF">
        <w:t xml:space="preserve">повернути втрачені види </w:t>
      </w:r>
      <w:r>
        <w:t xml:space="preserve">тварин і рослин дуже важко або </w:t>
      </w:r>
      <w:r w:rsidR="006337CF">
        <w:t>не можливо</w:t>
      </w:r>
      <w:r>
        <w:t xml:space="preserve"> через відсутність </w:t>
      </w:r>
      <w:r w:rsidR="00E10DEB">
        <w:t>доступних</w:t>
      </w:r>
      <w:r>
        <w:t xml:space="preserve"> технологій</w:t>
      </w:r>
      <w:r w:rsidR="006337CF">
        <w:t xml:space="preserve">. </w:t>
      </w:r>
      <w:r>
        <w:t xml:space="preserve">Планування заходів із запобігання, зменшення впливів та компенсаційних заходів починають із пріоритетних компонентів </w:t>
      </w:r>
      <w:r w:rsidR="00E10DEB">
        <w:t xml:space="preserve">біорізноманіття, </w:t>
      </w:r>
      <w:r>
        <w:t xml:space="preserve">що </w:t>
      </w:r>
      <w:r w:rsidR="006337CF">
        <w:t>визнач</w:t>
      </w:r>
      <w:r w:rsidR="00E10DEB">
        <w:t>ені у розділах 3-4</w:t>
      </w:r>
      <w:r>
        <w:t>.</w:t>
      </w:r>
    </w:p>
    <w:p w14:paraId="7940C766" w14:textId="77777777" w:rsidR="000D7748" w:rsidRDefault="006337CF" w:rsidP="00E10DEB">
      <w:r>
        <w:t xml:space="preserve">Загальними заходами зі </w:t>
      </w:r>
      <w:r w:rsidR="000D7748">
        <w:t xml:space="preserve">збереження та охорони біорізноманіття </w:t>
      </w:r>
      <w:r>
        <w:t>є</w:t>
      </w:r>
      <w:r w:rsidR="000D7748">
        <w:t>:</w:t>
      </w:r>
    </w:p>
    <w:p w14:paraId="610EA1C2" w14:textId="196ED510" w:rsidR="000D7748" w:rsidRDefault="00A15FC6" w:rsidP="008143D8">
      <w:pPr>
        <w:pStyle w:val="a3"/>
        <w:numPr>
          <w:ilvl w:val="0"/>
          <w:numId w:val="107"/>
        </w:numPr>
      </w:pPr>
      <w:r>
        <w:t>з</w:t>
      </w:r>
      <w:r w:rsidR="000D7748">
        <w:t>береження цілісності екосистеми або типу природних оселищ (єдності, неподільності і площі суцільного масиву)</w:t>
      </w:r>
      <w:r>
        <w:t>, вибір територіальних альтернатив будівництва об’єктів та необхідної інфраструктури в обхід суцільного масиву;</w:t>
      </w:r>
    </w:p>
    <w:p w14:paraId="078A6050" w14:textId="4DB9C549" w:rsidR="000D7748" w:rsidRDefault="006337CF" w:rsidP="008143D8">
      <w:pPr>
        <w:pStyle w:val="a3"/>
        <w:numPr>
          <w:ilvl w:val="0"/>
          <w:numId w:val="107"/>
        </w:numPr>
      </w:pPr>
      <w:r>
        <w:t>влаштування буферних</w:t>
      </w:r>
      <w:r w:rsidR="00A15FC6">
        <w:t xml:space="preserve"> (захисних) </w:t>
      </w:r>
      <w:r>
        <w:t xml:space="preserve">зон </w:t>
      </w:r>
      <w:r w:rsidR="000D7748">
        <w:t xml:space="preserve">достатнього розміру </w:t>
      </w:r>
      <w:r>
        <w:t xml:space="preserve">між вразливими компонентами </w:t>
      </w:r>
      <w:r w:rsidR="000D7748">
        <w:t>біорізноманіття, з одного боку, і виробничими майданчиками</w:t>
      </w:r>
      <w:r w:rsidR="00A15FC6">
        <w:t>, з іншого. Буферні та охоронні зони утримують у природному (залісненому, залуженому або – для водних типів оселищ – обводненому) стані.</w:t>
      </w:r>
    </w:p>
    <w:p w14:paraId="20BF6337" w14:textId="20AC2E81" w:rsidR="006337CF" w:rsidRDefault="000D7748" w:rsidP="008143D8">
      <w:pPr>
        <w:pStyle w:val="a3"/>
        <w:numPr>
          <w:ilvl w:val="0"/>
          <w:numId w:val="107"/>
        </w:numPr>
      </w:pPr>
      <w:r>
        <w:t xml:space="preserve">влаштування </w:t>
      </w:r>
      <w:r w:rsidR="006337CF">
        <w:t xml:space="preserve">охоронних зон навколо </w:t>
      </w:r>
      <w:r>
        <w:t xml:space="preserve">вразливих об’єктів біорізноманіття і територій (місць розмноження, годівлі, міграцій, </w:t>
      </w:r>
      <w:r w:rsidR="006337CF">
        <w:t>територій та об’єктів природно-заповідного фонду</w:t>
      </w:r>
      <w:r>
        <w:t xml:space="preserve"> і територій Смарагдової мереж</w:t>
      </w:r>
      <w:r w:rsidR="00A15FC6">
        <w:t>)</w:t>
      </w:r>
      <w:r>
        <w:t xml:space="preserve">. </w:t>
      </w:r>
      <w:r w:rsidR="00A15FC6">
        <w:t>О</w:t>
      </w:r>
      <w:r>
        <w:t xml:space="preserve">хоронні зони утримують у </w:t>
      </w:r>
      <w:proofErr w:type="spellStart"/>
      <w:r w:rsidR="00A15FC6">
        <w:t>у</w:t>
      </w:r>
      <w:proofErr w:type="spellEnd"/>
      <w:r w:rsidR="00A15FC6">
        <w:t xml:space="preserve"> природному (залісненому, залуженому або – для водних типів оселищ – обводненому) стані.</w:t>
      </w:r>
    </w:p>
    <w:p w14:paraId="694E0441" w14:textId="619AD938" w:rsidR="006337CF" w:rsidRPr="00557A41" w:rsidRDefault="006337CF" w:rsidP="008143D8">
      <w:pPr>
        <w:pStyle w:val="a3"/>
        <w:numPr>
          <w:ilvl w:val="0"/>
          <w:numId w:val="107"/>
        </w:numPr>
        <w:rPr>
          <w:highlight w:val="white"/>
        </w:rPr>
      </w:pPr>
      <w:r w:rsidRPr="00557A41">
        <w:rPr>
          <w:highlight w:val="white"/>
        </w:rPr>
        <w:t xml:space="preserve">На техногенно порушених </w:t>
      </w:r>
      <w:r w:rsidR="000D7748" w:rsidRPr="00557A41">
        <w:rPr>
          <w:highlight w:val="white"/>
        </w:rPr>
        <w:t xml:space="preserve">землях, що підлягають рекультивації, планують кращі практики </w:t>
      </w:r>
      <w:r w:rsidRPr="00557A41">
        <w:rPr>
          <w:highlight w:val="white"/>
        </w:rPr>
        <w:t>відновлення біорізноманіття</w:t>
      </w:r>
      <w:r w:rsidR="000D7748" w:rsidRPr="00557A41">
        <w:rPr>
          <w:highlight w:val="white"/>
        </w:rPr>
        <w:t xml:space="preserve">, що забезпечать швидке і рясне відновлення рослинного покриву, його достатнє багатство і приваблення більшої кількості і різноманітності </w:t>
      </w:r>
      <w:proofErr w:type="spellStart"/>
      <w:r w:rsidR="000D7748" w:rsidRPr="00557A41">
        <w:rPr>
          <w:highlight w:val="white"/>
        </w:rPr>
        <w:t>обєктів</w:t>
      </w:r>
      <w:proofErr w:type="spellEnd"/>
      <w:r w:rsidR="000D7748" w:rsidRPr="00557A41">
        <w:rPr>
          <w:highlight w:val="white"/>
        </w:rPr>
        <w:t xml:space="preserve"> тваринног</w:t>
      </w:r>
      <w:r w:rsidR="003552B3" w:rsidRPr="00557A41">
        <w:rPr>
          <w:highlight w:val="white"/>
        </w:rPr>
        <w:t>о</w:t>
      </w:r>
      <w:r w:rsidR="000D7748" w:rsidRPr="00557A41">
        <w:rPr>
          <w:highlight w:val="white"/>
        </w:rPr>
        <w:t xml:space="preserve"> світу</w:t>
      </w:r>
      <w:r w:rsidRPr="00557A41">
        <w:rPr>
          <w:highlight w:val="white"/>
        </w:rPr>
        <w:t>.</w:t>
      </w:r>
    </w:p>
    <w:p w14:paraId="71061231" w14:textId="1D47B7F0" w:rsidR="00E43D26" w:rsidRPr="006337CF" w:rsidRDefault="00557A41" w:rsidP="008143D8">
      <w:pPr>
        <w:pStyle w:val="a3"/>
        <w:numPr>
          <w:ilvl w:val="0"/>
          <w:numId w:val="107"/>
        </w:numPr>
      </w:pPr>
      <w:r>
        <w:t xml:space="preserve">За необхідності знесення </w:t>
      </w:r>
      <w:r w:rsidR="00E43D26" w:rsidRPr="006337CF">
        <w:t>зелених насаджень</w:t>
      </w:r>
      <w:r>
        <w:t>, такі роботи проводять у час, достатньо безпечний по відношенню до процесів розмноження та вирощування потомства у тварин</w:t>
      </w:r>
      <w:r w:rsidR="006337CF" w:rsidRPr="006337CF">
        <w:t>.</w:t>
      </w:r>
    </w:p>
    <w:p w14:paraId="10F4E72D" w14:textId="6536E4E6" w:rsidR="00E43D26" w:rsidRPr="006337CF" w:rsidRDefault="00557A41" w:rsidP="008143D8">
      <w:pPr>
        <w:pStyle w:val="a3"/>
        <w:numPr>
          <w:ilvl w:val="0"/>
          <w:numId w:val="107"/>
        </w:numPr>
      </w:pPr>
      <w:r>
        <w:t>Заходи з в</w:t>
      </w:r>
      <w:r w:rsidR="00E43D26" w:rsidRPr="006337CF">
        <w:t xml:space="preserve">ідновлення елементів благоустрою й озеленення </w:t>
      </w:r>
      <w:r>
        <w:t xml:space="preserve">по завершенню </w:t>
      </w:r>
      <w:r w:rsidR="00E43D26" w:rsidRPr="006337CF">
        <w:t xml:space="preserve">робіт </w:t>
      </w:r>
      <w:r>
        <w:t>на території</w:t>
      </w:r>
      <w:r w:rsidR="00E43D26" w:rsidRPr="006337CF">
        <w:t xml:space="preserve"> будівництва</w:t>
      </w:r>
      <w:r w:rsidR="006337CF">
        <w:t>, згідно з робочим проектом.</w:t>
      </w:r>
    </w:p>
    <w:p w14:paraId="7DA30B93" w14:textId="77777777" w:rsidR="00E026C6" w:rsidRDefault="00E026C6" w:rsidP="00E026C6">
      <w:r>
        <w:t>Виправдані технології захисту водних організмів від потрапляння у водозабірні пристрої (застосування сіток, систем водних бар'єрів з фільтрами, систем для повернення риб у водні об’єкти, вибір місць розташування водозабірних споруд з метою ослаблення впливу, сезонні відключення або зниження обсягу та швидкості потоку води у водозабірних спорудах).</w:t>
      </w:r>
    </w:p>
    <w:p w14:paraId="1A451032" w14:textId="77777777" w:rsidR="000F3C75" w:rsidRDefault="001861B8" w:rsidP="000F3C75">
      <w:pPr>
        <w:pStyle w:val="3"/>
      </w:pPr>
      <w:bookmarkStart w:id="179" w:name="_Toc44684604"/>
      <w:r w:rsidRPr="000F3C75">
        <w:t>Соціально-економічні умови</w:t>
      </w:r>
      <w:bookmarkEnd w:id="179"/>
    </w:p>
    <w:p w14:paraId="1E55691D" w14:textId="668B04DC" w:rsidR="001861B8" w:rsidRDefault="001861B8" w:rsidP="001861B8">
      <w:pPr>
        <w:rPr>
          <w:sz w:val="26"/>
          <w:szCs w:val="26"/>
          <w:highlight w:val="white"/>
        </w:rPr>
      </w:pPr>
      <w:r>
        <w:t>Для категорій та об’єктів планованої діяльності, де передбачаються джерела підвищеної екологічної небезпеки, мають бути передбачені умови, за яких оголошується надзвичайна екологічна ситуація, на підставі положень статті 5 Закону України «Про зону надзвичайної екологічної ситуації», а також визначено комплекс заходів і порядок реагування, враховуючи положення статті 4 зазначеного Закону.</w:t>
      </w:r>
    </w:p>
    <w:p w14:paraId="07536A5A" w14:textId="3E6F3C95" w:rsidR="00970173" w:rsidRDefault="00970173" w:rsidP="00970173">
      <w:pPr>
        <w:pStyle w:val="3"/>
      </w:pPr>
      <w:bookmarkStart w:id="180" w:name="_3hv69ve" w:colFirst="0" w:colLast="0"/>
      <w:bookmarkStart w:id="181" w:name="_Toc44684605"/>
      <w:bookmarkEnd w:id="180"/>
      <w:r>
        <w:t>Заходи з контролю і спостереження за рівнями забруднення і фізичних впливів</w:t>
      </w:r>
      <w:bookmarkEnd w:id="181"/>
    </w:p>
    <w:p w14:paraId="342045DC" w14:textId="64D0EF0A" w:rsidR="00970173" w:rsidRDefault="00970173" w:rsidP="00970173">
      <w:r>
        <w:t>До кращих практик у частині цих заходів належить, в тому числі, оприлюднення (регулярні публікації) звітності суб’єктів господарювання про фактичні обсяги промислового забруднення.</w:t>
      </w:r>
      <w:r w:rsidR="00D65402">
        <w:t xml:space="preserve"> </w:t>
      </w:r>
      <w:r>
        <w:t xml:space="preserve">У визначенні технічних умов здійснення </w:t>
      </w:r>
      <w:r w:rsidR="00FA3434">
        <w:t>таких</w:t>
      </w:r>
      <w:r>
        <w:t xml:space="preserve"> заходів керуються, в тому числі</w:t>
      </w:r>
      <w:r w:rsidR="00D65402">
        <w:t>, Д</w:t>
      </w:r>
      <w:r>
        <w:t xml:space="preserve">СП 173-96 </w:t>
      </w:r>
      <w:r w:rsidR="00D65402">
        <w:t xml:space="preserve">і Правилами </w:t>
      </w:r>
      <w:r>
        <w:t xml:space="preserve">охорони поверхневих вод від забруднення зворотними </w:t>
      </w:r>
      <w:commentRangeStart w:id="182"/>
      <w:r>
        <w:t>водами</w:t>
      </w:r>
      <w:commentRangeEnd w:id="182"/>
      <w:r w:rsidR="000C131B">
        <w:rPr>
          <w:rStyle w:val="af4"/>
        </w:rPr>
        <w:commentReference w:id="182"/>
      </w:r>
      <w:r>
        <w:t>.</w:t>
      </w:r>
    </w:p>
    <w:p w14:paraId="4DAE471D" w14:textId="77777777" w:rsidR="001861B8" w:rsidRDefault="001861B8" w:rsidP="009D5E3A">
      <w:pPr>
        <w:pStyle w:val="3"/>
      </w:pPr>
      <w:bookmarkStart w:id="183" w:name="_Toc44684606"/>
      <w:r>
        <w:t>Компенсаційні заходи</w:t>
      </w:r>
      <w:bookmarkEnd w:id="183"/>
    </w:p>
    <w:p w14:paraId="5F3ECA6A" w14:textId="4C73F3D3" w:rsidR="000F3C75" w:rsidRDefault="001861B8" w:rsidP="001861B8">
      <w:r>
        <w:t xml:space="preserve">Компенсаційні заходи (заходи з відшкодування і компенсації) є самостійною групою заходів і розглядаються </w:t>
      </w:r>
      <w:commentRangeStart w:id="184"/>
      <w:r>
        <w:t xml:space="preserve">окремо </w:t>
      </w:r>
      <w:commentRangeEnd w:id="184"/>
      <w:r w:rsidR="006F6DF4">
        <w:rPr>
          <w:rStyle w:val="af4"/>
        </w:rPr>
        <w:commentReference w:id="184"/>
      </w:r>
      <w:r w:rsidR="006F6DF4">
        <w:t>.</w:t>
      </w:r>
      <w:r>
        <w:t xml:space="preserve"> Компенсації підлягають значні негативні впливи на довкілля, які не можливо </w:t>
      </w:r>
      <w:r w:rsidR="000F3C75">
        <w:t xml:space="preserve">повністю </w:t>
      </w:r>
      <w:r>
        <w:t xml:space="preserve">усунути або зменшити до </w:t>
      </w:r>
      <w:r w:rsidR="000F3C75">
        <w:t xml:space="preserve">нормативних </w:t>
      </w:r>
      <w:r>
        <w:t xml:space="preserve">величин. Такі </w:t>
      </w:r>
      <w:r w:rsidR="000F3C75">
        <w:t xml:space="preserve">значні негативні впливи, у свою чергу, </w:t>
      </w:r>
      <w:r>
        <w:t xml:space="preserve">мають бути </w:t>
      </w:r>
      <w:proofErr w:type="spellStart"/>
      <w:r>
        <w:t>спрогнозовані</w:t>
      </w:r>
      <w:proofErr w:type="spellEnd"/>
      <w:r>
        <w:t xml:space="preserve"> у розділі 6</w:t>
      </w:r>
      <w:r w:rsidR="000F3C75">
        <w:t xml:space="preserve"> Звіту</w:t>
      </w:r>
      <w:r>
        <w:t xml:space="preserve">. </w:t>
      </w:r>
    </w:p>
    <w:p w14:paraId="150E8968" w14:textId="117666F7" w:rsidR="000F3C75" w:rsidRDefault="001861B8" w:rsidP="001861B8">
      <w:r>
        <w:t xml:space="preserve">До компенсаційних заходів належать: </w:t>
      </w:r>
    </w:p>
    <w:p w14:paraId="7033E600" w14:textId="60548FD0" w:rsidR="000F3C75" w:rsidRDefault="000F3C75" w:rsidP="008143D8">
      <w:pPr>
        <w:pStyle w:val="a3"/>
        <w:numPr>
          <w:ilvl w:val="0"/>
          <w:numId w:val="108"/>
        </w:numPr>
      </w:pPr>
      <w:r>
        <w:t xml:space="preserve">Заходи з рекультивації і </w:t>
      </w:r>
      <w:proofErr w:type="spellStart"/>
      <w:r>
        <w:t>ремедіації</w:t>
      </w:r>
      <w:proofErr w:type="spellEnd"/>
      <w:r>
        <w:t xml:space="preserve"> порушених/ забруднених земель;</w:t>
      </w:r>
    </w:p>
    <w:p w14:paraId="31A7D86C" w14:textId="271DFEB3" w:rsidR="000F3C75" w:rsidRDefault="000F3C75" w:rsidP="008143D8">
      <w:pPr>
        <w:pStyle w:val="a3"/>
        <w:numPr>
          <w:ilvl w:val="0"/>
          <w:numId w:val="108"/>
        </w:numPr>
      </w:pPr>
      <w:r>
        <w:t xml:space="preserve">Заходи з </w:t>
      </w:r>
      <w:r w:rsidR="001861B8">
        <w:t xml:space="preserve">відновлення </w:t>
      </w:r>
      <w:r>
        <w:t xml:space="preserve">природних об’єктів, </w:t>
      </w:r>
      <w:r w:rsidR="001861B8">
        <w:t>територій, компонентів біорізноманіття</w:t>
      </w:r>
      <w:r>
        <w:t>, в тому числі на інших територіях</w:t>
      </w:r>
      <w:r w:rsidR="001861B8">
        <w:t>;</w:t>
      </w:r>
    </w:p>
    <w:p w14:paraId="5847582D" w14:textId="77777777" w:rsidR="000F3C75" w:rsidRDefault="000F3C75" w:rsidP="008143D8">
      <w:pPr>
        <w:pStyle w:val="a3"/>
        <w:numPr>
          <w:ilvl w:val="0"/>
          <w:numId w:val="108"/>
        </w:numPr>
      </w:pPr>
      <w:r>
        <w:t xml:space="preserve">Грошові компенсації втрат (земель, інших ресурсів, матеріальних </w:t>
      </w:r>
      <w:proofErr w:type="spellStart"/>
      <w:r>
        <w:t>об’ктів</w:t>
      </w:r>
      <w:proofErr w:type="spellEnd"/>
      <w:r>
        <w:t xml:space="preserve"> тощо);</w:t>
      </w:r>
    </w:p>
    <w:p w14:paraId="31EB0B9D" w14:textId="7C9C002B" w:rsidR="001861B8" w:rsidRDefault="001861B8" w:rsidP="008143D8">
      <w:pPr>
        <w:pStyle w:val="a3"/>
        <w:numPr>
          <w:ilvl w:val="0"/>
          <w:numId w:val="108"/>
        </w:numPr>
      </w:pPr>
      <w:r>
        <w:t>переселення.</w:t>
      </w:r>
    </w:p>
    <w:p w14:paraId="212944FA" w14:textId="44C0CE3A" w:rsidR="001861B8" w:rsidRDefault="001861B8" w:rsidP="001861B8">
      <w:r>
        <w:t xml:space="preserve">В якості прикладів компенсаційних заходів можна навести наступні: </w:t>
      </w:r>
    </w:p>
    <w:p w14:paraId="4747F47A" w14:textId="08A9580C" w:rsidR="001861B8" w:rsidRDefault="001861B8" w:rsidP="008143D8">
      <w:pPr>
        <w:numPr>
          <w:ilvl w:val="0"/>
          <w:numId w:val="28"/>
        </w:numPr>
        <w:spacing w:after="0"/>
      </w:pPr>
      <w:r>
        <w:t xml:space="preserve">Щодо земель і </w:t>
      </w:r>
      <w:proofErr w:type="spellStart"/>
      <w:r>
        <w:t>грунтів</w:t>
      </w:r>
      <w:proofErr w:type="spellEnd"/>
      <w:r>
        <w:t xml:space="preserve">: ліквідація негативних геологічних </w:t>
      </w:r>
      <w:r w:rsidR="000F3C75">
        <w:t>процесів</w:t>
      </w:r>
      <w:r>
        <w:t>, викликаних або прискорених планованою діяльністю (ерозія</w:t>
      </w:r>
      <w:r w:rsidR="000F3C75">
        <w:t xml:space="preserve"> та виникнення ярів</w:t>
      </w:r>
      <w:r>
        <w:t xml:space="preserve">, зсуви, розвіювання, просідання, підтоплення тощо). </w:t>
      </w:r>
      <w:r w:rsidR="00DD3499">
        <w:t xml:space="preserve">Первинними заходами щодо запобігання і ослаблення негативних геологічних процесів є обґрунтований вибір території та її інженерна підготовка і захист, організація водовідвідних споруд, створення захисних насаджень. </w:t>
      </w:r>
      <w:r w:rsidR="000F3C75">
        <w:t>Компенсаці</w:t>
      </w:r>
      <w:r w:rsidR="00DD3499">
        <w:t xml:space="preserve">йні заходи планують по відношенню до негативних процесів, які дійсно виникли: відповідно до робочого проекту, здійснюють заходи з ліквідації ярів, зсувів, просідань тощо, шляхом засипання, встановлення гідротехнічних споруд, проведення інших інженерних робіт, закріплення захисними </w:t>
      </w:r>
      <w:r>
        <w:t>насадже</w:t>
      </w:r>
      <w:r w:rsidR="00DD3499">
        <w:t>ннями тощо</w:t>
      </w:r>
      <w:r>
        <w:t>.</w:t>
      </w:r>
    </w:p>
    <w:p w14:paraId="2E7AB501" w14:textId="357302BB" w:rsidR="001861B8" w:rsidRDefault="001861B8" w:rsidP="008143D8">
      <w:pPr>
        <w:numPr>
          <w:ilvl w:val="0"/>
          <w:numId w:val="28"/>
        </w:numPr>
        <w:spacing w:after="0"/>
      </w:pPr>
      <w:r>
        <w:t xml:space="preserve">Щодо водних об’єктів: відновлення природних </w:t>
      </w:r>
      <w:proofErr w:type="spellStart"/>
      <w:r>
        <w:t>гідроморфологічних</w:t>
      </w:r>
      <w:proofErr w:type="spellEnd"/>
      <w:r>
        <w:t xml:space="preserve"> ознак </w:t>
      </w:r>
      <w:r w:rsidR="00DD3499">
        <w:t xml:space="preserve">порушеного </w:t>
      </w:r>
      <w:r>
        <w:t>водотоку; залишков</w:t>
      </w:r>
      <w:r w:rsidR="00DD3499">
        <w:t>і</w:t>
      </w:r>
      <w:r>
        <w:t xml:space="preserve"> впливи </w:t>
      </w:r>
      <w:r w:rsidR="00DD3499">
        <w:t xml:space="preserve">можуть бути компенсовані за рахунок збільшення водоохоронної і </w:t>
      </w:r>
      <w:r>
        <w:t xml:space="preserve">берегозахисної </w:t>
      </w:r>
      <w:proofErr w:type="spellStart"/>
      <w:r w:rsidR="00DD3499">
        <w:t>залісненості</w:t>
      </w:r>
      <w:proofErr w:type="spellEnd"/>
      <w:r w:rsidR="00DD3499">
        <w:t xml:space="preserve"> в басейні річки </w:t>
      </w:r>
      <w:r>
        <w:t>у комплексі з залуженням.</w:t>
      </w:r>
    </w:p>
    <w:p w14:paraId="347EA22F" w14:textId="1D5799B3" w:rsidR="001861B8" w:rsidRDefault="001861B8" w:rsidP="008143D8">
      <w:pPr>
        <w:numPr>
          <w:ilvl w:val="0"/>
          <w:numId w:val="28"/>
        </w:numPr>
      </w:pPr>
      <w:r>
        <w:t xml:space="preserve">Щодо </w:t>
      </w:r>
      <w:r w:rsidR="008A16A6">
        <w:t xml:space="preserve">фауни/ </w:t>
      </w:r>
      <w:r>
        <w:t>флори / біорізноманіття: відновлення природних оселищ та екосистем (включаюч</w:t>
      </w:r>
      <w:r w:rsidR="008A16A6">
        <w:t xml:space="preserve">и різноманітні лісонасадження); переселення окремих </w:t>
      </w:r>
      <w:r>
        <w:t>популяцій</w:t>
      </w:r>
      <w:r w:rsidR="008A16A6">
        <w:t xml:space="preserve"> та об’єктів у подібні за типом, але більш сприятливі оселища</w:t>
      </w:r>
      <w:r>
        <w:t xml:space="preserve">. </w:t>
      </w:r>
      <w:r w:rsidR="008A16A6">
        <w:t xml:space="preserve">Створення екологічних коридорів (лісосмуг, інших зелених коридорів) для </w:t>
      </w:r>
      <w:r>
        <w:t xml:space="preserve">пересування тварин між </w:t>
      </w:r>
      <w:r w:rsidR="008A16A6">
        <w:t xml:space="preserve">масивами </w:t>
      </w:r>
      <w:r>
        <w:t>природни</w:t>
      </w:r>
      <w:r w:rsidR="008A16A6">
        <w:t xml:space="preserve">х оселищ. Грошові компенсації за втрату площ лісів, </w:t>
      </w:r>
      <w:r>
        <w:t>зелених насаджень, інших природних оселищ</w:t>
      </w:r>
      <w:r w:rsidR="008A16A6">
        <w:t>, біологічних ресурсів</w:t>
      </w:r>
      <w:r>
        <w:t>.</w:t>
      </w:r>
    </w:p>
    <w:p w14:paraId="7920AF1A" w14:textId="77777777" w:rsidR="001861B8" w:rsidRDefault="001861B8" w:rsidP="008143D8">
      <w:pPr>
        <w:numPr>
          <w:ilvl w:val="0"/>
          <w:numId w:val="28"/>
        </w:numPr>
      </w:pPr>
      <w:r>
        <w:t>Щодо соціально-економічних умов: планують переселення населення із зони наднормативних впливів на довкілля і здоров’я населення або з території санітарно-захисної зони.</w:t>
      </w:r>
    </w:p>
    <w:p w14:paraId="75EA63F7" w14:textId="728348E3" w:rsidR="001861B8" w:rsidRDefault="0048454F" w:rsidP="001861B8">
      <w:r>
        <w:t xml:space="preserve">Для </w:t>
      </w:r>
      <w:r w:rsidR="001861B8">
        <w:t xml:space="preserve">кожного </w:t>
      </w:r>
      <w:r>
        <w:t xml:space="preserve">визначеного </w:t>
      </w:r>
      <w:r w:rsidR="001861B8">
        <w:t xml:space="preserve">компенсаційного заходу </w:t>
      </w:r>
      <w:r>
        <w:t>встановлюють критерії успіху (від одного до трьох)</w:t>
      </w:r>
      <w:r w:rsidR="001861B8">
        <w:t>, яких має бути досягнуто, зазначають умови матеріально-технічного та організаційного заб</w:t>
      </w:r>
      <w:r w:rsidR="008B1E48">
        <w:t xml:space="preserve">езпечення (джерела фінансування, </w:t>
      </w:r>
      <w:r w:rsidR="001861B8">
        <w:t xml:space="preserve">інших матеріальних </w:t>
      </w:r>
      <w:r w:rsidR="008B1E48">
        <w:t>ресурсів, трудових ресурсів</w:t>
      </w:r>
      <w:r w:rsidR="001861B8">
        <w:t>), тривалість виконання включаючи необхідні повторні заходи з догляду, аж до досягнення критеріїв успіху компенсаційного заходу.</w:t>
      </w:r>
    </w:p>
    <w:p w14:paraId="3C09EDBF" w14:textId="77777777" w:rsidR="001861B8" w:rsidRDefault="001861B8" w:rsidP="001861B8">
      <w:r>
        <w:t>У розрахунках грошових компенсацій враховують: наказ Мінприроди 20.07.2009 №389 «Про затвердження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постанови Кабінету Міністрів України - від 25 липня 2007 р. №963 «Методика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від 17 листопада 1997 р. №1279 « Про розміри та Порядок визначення втрат сільськогосподарського і лісогосподарського виробництва, які підлягають відшкодуванню», від 7 листопада 2012 р.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від 5 жовтня 1992 р. №562 «Про Порядок відшкодування шкоди особам, які постраждали від надзвичайних обставин», а також Закону України «Про зону надзвичайної екологічної ситуації» і «Кодексу цивільного захисту України» у частинах щодо відшкодування шкоди внаслідок надзвичайних ситуацій техногенно-екологічного характеру.</w:t>
      </w:r>
    </w:p>
    <w:p w14:paraId="63F28B55" w14:textId="77777777" w:rsidR="001861B8" w:rsidRDefault="001861B8" w:rsidP="00753529">
      <w:pPr>
        <w:pStyle w:val="1"/>
        <w:sectPr w:rsidR="001861B8" w:rsidSect="009442C4">
          <w:pgSz w:w="11906" w:h="16838" w:code="9"/>
          <w:pgMar w:top="1134" w:right="851" w:bottom="1134" w:left="1418" w:header="709" w:footer="709" w:gutter="0"/>
          <w:cols w:space="720" w:equalWidth="0">
            <w:col w:w="9972"/>
          </w:cols>
          <w:titlePg/>
        </w:sectPr>
      </w:pPr>
    </w:p>
    <w:p w14:paraId="6AD818A3" w14:textId="77777777" w:rsidR="001861B8" w:rsidRDefault="001861B8" w:rsidP="00753529">
      <w:pPr>
        <w:pStyle w:val="1"/>
      </w:pPr>
      <w:bookmarkStart w:id="185" w:name="_Toc44684607"/>
      <w:r>
        <w:t>Розділ 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bookmarkEnd w:id="185"/>
    </w:p>
    <w:p w14:paraId="061FDFE1" w14:textId="0FDC5C9C" w:rsidR="000253A8" w:rsidRDefault="00612525" w:rsidP="000253A8">
      <w:r>
        <w:t xml:space="preserve">Ідентифікують плановану діяльність на предмет підвищеної небезпеки, у відповідності до постанови Кабінету Міністрів України від 11 липня 2002 р. №956 «Про </w:t>
      </w:r>
      <w:r w:rsidRPr="00992B89">
        <w:t>ідентифікацію та декларування безпеки об'єктів підвищеної небезпеки» (НПАОП 0.00-6.21-02), (НПАОП 0.00-6.22-02).</w:t>
      </w:r>
      <w:r w:rsidR="000253A8" w:rsidRPr="000253A8">
        <w:t xml:space="preserve"> </w:t>
      </w:r>
      <w:r w:rsidR="000253A8">
        <w:t>Враховують положення Кодексу цивільного захисту України та Закону України «Про зону надзвичайної екологічної ситуації».</w:t>
      </w:r>
    </w:p>
    <w:p w14:paraId="2FC75C73" w14:textId="77777777" w:rsidR="000253A8" w:rsidRDefault="000253A8" w:rsidP="000253A8">
      <w:r>
        <w:t>Зі складу факторів, що можуть викликати надзвичайні ситуації, розглядають: пожежі, небезпечні геологічні явища (сейсмічні, зсуви, просідання, підтоплення тощо), повені і паводки, інші стихійні лиха, несприятливі наслідки, викликані змінами клімату, техногенні ситуації (падіння або відсутність напруги в електромережах, припинення водопостачання і водовідведення).</w:t>
      </w:r>
    </w:p>
    <w:p w14:paraId="66D1E3A9" w14:textId="313AA9FE" w:rsidR="00612525" w:rsidRDefault="00612525" w:rsidP="00612525"/>
    <w:p w14:paraId="2A51B9E4" w14:textId="56A8743A" w:rsidR="00526603" w:rsidRDefault="000253A8" w:rsidP="000253A8">
      <w:pPr>
        <w:pStyle w:val="af9"/>
      </w:pPr>
      <w:r>
        <w:t xml:space="preserve">Таблиця </w:t>
      </w:r>
      <w:r w:rsidR="00265ACF">
        <w:fldChar w:fldCharType="begin"/>
      </w:r>
      <w:r w:rsidR="00265ACF">
        <w:instrText xml:space="preserve"> SEQ</w:instrText>
      </w:r>
      <w:r w:rsidR="00265ACF">
        <w:instrText xml:space="preserve"> Таблиця \* ARABIC </w:instrText>
      </w:r>
      <w:r w:rsidR="00265ACF">
        <w:fldChar w:fldCharType="separate"/>
      </w:r>
      <w:r>
        <w:rPr>
          <w:noProof/>
        </w:rPr>
        <w:t>35</w:t>
      </w:r>
      <w:r w:rsidR="00265ACF">
        <w:rPr>
          <w:noProof/>
        </w:rPr>
        <w:fldChar w:fldCharType="end"/>
      </w:r>
      <w:r>
        <w:t xml:space="preserve">. </w:t>
      </w:r>
      <w:r w:rsidR="00526603">
        <w:t xml:space="preserve">Небезпека планованої діяльності </w:t>
      </w:r>
      <w:r>
        <w:t xml:space="preserve">та її об’єктів </w:t>
      </w:r>
      <w:r w:rsidR="00526603">
        <w:t>в аспекті екологічних аварій</w:t>
      </w:r>
    </w:p>
    <w:tbl>
      <w:tblPr>
        <w:tblStyle w:val="a4"/>
        <w:tblW w:w="0" w:type="auto"/>
        <w:tblInd w:w="250" w:type="dxa"/>
        <w:tblLook w:val="04A0" w:firstRow="1" w:lastRow="0" w:firstColumn="1" w:lastColumn="0" w:noHBand="0" w:noVBand="1"/>
      </w:tblPr>
      <w:tblGrid>
        <w:gridCol w:w="3827"/>
        <w:gridCol w:w="2835"/>
        <w:gridCol w:w="2941"/>
      </w:tblGrid>
      <w:tr w:rsidR="00526603" w14:paraId="2CC51141" w14:textId="77777777" w:rsidTr="00501EBD">
        <w:tc>
          <w:tcPr>
            <w:tcW w:w="3827" w:type="dxa"/>
          </w:tcPr>
          <w:p w14:paraId="56C13DAA" w14:textId="5BD54028" w:rsidR="00526603" w:rsidRDefault="00501EBD" w:rsidP="000253A8">
            <w:pPr>
              <w:pStyle w:val="11"/>
            </w:pPr>
            <w:r>
              <w:t>Показники вразливості</w:t>
            </w:r>
          </w:p>
        </w:tc>
        <w:tc>
          <w:tcPr>
            <w:tcW w:w="2835" w:type="dxa"/>
          </w:tcPr>
          <w:p w14:paraId="4E6799E5" w14:textId="0F7ED686" w:rsidR="00526603" w:rsidRDefault="000253A8" w:rsidP="000253A8">
            <w:pPr>
              <w:pStyle w:val="11"/>
            </w:pPr>
            <w:r>
              <w:t>На поточний стан</w:t>
            </w:r>
          </w:p>
        </w:tc>
        <w:tc>
          <w:tcPr>
            <w:tcW w:w="2941" w:type="dxa"/>
          </w:tcPr>
          <w:p w14:paraId="7787B8AF" w14:textId="45AE41FC" w:rsidR="00526603" w:rsidRDefault="00526603" w:rsidP="000253A8">
            <w:pPr>
              <w:pStyle w:val="11"/>
            </w:pPr>
            <w:r>
              <w:t>На планований стан</w:t>
            </w:r>
          </w:p>
        </w:tc>
      </w:tr>
      <w:tr w:rsidR="00526603" w14:paraId="0D58FF95" w14:textId="77777777" w:rsidTr="00501EBD">
        <w:tc>
          <w:tcPr>
            <w:tcW w:w="3827" w:type="dxa"/>
          </w:tcPr>
          <w:p w14:paraId="1F33B1DF" w14:textId="13AEED3B" w:rsidR="00526603" w:rsidRDefault="000253A8" w:rsidP="000253A8">
            <w:pPr>
              <w:pStyle w:val="11"/>
            </w:pPr>
            <w:r>
              <w:t>1</w:t>
            </w:r>
          </w:p>
        </w:tc>
        <w:tc>
          <w:tcPr>
            <w:tcW w:w="2835" w:type="dxa"/>
          </w:tcPr>
          <w:p w14:paraId="1D3B87E3" w14:textId="38CFA9D4" w:rsidR="00526603" w:rsidRDefault="000253A8" w:rsidP="000253A8">
            <w:pPr>
              <w:pStyle w:val="11"/>
            </w:pPr>
            <w:r>
              <w:t>2</w:t>
            </w:r>
          </w:p>
        </w:tc>
        <w:tc>
          <w:tcPr>
            <w:tcW w:w="2941" w:type="dxa"/>
          </w:tcPr>
          <w:p w14:paraId="0FD8DB12" w14:textId="11B3091A" w:rsidR="00526603" w:rsidRDefault="000253A8" w:rsidP="000253A8">
            <w:pPr>
              <w:pStyle w:val="11"/>
            </w:pPr>
            <w:r>
              <w:t>3</w:t>
            </w:r>
          </w:p>
        </w:tc>
      </w:tr>
      <w:tr w:rsidR="00526603" w14:paraId="6C56ADFA" w14:textId="77777777" w:rsidTr="00501EBD">
        <w:tc>
          <w:tcPr>
            <w:tcW w:w="3827" w:type="dxa"/>
          </w:tcPr>
          <w:p w14:paraId="51F4A722" w14:textId="08C52183" w:rsidR="00526603" w:rsidRDefault="00526603" w:rsidP="00526603">
            <w:pPr>
              <w:ind w:firstLine="0"/>
            </w:pPr>
            <w:r>
              <w:t xml:space="preserve">Аварії на </w:t>
            </w:r>
            <w:r>
              <w:rPr>
                <w:color w:val="000000"/>
                <w:shd w:val="clear" w:color="auto" w:fill="FFFFFF"/>
              </w:rPr>
              <w:t xml:space="preserve">території суб’єкта господарювання </w:t>
            </w:r>
            <w:r>
              <w:t>за останні 30 років (для існуючих об’єктів), що супроводжувалися забрудненням довкілля:</w:t>
            </w:r>
          </w:p>
          <w:p w14:paraId="5E90421E" w14:textId="312F9072" w:rsidR="00526603" w:rsidRDefault="00526603" w:rsidP="00501EBD">
            <w:pPr>
              <w:ind w:firstLine="0"/>
            </w:pPr>
            <w:r>
              <w:t xml:space="preserve">Дата – тип аварії </w:t>
            </w:r>
            <w:r w:rsidR="00501EBD">
              <w:t>–</w:t>
            </w:r>
            <w:r>
              <w:t xml:space="preserve"> причини</w:t>
            </w:r>
            <w:r w:rsidR="00501EBD">
              <w:t xml:space="preserve"> – рівень забруднення (у площі забруднених територій або в кратності перевищення нормативів екологічної безпеки)</w:t>
            </w:r>
          </w:p>
        </w:tc>
        <w:tc>
          <w:tcPr>
            <w:tcW w:w="2835" w:type="dxa"/>
          </w:tcPr>
          <w:p w14:paraId="5F455DE6" w14:textId="77777777" w:rsidR="00526603" w:rsidRDefault="00526603" w:rsidP="00612525">
            <w:pPr>
              <w:ind w:firstLine="0"/>
            </w:pPr>
          </w:p>
        </w:tc>
        <w:tc>
          <w:tcPr>
            <w:tcW w:w="2941" w:type="dxa"/>
          </w:tcPr>
          <w:p w14:paraId="03303B11" w14:textId="684F850B" w:rsidR="00526603" w:rsidRPr="00526603" w:rsidRDefault="00526603" w:rsidP="00526603">
            <w:pPr>
              <w:ind w:firstLine="0"/>
            </w:pPr>
            <w:r>
              <w:t>(зазначають ймовірність повторного виникнення аналогічної аварії у провадженні планованої діяльності, прийняті рішення для усунення або зниження ризиків)</w:t>
            </w:r>
          </w:p>
        </w:tc>
      </w:tr>
      <w:tr w:rsidR="00501EBD" w14:paraId="12D72224" w14:textId="77777777" w:rsidTr="00501EBD">
        <w:tc>
          <w:tcPr>
            <w:tcW w:w="3827" w:type="dxa"/>
          </w:tcPr>
          <w:p w14:paraId="7F021C45" w14:textId="32A90FA4" w:rsidR="00501EBD" w:rsidRDefault="00501EBD" w:rsidP="00501EBD">
            <w:pPr>
              <w:ind w:firstLine="0"/>
            </w:pPr>
            <w:r>
              <w:t xml:space="preserve">Вразливість підприємства/ </w:t>
            </w:r>
            <w:proofErr w:type="spellStart"/>
            <w:r>
              <w:t>проммайданчика</w:t>
            </w:r>
            <w:proofErr w:type="spellEnd"/>
            <w:r>
              <w:t>/ об’єкта/ виробництва до небезпечних геологічних процесів (зсуви, сейсмічні ділянки, інше)</w:t>
            </w:r>
          </w:p>
        </w:tc>
        <w:tc>
          <w:tcPr>
            <w:tcW w:w="2835" w:type="dxa"/>
          </w:tcPr>
          <w:p w14:paraId="0F037E54" w14:textId="77777777" w:rsidR="00501EBD" w:rsidRDefault="00501EBD" w:rsidP="00612525">
            <w:pPr>
              <w:ind w:firstLine="0"/>
            </w:pPr>
          </w:p>
        </w:tc>
        <w:tc>
          <w:tcPr>
            <w:tcW w:w="2941" w:type="dxa"/>
          </w:tcPr>
          <w:p w14:paraId="1412085A" w14:textId="77777777" w:rsidR="00501EBD" w:rsidRDefault="00501EBD" w:rsidP="00526603">
            <w:pPr>
              <w:ind w:firstLine="0"/>
            </w:pPr>
          </w:p>
        </w:tc>
      </w:tr>
      <w:tr w:rsidR="00501EBD" w14:paraId="7DC3E0D7" w14:textId="77777777" w:rsidTr="00501EBD">
        <w:tc>
          <w:tcPr>
            <w:tcW w:w="3827" w:type="dxa"/>
          </w:tcPr>
          <w:p w14:paraId="60D003A5" w14:textId="7C10FC39" w:rsidR="00501EBD" w:rsidRDefault="00501EBD" w:rsidP="00501EBD">
            <w:pPr>
              <w:ind w:firstLine="0"/>
            </w:pPr>
            <w:r>
              <w:t>Вразливість до шкідливої дії вод (наслідків повені, руйнування берегів, дамб, захисних споруд)</w:t>
            </w:r>
          </w:p>
        </w:tc>
        <w:tc>
          <w:tcPr>
            <w:tcW w:w="2835" w:type="dxa"/>
          </w:tcPr>
          <w:p w14:paraId="2728ACE1" w14:textId="77777777" w:rsidR="00501EBD" w:rsidRDefault="00501EBD" w:rsidP="00612525">
            <w:pPr>
              <w:ind w:firstLine="0"/>
            </w:pPr>
          </w:p>
        </w:tc>
        <w:tc>
          <w:tcPr>
            <w:tcW w:w="2941" w:type="dxa"/>
          </w:tcPr>
          <w:p w14:paraId="5E7D08B5" w14:textId="77777777" w:rsidR="00501EBD" w:rsidRDefault="00501EBD" w:rsidP="00526603">
            <w:pPr>
              <w:ind w:firstLine="0"/>
            </w:pPr>
          </w:p>
        </w:tc>
      </w:tr>
      <w:tr w:rsidR="00501EBD" w14:paraId="0B7E12CD" w14:textId="77777777" w:rsidTr="00501EBD">
        <w:tc>
          <w:tcPr>
            <w:tcW w:w="3827" w:type="dxa"/>
          </w:tcPr>
          <w:p w14:paraId="1D4382D2" w14:textId="2E9935F2" w:rsidR="00501EBD" w:rsidRDefault="00501EBD" w:rsidP="00E55AC6">
            <w:pPr>
              <w:ind w:firstLine="0"/>
            </w:pPr>
            <w:r>
              <w:t xml:space="preserve">Ймовірність розливу великих мас небезпечних/ токсичних речовин </w:t>
            </w:r>
            <w:r w:rsidR="00E55AC6">
              <w:t xml:space="preserve">(нафтопродукти, горючі рідини, аміак, стічні води тощо) </w:t>
            </w:r>
            <w:r>
              <w:t xml:space="preserve">на землі </w:t>
            </w:r>
            <w:r w:rsidR="00E55AC6">
              <w:t>а</w:t>
            </w:r>
            <w:r>
              <w:t>бо у води (у зв’язку зі зберіганням великого обсягу таких речовин</w:t>
            </w:r>
            <w:r w:rsidR="00E55AC6">
              <w:t xml:space="preserve"> або</w:t>
            </w:r>
            <w:r>
              <w:t xml:space="preserve"> критичним станом виробничих фондів)</w:t>
            </w:r>
            <w:r w:rsidR="00E55AC6">
              <w:t>.</w:t>
            </w:r>
          </w:p>
        </w:tc>
        <w:tc>
          <w:tcPr>
            <w:tcW w:w="2835" w:type="dxa"/>
          </w:tcPr>
          <w:p w14:paraId="41FE6BE9" w14:textId="77777777" w:rsidR="00501EBD" w:rsidRDefault="00501EBD" w:rsidP="00612525">
            <w:pPr>
              <w:ind w:firstLine="0"/>
            </w:pPr>
          </w:p>
        </w:tc>
        <w:tc>
          <w:tcPr>
            <w:tcW w:w="2941" w:type="dxa"/>
          </w:tcPr>
          <w:p w14:paraId="587E9745" w14:textId="77777777" w:rsidR="00501EBD" w:rsidRDefault="00501EBD" w:rsidP="00526603">
            <w:pPr>
              <w:ind w:firstLine="0"/>
            </w:pPr>
          </w:p>
        </w:tc>
      </w:tr>
      <w:tr w:rsidR="004C45A3" w14:paraId="1A7342D2" w14:textId="77777777" w:rsidTr="00501EBD">
        <w:tc>
          <w:tcPr>
            <w:tcW w:w="3827" w:type="dxa"/>
          </w:tcPr>
          <w:p w14:paraId="0907357E" w14:textId="2F942059" w:rsidR="004C45A3" w:rsidRDefault="004C45A3" w:rsidP="004C45A3">
            <w:pPr>
              <w:ind w:firstLine="0"/>
            </w:pPr>
            <w:r>
              <w:t>Безпечність місць зберігання палива і технічні рішення щодо безпечності зберігання</w:t>
            </w:r>
          </w:p>
        </w:tc>
        <w:tc>
          <w:tcPr>
            <w:tcW w:w="2835" w:type="dxa"/>
          </w:tcPr>
          <w:p w14:paraId="749BE6F5" w14:textId="77777777" w:rsidR="004C45A3" w:rsidRDefault="004C45A3" w:rsidP="00612525">
            <w:pPr>
              <w:ind w:firstLine="0"/>
            </w:pPr>
          </w:p>
        </w:tc>
        <w:tc>
          <w:tcPr>
            <w:tcW w:w="2941" w:type="dxa"/>
          </w:tcPr>
          <w:p w14:paraId="1BF82A16" w14:textId="77777777" w:rsidR="004C45A3" w:rsidRDefault="004C45A3" w:rsidP="00526603">
            <w:pPr>
              <w:ind w:firstLine="0"/>
            </w:pPr>
          </w:p>
        </w:tc>
      </w:tr>
    </w:tbl>
    <w:p w14:paraId="74D1422C" w14:textId="77777777" w:rsidR="00526603" w:rsidRDefault="00526603" w:rsidP="00612525"/>
    <w:p w14:paraId="7F362078" w14:textId="77777777" w:rsidR="001861B8" w:rsidRDefault="001861B8" w:rsidP="001861B8">
      <w:r>
        <w:t>Для прогнозування застосовують методологію оцінки ризиків.</w:t>
      </w:r>
    </w:p>
    <w:p w14:paraId="6B921BCA" w14:textId="5CEAD4A3" w:rsidR="001861B8" w:rsidRDefault="001861B8" w:rsidP="000253A8">
      <w:r>
        <w:t xml:space="preserve">Якщо на виробництві передбачений цикл перероблення/ утилізації небезпечних речовин, то аналізують дерево подій за умови максимально можливої зупинки циклу, накопичення небезпечних речовин, резервні потужності зі зберігання </w:t>
      </w:r>
      <w:r w:rsidR="000253A8">
        <w:t>та переробки на період зупинки</w:t>
      </w:r>
      <w:r>
        <w:t xml:space="preserve">. </w:t>
      </w:r>
    </w:p>
    <w:p w14:paraId="5EC82FED" w14:textId="77777777" w:rsidR="001861B8" w:rsidRDefault="001861B8" w:rsidP="00753529">
      <w:pPr>
        <w:pStyle w:val="1"/>
      </w:pPr>
      <w:bookmarkStart w:id="186" w:name="_4h042r0" w:colFirst="0" w:colLast="0"/>
      <w:bookmarkStart w:id="187" w:name="_Toc44684608"/>
      <w:bookmarkEnd w:id="186"/>
      <w:r>
        <w:t>Розділ 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bookmarkEnd w:id="187"/>
    </w:p>
    <w:p w14:paraId="40E37210" w14:textId="77777777" w:rsidR="001861B8" w:rsidRDefault="001861B8" w:rsidP="001861B8">
      <w:r>
        <w:t>Труднощі в процесі оцінки впливу на довкілля можуть бути пов’язані з:</w:t>
      </w:r>
    </w:p>
    <w:p w14:paraId="709B96EB" w14:textId="77777777" w:rsidR="001861B8" w:rsidRDefault="001861B8" w:rsidP="008143D8">
      <w:pPr>
        <w:numPr>
          <w:ilvl w:val="0"/>
          <w:numId w:val="29"/>
        </w:numPr>
        <w:spacing w:after="0"/>
      </w:pPr>
      <w:r>
        <w:t>науково-методичними обмеженнями: відсутністю достовірної інформації; відсутністю методів або технічних засобів для достовірної оцінки або прогнозування певного впливу;</w:t>
      </w:r>
    </w:p>
    <w:p w14:paraId="1BF99DAC" w14:textId="77777777" w:rsidR="001861B8" w:rsidRDefault="001861B8" w:rsidP="008143D8">
      <w:pPr>
        <w:numPr>
          <w:ilvl w:val="0"/>
          <w:numId w:val="29"/>
        </w:numPr>
        <w:spacing w:after="0"/>
      </w:pPr>
      <w:r>
        <w:t>організаційними: неналежним виконанням функцій органами влади, державними установами та організаціями у зв’язку з процедурою оцінки впливу на довкілля або пов’язаними з ОВД інформаційними матеріалами.</w:t>
      </w:r>
    </w:p>
    <w:p w14:paraId="5222A354" w14:textId="77777777" w:rsidR="001861B8" w:rsidRDefault="001861B8" w:rsidP="008143D8">
      <w:pPr>
        <w:numPr>
          <w:ilvl w:val="0"/>
          <w:numId w:val="29"/>
        </w:numPr>
      </w:pPr>
      <w:r>
        <w:t>матеріально-технічними обмеженнями включаючи обмеження у ресурсах і фінансах.</w:t>
      </w:r>
    </w:p>
    <w:p w14:paraId="15E0B12C" w14:textId="77777777" w:rsidR="001861B8" w:rsidRDefault="001861B8" w:rsidP="001861B8">
      <w:r>
        <w:t>Визначення труднощів та обмежень у процесі ОВД допоможе виявити проблеми в інституційній спроможності щодо оцінки впливу на довкілля та визначити потрібні кроки для їх розв’язання.</w:t>
      </w:r>
    </w:p>
    <w:p w14:paraId="67F9AEC9" w14:textId="77777777" w:rsidR="001861B8" w:rsidRDefault="001861B8" w:rsidP="00753529">
      <w:pPr>
        <w:pStyle w:val="1"/>
      </w:pPr>
      <w:bookmarkStart w:id="188" w:name="_2w5ecyt" w:colFirst="0" w:colLast="0"/>
      <w:bookmarkStart w:id="189" w:name="_Toc44684609"/>
      <w:bookmarkEnd w:id="188"/>
      <w:r>
        <w:t>Розділ 10. Зауваження та пропозиції громадськості</w:t>
      </w:r>
      <w:bookmarkEnd w:id="189"/>
    </w:p>
    <w:p w14:paraId="70B351FF" w14:textId="77777777" w:rsidR="001861B8" w:rsidRDefault="001861B8" w:rsidP="001861B8">
      <w:r>
        <w:t>Зміст і значення розділу визначені Законом.</w:t>
      </w:r>
    </w:p>
    <w:p w14:paraId="2A5DA2F1" w14:textId="77777777" w:rsidR="001861B8" w:rsidRDefault="001861B8" w:rsidP="00753529">
      <w:pPr>
        <w:pStyle w:val="1"/>
      </w:pPr>
      <w:bookmarkStart w:id="190" w:name="_1baon6m" w:colFirst="0" w:colLast="0"/>
      <w:bookmarkStart w:id="191" w:name="_Toc44684610"/>
      <w:bookmarkEnd w:id="190"/>
      <w:r w:rsidRPr="009B7CDB">
        <w:t>Розділ 11. Стислий зміст програм моніторингу та контролю щодо впливу</w:t>
      </w:r>
      <w:r>
        <w:t xml:space="preserve"> на довкілля під час провадження планованої діяльності, планів </w:t>
      </w:r>
      <w:proofErr w:type="spellStart"/>
      <w:r>
        <w:t>післяпроектного</w:t>
      </w:r>
      <w:proofErr w:type="spellEnd"/>
      <w:r>
        <w:t xml:space="preserve"> моніторингу</w:t>
      </w:r>
      <w:bookmarkEnd w:id="191"/>
    </w:p>
    <w:p w14:paraId="6540C267" w14:textId="77777777" w:rsidR="001861B8" w:rsidRDefault="001861B8" w:rsidP="009D5E3A">
      <w:pPr>
        <w:pStyle w:val="3"/>
      </w:pPr>
      <w:bookmarkStart w:id="192" w:name="_Toc44684611"/>
      <w:proofErr w:type="spellStart"/>
      <w:r>
        <w:t>Післяпроектний</w:t>
      </w:r>
      <w:proofErr w:type="spellEnd"/>
      <w:r>
        <w:t xml:space="preserve"> моніторинг</w:t>
      </w:r>
      <w:bookmarkEnd w:id="192"/>
    </w:p>
    <w:p w14:paraId="7ACAC8A5" w14:textId="7DCB0D84" w:rsidR="00B87A06" w:rsidRDefault="00B87A06" w:rsidP="00B87A06">
      <w:pPr>
        <w:rPr>
          <w:highlight w:val="white"/>
        </w:rPr>
      </w:pPr>
      <w:proofErr w:type="spellStart"/>
      <w:r>
        <w:t>Післяпроектний</w:t>
      </w:r>
      <w:proofErr w:type="spellEnd"/>
      <w:r>
        <w:t xml:space="preserve"> моніторинг (</w:t>
      </w:r>
      <w:r w:rsidR="00915F31">
        <w:t xml:space="preserve">далі - </w:t>
      </w:r>
      <w:r>
        <w:t xml:space="preserve">ППМ), або «моніторинг реалізації планованої діяльності» має на меті </w:t>
      </w:r>
      <w:r>
        <w:rPr>
          <w:highlight w:val="white"/>
        </w:rPr>
        <w:t>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w:t>
      </w:r>
    </w:p>
    <w:p w14:paraId="50805A47" w14:textId="1C84FEB4" w:rsidR="00B87A06" w:rsidRDefault="00B87A06" w:rsidP="00B87A06">
      <w:r>
        <w:rPr>
          <w:highlight w:val="white"/>
        </w:rPr>
        <w:t xml:space="preserve">Порядок, строки та вимоги до здійснення ППМ визначаються уповноваженим органом </w:t>
      </w:r>
      <w:r>
        <w:t>у висновку з ОВД</w:t>
      </w:r>
      <w:r>
        <w:rPr>
          <w:highlight w:val="white"/>
        </w:rPr>
        <w:t>, і лише у разі, якщо з оцінки впливу на довкілля випливає така необхідність</w:t>
      </w:r>
      <w:r>
        <w:t>.</w:t>
      </w:r>
    </w:p>
    <w:p w14:paraId="05DD308F" w14:textId="77777777" w:rsidR="00915F31" w:rsidRDefault="00915F31" w:rsidP="00915F31">
      <w:r>
        <w:t>Загальні завдання ППМ:</w:t>
      </w:r>
    </w:p>
    <w:p w14:paraId="119C8C68" w14:textId="77777777" w:rsidR="00915F31" w:rsidRDefault="00915F31" w:rsidP="00915F31">
      <w:pPr>
        <w:numPr>
          <w:ilvl w:val="0"/>
          <w:numId w:val="30"/>
        </w:numPr>
      </w:pPr>
      <w:r>
        <w:t>перевірити фактичний вплив на компоненти довкілля;</w:t>
      </w:r>
    </w:p>
    <w:p w14:paraId="3DC33CEF" w14:textId="77777777" w:rsidR="00915F31" w:rsidRDefault="00915F31" w:rsidP="00915F31">
      <w:pPr>
        <w:numPr>
          <w:ilvl w:val="0"/>
          <w:numId w:val="30"/>
        </w:numPr>
      </w:pPr>
      <w:r>
        <w:t>проконтролювати виконання визначених екологічних умов провадження діяльності, її виробничих характеристик, що впливають на довкілля, заходів щодо пом’якшення значних впливів;</w:t>
      </w:r>
    </w:p>
    <w:p w14:paraId="06057DC9" w14:textId="77777777" w:rsidR="00915F31" w:rsidRDefault="00915F31" w:rsidP="00915F31">
      <w:pPr>
        <w:numPr>
          <w:ilvl w:val="0"/>
          <w:numId w:val="30"/>
        </w:numPr>
      </w:pPr>
      <w:r>
        <w:t>перевірити якість проведеної оцінки впливу на довкілля, встановити точність виконаних прогнозів та оцінок, ефективність використаних для цього методів і засобів, визначити шляхи підвищення ефективності майбутніх оцінок впливу на довкілля як у галузі в цілому, так і в діяльності суб’єкта господарювання зокрема;</w:t>
      </w:r>
    </w:p>
    <w:p w14:paraId="1BB73D25" w14:textId="77777777" w:rsidR="00915F31" w:rsidRDefault="00915F31" w:rsidP="00915F31">
      <w:pPr>
        <w:numPr>
          <w:ilvl w:val="0"/>
          <w:numId w:val="30"/>
        </w:numPr>
      </w:pPr>
      <w:r>
        <w:t xml:space="preserve">відкоригувати систему управління та план заходів, </w:t>
      </w:r>
      <w:r>
        <w:rPr>
          <w:highlight w:val="white"/>
        </w:rPr>
        <w:t>зокрема, через вжиття додаткових заходів і дій із запобігання, уникнення, зменшення (пом’якшення), усунення, обмеження впливу господарської діяльності на довкілля.</w:t>
      </w:r>
    </w:p>
    <w:p w14:paraId="5FB185F6" w14:textId="77777777" w:rsidR="00915F31" w:rsidRDefault="00915F31" w:rsidP="00915F31">
      <w:r>
        <w:t>До загальних критеріїв, за якими рекомендується ППМ, належать наступні (перелік не є вичерпним):</w:t>
      </w:r>
    </w:p>
    <w:p w14:paraId="386D202F" w14:textId="77777777" w:rsidR="00915F31" w:rsidRDefault="00915F31" w:rsidP="00915F31">
      <w:pPr>
        <w:numPr>
          <w:ilvl w:val="0"/>
          <w:numId w:val="35"/>
        </w:numPr>
        <w:spacing w:after="0"/>
      </w:pPr>
      <w:r>
        <w:t>У процесі ОВД обсяг вихідних даних виявився недостатнім для достовірної оцінки певного виду негативного впливу (його величини, масштабів, тривалості тощо).</w:t>
      </w:r>
    </w:p>
    <w:p w14:paraId="4D78818A" w14:textId="77777777" w:rsidR="00915F31" w:rsidRDefault="00915F31" w:rsidP="00915F31">
      <w:pPr>
        <w:numPr>
          <w:ilvl w:val="0"/>
          <w:numId w:val="35"/>
        </w:numPr>
        <w:spacing w:after="0"/>
      </w:pPr>
      <w:r>
        <w:t>В процесі ОВД методами прогнозування встановлено, що один із впливів може досягати значень на межі встановлених санітарно-гігієнічних нормативів або, ймовірно, їх перевищувати, однак, обсяг вихідних даних не достатній для статистично достовірного прогнозу.</w:t>
      </w:r>
    </w:p>
    <w:p w14:paraId="230E7C80" w14:textId="77777777" w:rsidR="00915F31" w:rsidRDefault="00915F31" w:rsidP="00915F31">
      <w:pPr>
        <w:numPr>
          <w:ilvl w:val="0"/>
          <w:numId w:val="35"/>
        </w:numPr>
      </w:pPr>
      <w:r>
        <w:t>Територія планованої діяльності або зона її впливу перетинаються із природоохоронними територіями або об’єктами, визначеними у розділі 3.</w:t>
      </w:r>
    </w:p>
    <w:p w14:paraId="42EAFD69" w14:textId="7D649F53" w:rsidR="001861B8" w:rsidRDefault="009E7723" w:rsidP="001861B8">
      <w:proofErr w:type="spellStart"/>
      <w:r w:rsidRPr="009E7723">
        <w:rPr>
          <w:highlight w:val="white"/>
        </w:rPr>
        <w:t>П</w:t>
      </w:r>
      <w:r>
        <w:rPr>
          <w:highlight w:val="white"/>
        </w:rPr>
        <w:t>ісляпроектний</w:t>
      </w:r>
      <w:proofErr w:type="spellEnd"/>
      <w:r>
        <w:rPr>
          <w:highlight w:val="white"/>
        </w:rPr>
        <w:t xml:space="preserve"> моніторинг організовують шляхом коротко- і середньо тривалих спостережень за станом довкілля, які тривають певний час після завершення будівництва, реконструкції, технічного переоснащення, ліквідації (демонтажу, рекультивації) об’єкта. </w:t>
      </w:r>
      <w:r w:rsidR="001861B8">
        <w:t>Технічними умовами ППМ є: спеціальні завдання, строки, об’єкти моніторингу, ключові ділянки, показники і методи збору та оброблення даних (що, як, хто, коли), відповідальні виконавці, порядок звітування (спосіб, форма, строки, зміст), відповідальність, за потреби, - порядок консультацій з експертами, громадськістю та уповноваженим органом.</w:t>
      </w:r>
      <w:r w:rsidR="001861B8">
        <w:rPr>
          <w:sz w:val="26"/>
          <w:szCs w:val="26"/>
          <w:highlight w:val="white"/>
        </w:rPr>
        <w:t xml:space="preserve"> Проект технічних умов обговорюють із фахівцями з галузей знань, що відповідають кожному з об’єктів моніторингу, на предмет адекватності і наукової доцільності.</w:t>
      </w:r>
    </w:p>
    <w:p w14:paraId="4C086A4E" w14:textId="3B695745" w:rsidR="001861B8" w:rsidRDefault="001861B8" w:rsidP="001861B8">
      <w:r>
        <w:t>Для перевірки фактичних знач</w:t>
      </w:r>
      <w:r w:rsidR="00915F31">
        <w:t>ень на відповідність прогнозним, до показників ППМ включають, в тому числі, ті самі індикатори впливу</w:t>
      </w:r>
      <w:r>
        <w:t xml:space="preserve">, що </w:t>
      </w:r>
      <w:r w:rsidR="00915F31">
        <w:t>визначені у розділі 4 Звіту</w:t>
      </w:r>
      <w:r>
        <w:t>.</w:t>
      </w:r>
    </w:p>
    <w:p w14:paraId="79E2FEE9" w14:textId="77777777" w:rsidR="001861B8" w:rsidRDefault="001861B8" w:rsidP="001861B8">
      <w:r>
        <w:t xml:space="preserve">У звіті про результати </w:t>
      </w:r>
      <w:proofErr w:type="spellStart"/>
      <w:r>
        <w:t>післяпроектного</w:t>
      </w:r>
      <w:proofErr w:type="spellEnd"/>
      <w:r>
        <w:t xml:space="preserve"> моніторингу передбачають підсумкову частину, в якій відображають наступне:</w:t>
      </w:r>
    </w:p>
    <w:p w14:paraId="145A22EA" w14:textId="77777777" w:rsidR="001861B8" w:rsidRDefault="001861B8" w:rsidP="008143D8">
      <w:pPr>
        <w:numPr>
          <w:ilvl w:val="0"/>
          <w:numId w:val="34"/>
        </w:numPr>
        <w:spacing w:after="0"/>
      </w:pPr>
      <w:r>
        <w:t>Узагальнюють результати оцінки різниці між прогнозом і фактичним станом - її достовірність/ недостовірність та міра (глибина) різниці за кожним з показників моніторингу. Зазначають причини достовірної значної різниці: а) зміни у діяльності після отримання дозвільних документів; б) недотримання технологічних схем і заходів з запобігання/ ослаблення, визначених у звіті та у висновку з ОВД; в) неякісний прогноз; г) інше.</w:t>
      </w:r>
    </w:p>
    <w:p w14:paraId="60FA1EA2" w14:textId="77777777" w:rsidR="001861B8" w:rsidRDefault="001861B8" w:rsidP="008143D8">
      <w:pPr>
        <w:numPr>
          <w:ilvl w:val="0"/>
          <w:numId w:val="34"/>
        </w:numPr>
      </w:pPr>
      <w:r>
        <w:t>Роблять висновок про те, чи характеризується провадження господарської діяльності, щодо якої здійснювалася ОВД, значним негативним впливом на життя і здоров’я населення чи довкілля, який не був оцінений під час здійснення ОВД та/або істотно змінює результати оцінки впливу цієї діяльності на довкілля (із наслідками, передбаченими частиною 2 статті 13 Закону).</w:t>
      </w:r>
    </w:p>
    <w:p w14:paraId="76760C75" w14:textId="77777777" w:rsidR="001861B8" w:rsidRDefault="001861B8" w:rsidP="001861B8">
      <w:r>
        <w:t xml:space="preserve">Звіт про результати ППМ подають одночасно у друкованому вигляді та у форматі </w:t>
      </w:r>
      <w:proofErr w:type="spellStart"/>
      <w:r>
        <w:t>pdf</w:t>
      </w:r>
      <w:proofErr w:type="spellEnd"/>
      <w:r>
        <w:t xml:space="preserve">-файлів до уповноваженого органу, визначеного Законом, а також до органів місцевого самоврядування, з метою забезпечення інформування громадськості. У звіті, представляючи кількісні та якісні дані, надають перевагу формату таблиць. Також рекомендується розміщувати звіт про результати ППМ на офіційному веб-сайті суб’єкта господарювання (у форматі </w:t>
      </w:r>
      <w:proofErr w:type="spellStart"/>
      <w:r>
        <w:t>pdf</w:t>
      </w:r>
      <w:proofErr w:type="spellEnd"/>
      <w:r>
        <w:t>-файлів, електронних таблиць або надавати посилання на електронні сховища даних ППМ).</w:t>
      </w:r>
    </w:p>
    <w:p w14:paraId="29C8DC04" w14:textId="77777777" w:rsidR="001861B8" w:rsidRDefault="001861B8" w:rsidP="001861B8">
      <w:r>
        <w:t xml:space="preserve">Суб’єкт господарювання публікує на власному веб-сайті копії результатів лабораторних вимірювань параметрів навколишнього середовища, що виконуються за планом </w:t>
      </w:r>
      <w:proofErr w:type="spellStart"/>
      <w:r>
        <w:t>післяпроектного</w:t>
      </w:r>
      <w:proofErr w:type="spellEnd"/>
      <w:r>
        <w:t xml:space="preserve"> моніторингу, не пізніше ніж через 5 (п’ять) робочих днів після отримання їх оригіналів. </w:t>
      </w:r>
    </w:p>
    <w:p w14:paraId="19AD5481" w14:textId="77777777" w:rsidR="001861B8" w:rsidRDefault="001861B8" w:rsidP="001861B8">
      <w:r>
        <w:t>За результатами ППМ, за потреби, суб’єкт господарювання та уповноважений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p>
    <w:p w14:paraId="298FA48B" w14:textId="77777777" w:rsidR="001861B8" w:rsidRDefault="001861B8" w:rsidP="009D5E3A">
      <w:pPr>
        <w:pStyle w:val="3"/>
      </w:pPr>
      <w:bookmarkStart w:id="193" w:name="_4ekz59m" w:colFirst="0" w:colLast="0"/>
      <w:bookmarkStart w:id="194" w:name="_Toc44684612"/>
      <w:bookmarkEnd w:id="193"/>
      <w:r>
        <w:t>Програма моніторингу та контролю щодо впливу на довкілля під час провадження планованої діяльності</w:t>
      </w:r>
      <w:bookmarkEnd w:id="194"/>
    </w:p>
    <w:p w14:paraId="61071B9E" w14:textId="77777777" w:rsidR="007321FB" w:rsidRDefault="007321FB" w:rsidP="007321FB">
      <w:pPr>
        <w:pStyle w:val="4"/>
        <w:rPr>
          <w:highlight w:val="white"/>
          <w:lang w:val="ru-RU"/>
        </w:rPr>
      </w:pPr>
      <w:proofErr w:type="spellStart"/>
      <w:r>
        <w:rPr>
          <w:highlight w:val="white"/>
          <w:lang w:val="ru-RU"/>
        </w:rPr>
        <w:t>Загальні</w:t>
      </w:r>
      <w:proofErr w:type="spellEnd"/>
      <w:r>
        <w:rPr>
          <w:highlight w:val="white"/>
          <w:lang w:val="ru-RU"/>
        </w:rPr>
        <w:t xml:space="preserve"> </w:t>
      </w:r>
      <w:proofErr w:type="spellStart"/>
      <w:r>
        <w:rPr>
          <w:highlight w:val="white"/>
          <w:lang w:val="ru-RU"/>
        </w:rPr>
        <w:t>положення</w:t>
      </w:r>
      <w:proofErr w:type="spellEnd"/>
    </w:p>
    <w:p w14:paraId="58E0CEDF" w14:textId="3CDF6B6A" w:rsidR="007321FB" w:rsidRDefault="009E7723" w:rsidP="007321FB">
      <w:pPr>
        <w:rPr>
          <w:highlight w:val="white"/>
        </w:rPr>
      </w:pPr>
      <w:r>
        <w:rPr>
          <w:highlight w:val="white"/>
        </w:rPr>
        <w:t>У</w:t>
      </w:r>
      <w:r w:rsidR="007321FB">
        <w:rPr>
          <w:highlight w:val="white"/>
        </w:rPr>
        <w:t xml:space="preserve">повноважений територіальний, а у випадках, визначених частинами третьою і четвертою статті 5 Закону, - уповноважений центральний орган у висновку з ОВД покладає на суб’єкта господарювання обов’язок зі здійснення моніторингу впливу планованої діяльності на довкілля. Зміст програми моніторингу та контролю щодо впливу на довкілля під час провадження планованої діяльності складається суб’єктом господарювання і в стислому вигляді включається до </w:t>
      </w:r>
      <w:r w:rsidR="00416D61">
        <w:rPr>
          <w:highlight w:val="white"/>
        </w:rPr>
        <w:t>Звіту</w:t>
      </w:r>
      <w:r w:rsidR="007321FB">
        <w:rPr>
          <w:highlight w:val="white"/>
        </w:rPr>
        <w:t>.</w:t>
      </w:r>
    </w:p>
    <w:p w14:paraId="4A7C4A05" w14:textId="4A891AC1" w:rsidR="002E7EC9" w:rsidRDefault="002E7EC9" w:rsidP="002E7EC9">
      <w:pPr>
        <w:rPr>
          <w:highlight w:val="white"/>
        </w:rPr>
      </w:pPr>
      <w:r>
        <w:rPr>
          <w:highlight w:val="white"/>
        </w:rPr>
        <w:t xml:space="preserve">Відповідно до </w:t>
      </w:r>
      <w:r w:rsidR="009E7723">
        <w:rPr>
          <w:highlight w:val="white"/>
        </w:rPr>
        <w:t>законодавства</w:t>
      </w:r>
      <w:r>
        <w:rPr>
          <w:highlight w:val="white"/>
        </w:rPr>
        <w:t>, підприємства, установи та організації, діяльність яких призводить або може призвести до погіршення стану навколишнього природного середовища, здійснюють моніторинг за станом навколишнього природного середовища. Зазначені підприємства, установи та організації зобов'язані безоплатно передавати відповідним державним органам аналітичні матеріали своїх спостережень.</w:t>
      </w:r>
    </w:p>
    <w:p w14:paraId="0F965D0F" w14:textId="0B0C7908" w:rsidR="002E7EC9" w:rsidRDefault="009E7723" w:rsidP="002E7EC9">
      <w:pPr>
        <w:rPr>
          <w:color w:val="000000"/>
          <w:shd w:val="clear" w:color="auto" w:fill="FFFFFF"/>
        </w:rPr>
      </w:pPr>
      <w:r>
        <w:rPr>
          <w:color w:val="000000"/>
          <w:shd w:val="clear" w:color="auto" w:fill="FFFFFF"/>
        </w:rPr>
        <w:t>П</w:t>
      </w:r>
      <w:r w:rsidR="002E7EC9">
        <w:rPr>
          <w:color w:val="000000"/>
          <w:shd w:val="clear" w:color="auto" w:fill="FFFFFF"/>
        </w:rPr>
        <w:t xml:space="preserve">ідприємства, установи, організації, діяльність яких призводить або може призвести до погіршення стану атмосферного повітря, що ведуть спостереження за рівнями забруднювальних речовин з виконанням вимог цього Порядку, безоплатно забезпечують доступ до первинної інформації (даних спостережень) органам управління якістю атмосферного повітря відповідних зон та агломерацій, а також Мінприроди у </w:t>
      </w:r>
      <w:r>
        <w:rPr>
          <w:color w:val="000000"/>
          <w:shd w:val="clear" w:color="auto" w:fill="FFFFFF"/>
        </w:rPr>
        <w:t xml:space="preserve">встановленому </w:t>
      </w:r>
      <w:r w:rsidR="002E7EC9">
        <w:rPr>
          <w:color w:val="000000"/>
          <w:shd w:val="clear" w:color="auto" w:fill="FFFFFF"/>
        </w:rPr>
        <w:t>порядку</w:t>
      </w:r>
      <w:r>
        <w:rPr>
          <w:color w:val="000000"/>
          <w:shd w:val="clear" w:color="auto" w:fill="FFFFFF"/>
        </w:rPr>
        <w:t xml:space="preserve"> (пп.8, 13 Порядку №827)</w:t>
      </w:r>
      <w:r w:rsidR="002E7EC9">
        <w:rPr>
          <w:color w:val="000000"/>
          <w:shd w:val="clear" w:color="auto" w:fill="FFFFFF"/>
        </w:rPr>
        <w:t>.</w:t>
      </w:r>
      <w:r w:rsidR="002E7EC9" w:rsidRPr="007E6918">
        <w:rPr>
          <w:color w:val="000000"/>
          <w:shd w:val="clear" w:color="auto" w:fill="FFFFFF"/>
        </w:rPr>
        <w:t xml:space="preserve"> </w:t>
      </w:r>
    </w:p>
    <w:p w14:paraId="54A03E19" w14:textId="68BB5BA1" w:rsidR="0018377A" w:rsidRPr="0018377A" w:rsidRDefault="0018377A" w:rsidP="001861B8">
      <w:pPr>
        <w:rPr>
          <w:highlight w:val="white"/>
          <w:lang w:val="ru-RU"/>
        </w:rPr>
      </w:pPr>
      <w:r>
        <w:rPr>
          <w:highlight w:val="white"/>
          <w:lang w:val="ru-RU"/>
        </w:rPr>
        <w:t xml:space="preserve">Контроль </w:t>
      </w:r>
      <w:proofErr w:type="spellStart"/>
      <w:r>
        <w:rPr>
          <w:highlight w:val="white"/>
          <w:lang w:val="ru-RU"/>
        </w:rPr>
        <w:t>впливу</w:t>
      </w:r>
      <w:proofErr w:type="spellEnd"/>
      <w:r w:rsidR="006C4E5A">
        <w:rPr>
          <w:highlight w:val="white"/>
          <w:lang w:val="ru-RU"/>
        </w:rPr>
        <w:t xml:space="preserve"> </w:t>
      </w:r>
      <w:r>
        <w:rPr>
          <w:highlight w:val="white"/>
          <w:lang w:val="ru-RU"/>
        </w:rPr>
        <w:t xml:space="preserve">– </w:t>
      </w:r>
      <w:proofErr w:type="spellStart"/>
      <w:r>
        <w:rPr>
          <w:highlight w:val="white"/>
          <w:lang w:val="ru-RU"/>
        </w:rPr>
        <w:t>це</w:t>
      </w:r>
      <w:proofErr w:type="spellEnd"/>
      <w:r>
        <w:rPr>
          <w:highlight w:val="white"/>
          <w:lang w:val="ru-RU"/>
        </w:rPr>
        <w:t xml:space="preserve"> </w:t>
      </w:r>
      <w:proofErr w:type="spellStart"/>
      <w:r w:rsidR="006C4E5A">
        <w:rPr>
          <w:highlight w:val="white"/>
          <w:lang w:val="ru-RU"/>
        </w:rPr>
        <w:t>перевірка</w:t>
      </w:r>
      <w:proofErr w:type="spellEnd"/>
      <w:r w:rsidR="006C4E5A">
        <w:rPr>
          <w:highlight w:val="white"/>
          <w:lang w:val="ru-RU"/>
        </w:rPr>
        <w:t xml:space="preserve"> </w:t>
      </w:r>
      <w:proofErr w:type="spellStart"/>
      <w:r w:rsidR="006C4E5A">
        <w:rPr>
          <w:highlight w:val="white"/>
          <w:lang w:val="ru-RU"/>
        </w:rPr>
        <w:t>відповідності</w:t>
      </w:r>
      <w:proofErr w:type="spellEnd"/>
      <w:r w:rsidR="006C4E5A">
        <w:rPr>
          <w:highlight w:val="white"/>
          <w:lang w:val="ru-RU"/>
        </w:rPr>
        <w:t xml:space="preserve"> </w:t>
      </w:r>
      <w:proofErr w:type="spellStart"/>
      <w:r>
        <w:rPr>
          <w:highlight w:val="white"/>
          <w:lang w:val="ru-RU"/>
        </w:rPr>
        <w:t>впливу</w:t>
      </w:r>
      <w:proofErr w:type="spellEnd"/>
      <w:r>
        <w:rPr>
          <w:highlight w:val="white"/>
          <w:lang w:val="ru-RU"/>
        </w:rPr>
        <w:t xml:space="preserve"> на </w:t>
      </w:r>
      <w:proofErr w:type="spellStart"/>
      <w:r>
        <w:rPr>
          <w:highlight w:val="white"/>
          <w:lang w:val="ru-RU"/>
        </w:rPr>
        <w:t>довкілля</w:t>
      </w:r>
      <w:proofErr w:type="spellEnd"/>
      <w:r>
        <w:rPr>
          <w:highlight w:val="white"/>
          <w:lang w:val="ru-RU"/>
        </w:rPr>
        <w:t xml:space="preserve"> </w:t>
      </w:r>
      <w:proofErr w:type="spellStart"/>
      <w:r>
        <w:rPr>
          <w:highlight w:val="white"/>
          <w:lang w:val="ru-RU"/>
        </w:rPr>
        <w:t>встановленим</w:t>
      </w:r>
      <w:proofErr w:type="spellEnd"/>
      <w:r>
        <w:rPr>
          <w:highlight w:val="white"/>
          <w:lang w:val="ru-RU"/>
        </w:rPr>
        <w:t xml:space="preserve"> нормам</w:t>
      </w:r>
      <w:r w:rsidR="006C4E5A">
        <w:rPr>
          <w:highlight w:val="white"/>
          <w:lang w:val="ru-RU"/>
        </w:rPr>
        <w:t xml:space="preserve"> і </w:t>
      </w:r>
      <w:r>
        <w:rPr>
          <w:highlight w:val="white"/>
          <w:lang w:val="ru-RU"/>
        </w:rPr>
        <w:t>нормативам, ст</w:t>
      </w:r>
      <w:r w:rsidR="006C4E5A">
        <w:rPr>
          <w:highlight w:val="white"/>
          <w:lang w:val="ru-RU"/>
        </w:rPr>
        <w:t xml:space="preserve">андартам і </w:t>
      </w:r>
      <w:proofErr w:type="spellStart"/>
      <w:r w:rsidR="006C4E5A">
        <w:rPr>
          <w:highlight w:val="white"/>
          <w:lang w:val="ru-RU"/>
        </w:rPr>
        <w:t>нормативним</w:t>
      </w:r>
      <w:proofErr w:type="spellEnd"/>
      <w:r w:rsidR="006C4E5A">
        <w:rPr>
          <w:highlight w:val="white"/>
          <w:lang w:val="ru-RU"/>
        </w:rPr>
        <w:t xml:space="preserve"> </w:t>
      </w:r>
      <w:proofErr w:type="spellStart"/>
      <w:r w:rsidR="006C4E5A">
        <w:rPr>
          <w:highlight w:val="white"/>
          <w:lang w:val="ru-RU"/>
        </w:rPr>
        <w:t>вимогам</w:t>
      </w:r>
      <w:proofErr w:type="spellEnd"/>
      <w:r w:rsidR="006C4E5A">
        <w:rPr>
          <w:highlight w:val="white"/>
          <w:lang w:val="ru-RU"/>
        </w:rPr>
        <w:t xml:space="preserve">. </w:t>
      </w:r>
      <w:proofErr w:type="spellStart"/>
      <w:r w:rsidR="006C4E5A">
        <w:rPr>
          <w:highlight w:val="white"/>
          <w:lang w:val="ru-RU"/>
        </w:rPr>
        <w:t>Наприклад</w:t>
      </w:r>
      <w:proofErr w:type="spellEnd"/>
      <w:r w:rsidR="006C4E5A">
        <w:rPr>
          <w:highlight w:val="white"/>
          <w:lang w:val="ru-RU"/>
        </w:rPr>
        <w:t xml:space="preserve">, контроль </w:t>
      </w:r>
      <w:proofErr w:type="spellStart"/>
      <w:r w:rsidR="006C4E5A">
        <w:rPr>
          <w:highlight w:val="white"/>
          <w:lang w:val="ru-RU"/>
        </w:rPr>
        <w:t>забруднення</w:t>
      </w:r>
      <w:proofErr w:type="spellEnd"/>
      <w:r w:rsidR="006C4E5A">
        <w:rPr>
          <w:highlight w:val="white"/>
          <w:lang w:val="ru-RU"/>
        </w:rPr>
        <w:t xml:space="preserve"> грунту - </w:t>
      </w:r>
      <w:proofErr w:type="spellStart"/>
      <w:r w:rsidR="006C4E5A">
        <w:rPr>
          <w:highlight w:val="white"/>
          <w:lang w:val="ru-RU"/>
        </w:rPr>
        <w:t>це</w:t>
      </w:r>
      <w:proofErr w:type="spellEnd"/>
      <w:r>
        <w:rPr>
          <w:highlight w:val="white"/>
          <w:lang w:val="ru-RU"/>
        </w:rPr>
        <w:t xml:space="preserve"> </w:t>
      </w:r>
      <w:proofErr w:type="spellStart"/>
      <w:r>
        <w:rPr>
          <w:highlight w:val="white"/>
          <w:lang w:val="ru-RU"/>
        </w:rPr>
        <w:t>перевірка</w:t>
      </w:r>
      <w:proofErr w:type="spellEnd"/>
      <w:r>
        <w:rPr>
          <w:highlight w:val="white"/>
          <w:lang w:val="ru-RU"/>
        </w:rPr>
        <w:t xml:space="preserve"> фактичного </w:t>
      </w:r>
      <w:proofErr w:type="spellStart"/>
      <w:r>
        <w:rPr>
          <w:highlight w:val="white"/>
          <w:lang w:val="ru-RU"/>
        </w:rPr>
        <w:t>забруднення</w:t>
      </w:r>
      <w:proofErr w:type="spellEnd"/>
      <w:r>
        <w:rPr>
          <w:highlight w:val="white"/>
          <w:lang w:val="ru-RU"/>
        </w:rPr>
        <w:t xml:space="preserve"> грунту </w:t>
      </w:r>
      <w:proofErr w:type="spellStart"/>
      <w:r>
        <w:rPr>
          <w:highlight w:val="white"/>
          <w:lang w:val="ru-RU"/>
        </w:rPr>
        <w:t>встановленим</w:t>
      </w:r>
      <w:proofErr w:type="spellEnd"/>
      <w:r>
        <w:rPr>
          <w:highlight w:val="white"/>
          <w:lang w:val="ru-RU"/>
        </w:rPr>
        <w:t xml:space="preserve"> </w:t>
      </w:r>
      <w:proofErr w:type="spellStart"/>
      <w:r>
        <w:rPr>
          <w:highlight w:val="white"/>
          <w:lang w:val="ru-RU"/>
        </w:rPr>
        <w:t>гігієнічним</w:t>
      </w:r>
      <w:proofErr w:type="spellEnd"/>
      <w:r>
        <w:rPr>
          <w:highlight w:val="white"/>
          <w:lang w:val="ru-RU"/>
        </w:rPr>
        <w:t xml:space="preserve"> нормативам і </w:t>
      </w:r>
      <w:proofErr w:type="spellStart"/>
      <w:r>
        <w:rPr>
          <w:highlight w:val="white"/>
          <w:lang w:val="ru-RU"/>
        </w:rPr>
        <w:t>державним</w:t>
      </w:r>
      <w:proofErr w:type="spellEnd"/>
      <w:r>
        <w:rPr>
          <w:highlight w:val="white"/>
          <w:lang w:val="ru-RU"/>
        </w:rPr>
        <w:t xml:space="preserve"> стандартам з </w:t>
      </w:r>
      <w:proofErr w:type="spellStart"/>
      <w:r>
        <w:rPr>
          <w:highlight w:val="white"/>
          <w:lang w:val="ru-RU"/>
        </w:rPr>
        <w:t>о</w:t>
      </w:r>
      <w:r w:rsidR="006C4E5A">
        <w:rPr>
          <w:highlight w:val="white"/>
          <w:lang w:val="ru-RU"/>
        </w:rPr>
        <w:t>хорони</w:t>
      </w:r>
      <w:proofErr w:type="spellEnd"/>
      <w:r w:rsidR="006C4E5A">
        <w:rPr>
          <w:highlight w:val="white"/>
          <w:lang w:val="ru-RU"/>
        </w:rPr>
        <w:t xml:space="preserve"> </w:t>
      </w:r>
      <w:proofErr w:type="spellStart"/>
      <w:r w:rsidR="006C4E5A">
        <w:rPr>
          <w:highlight w:val="white"/>
          <w:lang w:val="ru-RU"/>
        </w:rPr>
        <w:t>грунтів</w:t>
      </w:r>
      <w:proofErr w:type="spellEnd"/>
      <w:r>
        <w:rPr>
          <w:highlight w:val="white"/>
          <w:lang w:val="ru-RU"/>
        </w:rPr>
        <w:t>.</w:t>
      </w:r>
    </w:p>
    <w:p w14:paraId="227B285D" w14:textId="7095D0B7" w:rsidR="0018377A" w:rsidRDefault="00AA28F7" w:rsidP="001861B8">
      <w:pPr>
        <w:rPr>
          <w:highlight w:val="white"/>
          <w:lang w:val="ru-RU"/>
        </w:rPr>
      </w:pPr>
      <w:proofErr w:type="spellStart"/>
      <w:r>
        <w:rPr>
          <w:highlight w:val="white"/>
          <w:lang w:val="ru-RU"/>
        </w:rPr>
        <w:t>Моніторинг</w:t>
      </w:r>
      <w:proofErr w:type="spellEnd"/>
      <w:r>
        <w:rPr>
          <w:highlight w:val="white"/>
          <w:lang w:val="ru-RU"/>
        </w:rPr>
        <w:t xml:space="preserve"> </w:t>
      </w:r>
      <w:proofErr w:type="spellStart"/>
      <w:r>
        <w:rPr>
          <w:highlight w:val="white"/>
          <w:lang w:val="ru-RU"/>
        </w:rPr>
        <w:t>впливу</w:t>
      </w:r>
      <w:proofErr w:type="spellEnd"/>
      <w:r>
        <w:rPr>
          <w:highlight w:val="white"/>
          <w:lang w:val="ru-RU"/>
        </w:rPr>
        <w:t xml:space="preserve"> – </w:t>
      </w:r>
      <w:proofErr w:type="spellStart"/>
      <w:r>
        <w:rPr>
          <w:highlight w:val="white"/>
          <w:lang w:val="ru-RU"/>
        </w:rPr>
        <w:t>це</w:t>
      </w:r>
      <w:proofErr w:type="spellEnd"/>
      <w:r>
        <w:rPr>
          <w:highlight w:val="white"/>
          <w:lang w:val="ru-RU"/>
        </w:rPr>
        <w:t xml:space="preserve"> система </w:t>
      </w:r>
      <w:proofErr w:type="spellStart"/>
      <w:r>
        <w:rPr>
          <w:highlight w:val="white"/>
          <w:lang w:val="ru-RU"/>
        </w:rPr>
        <w:t>регулярних</w:t>
      </w:r>
      <w:proofErr w:type="spellEnd"/>
      <w:r>
        <w:rPr>
          <w:highlight w:val="white"/>
          <w:lang w:val="ru-RU"/>
        </w:rPr>
        <w:t xml:space="preserve"> </w:t>
      </w:r>
      <w:proofErr w:type="spellStart"/>
      <w:r>
        <w:rPr>
          <w:highlight w:val="white"/>
          <w:lang w:val="ru-RU"/>
        </w:rPr>
        <w:t>спостережень</w:t>
      </w:r>
      <w:proofErr w:type="spellEnd"/>
      <w:r w:rsidR="006C4E5A">
        <w:rPr>
          <w:highlight w:val="white"/>
          <w:lang w:val="ru-RU"/>
        </w:rPr>
        <w:t xml:space="preserve">, </w:t>
      </w:r>
      <w:proofErr w:type="spellStart"/>
      <w:r w:rsidR="006C4E5A">
        <w:rPr>
          <w:highlight w:val="white"/>
          <w:lang w:val="ru-RU"/>
        </w:rPr>
        <w:t>що</w:t>
      </w:r>
      <w:proofErr w:type="spellEnd"/>
      <w:r w:rsidR="006C4E5A">
        <w:rPr>
          <w:highlight w:val="white"/>
          <w:lang w:val="ru-RU"/>
        </w:rPr>
        <w:t xml:space="preserve"> </w:t>
      </w:r>
      <w:proofErr w:type="spellStart"/>
      <w:r w:rsidR="006C4E5A">
        <w:rPr>
          <w:highlight w:val="white"/>
          <w:lang w:val="ru-RU"/>
        </w:rPr>
        <w:t>здійснюється</w:t>
      </w:r>
      <w:proofErr w:type="spellEnd"/>
      <w:r w:rsidR="006C4E5A">
        <w:rPr>
          <w:highlight w:val="white"/>
          <w:lang w:val="ru-RU"/>
        </w:rPr>
        <w:t xml:space="preserve"> </w:t>
      </w:r>
      <w:r>
        <w:rPr>
          <w:highlight w:val="white"/>
          <w:lang w:val="ru-RU"/>
        </w:rPr>
        <w:t xml:space="preserve">за </w:t>
      </w:r>
      <w:proofErr w:type="spellStart"/>
      <w:r>
        <w:rPr>
          <w:highlight w:val="white"/>
          <w:lang w:val="ru-RU"/>
        </w:rPr>
        <w:t>встановленою</w:t>
      </w:r>
      <w:proofErr w:type="spellEnd"/>
      <w:r>
        <w:rPr>
          <w:highlight w:val="white"/>
          <w:lang w:val="ru-RU"/>
        </w:rPr>
        <w:t xml:space="preserve"> </w:t>
      </w:r>
      <w:proofErr w:type="spellStart"/>
      <w:r>
        <w:rPr>
          <w:highlight w:val="white"/>
          <w:lang w:val="ru-RU"/>
        </w:rPr>
        <w:t>програмою</w:t>
      </w:r>
      <w:proofErr w:type="spellEnd"/>
      <w:r w:rsidR="006C4E5A">
        <w:rPr>
          <w:highlight w:val="white"/>
          <w:lang w:val="ru-RU"/>
        </w:rPr>
        <w:t xml:space="preserve"> і </w:t>
      </w:r>
      <w:proofErr w:type="spellStart"/>
      <w:r>
        <w:rPr>
          <w:highlight w:val="white"/>
          <w:lang w:val="ru-RU"/>
        </w:rPr>
        <w:t>включає</w:t>
      </w:r>
      <w:proofErr w:type="spellEnd"/>
      <w:r>
        <w:rPr>
          <w:highlight w:val="white"/>
          <w:lang w:val="ru-RU"/>
        </w:rPr>
        <w:t xml:space="preserve"> </w:t>
      </w:r>
      <w:proofErr w:type="spellStart"/>
      <w:r>
        <w:rPr>
          <w:highlight w:val="white"/>
          <w:lang w:val="ru-RU"/>
        </w:rPr>
        <w:t>періодичні</w:t>
      </w:r>
      <w:proofErr w:type="spellEnd"/>
      <w:r>
        <w:rPr>
          <w:highlight w:val="white"/>
          <w:lang w:val="ru-RU"/>
        </w:rPr>
        <w:t xml:space="preserve"> </w:t>
      </w:r>
      <w:proofErr w:type="spellStart"/>
      <w:r>
        <w:rPr>
          <w:highlight w:val="white"/>
          <w:lang w:val="ru-RU"/>
        </w:rPr>
        <w:t>або</w:t>
      </w:r>
      <w:proofErr w:type="spellEnd"/>
      <w:r>
        <w:rPr>
          <w:highlight w:val="white"/>
          <w:lang w:val="ru-RU"/>
        </w:rPr>
        <w:t xml:space="preserve"> </w:t>
      </w:r>
      <w:proofErr w:type="spellStart"/>
      <w:r>
        <w:rPr>
          <w:highlight w:val="white"/>
          <w:lang w:val="ru-RU"/>
        </w:rPr>
        <w:t>регулярні</w:t>
      </w:r>
      <w:proofErr w:type="spellEnd"/>
      <w:r>
        <w:rPr>
          <w:highlight w:val="white"/>
          <w:lang w:val="ru-RU"/>
        </w:rPr>
        <w:t xml:space="preserve"> </w:t>
      </w:r>
      <w:proofErr w:type="spellStart"/>
      <w:r>
        <w:rPr>
          <w:highlight w:val="white"/>
          <w:lang w:val="ru-RU"/>
        </w:rPr>
        <w:t>вимірювання</w:t>
      </w:r>
      <w:proofErr w:type="spellEnd"/>
      <w:r>
        <w:rPr>
          <w:highlight w:val="white"/>
          <w:lang w:val="ru-RU"/>
        </w:rPr>
        <w:t xml:space="preserve"> </w:t>
      </w:r>
      <w:proofErr w:type="spellStart"/>
      <w:r>
        <w:rPr>
          <w:highlight w:val="white"/>
          <w:lang w:val="ru-RU"/>
        </w:rPr>
        <w:t>фактичних</w:t>
      </w:r>
      <w:proofErr w:type="spellEnd"/>
      <w:r>
        <w:rPr>
          <w:highlight w:val="white"/>
          <w:lang w:val="ru-RU"/>
        </w:rPr>
        <w:t xml:space="preserve"> </w:t>
      </w:r>
      <w:proofErr w:type="spellStart"/>
      <w:r>
        <w:rPr>
          <w:highlight w:val="white"/>
          <w:lang w:val="ru-RU"/>
        </w:rPr>
        <w:t>рівнів</w:t>
      </w:r>
      <w:proofErr w:type="spellEnd"/>
      <w:r>
        <w:rPr>
          <w:highlight w:val="white"/>
          <w:lang w:val="ru-RU"/>
        </w:rPr>
        <w:t xml:space="preserve"> </w:t>
      </w:r>
      <w:proofErr w:type="spellStart"/>
      <w:r>
        <w:rPr>
          <w:highlight w:val="white"/>
          <w:lang w:val="ru-RU"/>
        </w:rPr>
        <w:t>впливу</w:t>
      </w:r>
      <w:proofErr w:type="spellEnd"/>
      <w:r>
        <w:rPr>
          <w:highlight w:val="white"/>
          <w:lang w:val="ru-RU"/>
        </w:rPr>
        <w:t xml:space="preserve"> </w:t>
      </w:r>
      <w:r w:rsidR="006C4E5A">
        <w:rPr>
          <w:highlight w:val="white"/>
          <w:lang w:val="ru-RU"/>
        </w:rPr>
        <w:t xml:space="preserve">на </w:t>
      </w:r>
      <w:proofErr w:type="spellStart"/>
      <w:r w:rsidR="006C4E5A">
        <w:rPr>
          <w:highlight w:val="white"/>
          <w:lang w:val="ru-RU"/>
        </w:rPr>
        <w:t>окремі</w:t>
      </w:r>
      <w:proofErr w:type="spellEnd"/>
      <w:r w:rsidR="006C4E5A">
        <w:rPr>
          <w:highlight w:val="white"/>
          <w:lang w:val="ru-RU"/>
        </w:rPr>
        <w:t xml:space="preserve"> </w:t>
      </w:r>
      <w:proofErr w:type="spellStart"/>
      <w:r w:rsidR="006C4E5A">
        <w:rPr>
          <w:highlight w:val="white"/>
          <w:lang w:val="ru-RU"/>
        </w:rPr>
        <w:t>фактори</w:t>
      </w:r>
      <w:proofErr w:type="spellEnd"/>
      <w:r w:rsidR="006C4E5A">
        <w:rPr>
          <w:highlight w:val="white"/>
          <w:lang w:val="ru-RU"/>
        </w:rPr>
        <w:t xml:space="preserve"> </w:t>
      </w:r>
      <w:proofErr w:type="spellStart"/>
      <w:r w:rsidR="006C4E5A">
        <w:rPr>
          <w:highlight w:val="white"/>
          <w:lang w:val="ru-RU"/>
        </w:rPr>
        <w:t>довкілля</w:t>
      </w:r>
      <w:proofErr w:type="spellEnd"/>
      <w:r w:rsidR="006C4E5A">
        <w:rPr>
          <w:highlight w:val="white"/>
          <w:lang w:val="ru-RU"/>
        </w:rPr>
        <w:t xml:space="preserve"> (</w:t>
      </w:r>
      <w:proofErr w:type="spellStart"/>
      <w:r w:rsidR="006C4E5A">
        <w:rPr>
          <w:highlight w:val="white"/>
          <w:lang w:val="ru-RU"/>
        </w:rPr>
        <w:t>атмосферне</w:t>
      </w:r>
      <w:proofErr w:type="spellEnd"/>
      <w:r w:rsidR="006C4E5A">
        <w:rPr>
          <w:highlight w:val="white"/>
          <w:lang w:val="ru-RU"/>
        </w:rPr>
        <w:t xml:space="preserve"> </w:t>
      </w:r>
      <w:proofErr w:type="spellStart"/>
      <w:r w:rsidR="006C4E5A">
        <w:rPr>
          <w:highlight w:val="white"/>
          <w:lang w:val="ru-RU"/>
        </w:rPr>
        <w:t>повітря</w:t>
      </w:r>
      <w:proofErr w:type="spellEnd"/>
      <w:r w:rsidR="006C4E5A">
        <w:rPr>
          <w:highlight w:val="white"/>
          <w:lang w:val="ru-RU"/>
        </w:rPr>
        <w:t xml:space="preserve">, води та </w:t>
      </w:r>
      <w:proofErr w:type="spellStart"/>
      <w:r w:rsidR="006C4E5A">
        <w:rPr>
          <w:highlight w:val="white"/>
          <w:lang w:val="ru-RU"/>
        </w:rPr>
        <w:t>ін</w:t>
      </w:r>
      <w:proofErr w:type="spellEnd"/>
      <w:r w:rsidR="006C4E5A">
        <w:rPr>
          <w:highlight w:val="white"/>
          <w:lang w:val="ru-RU"/>
        </w:rPr>
        <w:t xml:space="preserve">.) </w:t>
      </w:r>
      <w:proofErr w:type="spellStart"/>
      <w:r>
        <w:rPr>
          <w:highlight w:val="white"/>
          <w:lang w:val="ru-RU"/>
        </w:rPr>
        <w:t>прямими</w:t>
      </w:r>
      <w:proofErr w:type="spellEnd"/>
      <w:r>
        <w:rPr>
          <w:highlight w:val="white"/>
          <w:lang w:val="ru-RU"/>
        </w:rPr>
        <w:t xml:space="preserve"> (</w:t>
      </w:r>
      <w:proofErr w:type="spellStart"/>
      <w:r>
        <w:rPr>
          <w:highlight w:val="white"/>
          <w:lang w:val="ru-RU"/>
        </w:rPr>
        <w:t>інструментальними</w:t>
      </w:r>
      <w:proofErr w:type="spellEnd"/>
      <w:r>
        <w:rPr>
          <w:highlight w:val="white"/>
          <w:lang w:val="ru-RU"/>
        </w:rPr>
        <w:t xml:space="preserve">) методами, </w:t>
      </w:r>
      <w:proofErr w:type="spellStart"/>
      <w:r>
        <w:rPr>
          <w:highlight w:val="white"/>
          <w:lang w:val="ru-RU"/>
        </w:rPr>
        <w:t>визначення</w:t>
      </w:r>
      <w:proofErr w:type="spellEnd"/>
      <w:r>
        <w:rPr>
          <w:highlight w:val="white"/>
          <w:lang w:val="ru-RU"/>
        </w:rPr>
        <w:t xml:space="preserve"> </w:t>
      </w:r>
      <w:proofErr w:type="spellStart"/>
      <w:r>
        <w:rPr>
          <w:highlight w:val="white"/>
          <w:lang w:val="ru-RU"/>
        </w:rPr>
        <w:t>прогностичних</w:t>
      </w:r>
      <w:proofErr w:type="spellEnd"/>
      <w:r>
        <w:rPr>
          <w:highlight w:val="white"/>
          <w:lang w:val="ru-RU"/>
        </w:rPr>
        <w:t xml:space="preserve"> </w:t>
      </w:r>
      <w:proofErr w:type="spellStart"/>
      <w:r>
        <w:rPr>
          <w:highlight w:val="white"/>
          <w:lang w:val="ru-RU"/>
        </w:rPr>
        <w:t>рівнів</w:t>
      </w:r>
      <w:proofErr w:type="spellEnd"/>
      <w:r>
        <w:rPr>
          <w:highlight w:val="white"/>
          <w:lang w:val="ru-RU"/>
        </w:rPr>
        <w:t xml:space="preserve">, </w:t>
      </w:r>
      <w:proofErr w:type="spellStart"/>
      <w:r>
        <w:rPr>
          <w:highlight w:val="white"/>
          <w:lang w:val="ru-RU"/>
        </w:rPr>
        <w:t>оцінку</w:t>
      </w:r>
      <w:proofErr w:type="spellEnd"/>
      <w:r>
        <w:rPr>
          <w:highlight w:val="white"/>
          <w:lang w:val="ru-RU"/>
        </w:rPr>
        <w:t xml:space="preserve"> </w:t>
      </w:r>
      <w:proofErr w:type="spellStart"/>
      <w:r>
        <w:rPr>
          <w:highlight w:val="white"/>
          <w:lang w:val="ru-RU"/>
        </w:rPr>
        <w:t>наслідків</w:t>
      </w:r>
      <w:proofErr w:type="spellEnd"/>
      <w:r>
        <w:rPr>
          <w:highlight w:val="white"/>
          <w:lang w:val="ru-RU"/>
        </w:rPr>
        <w:t xml:space="preserve"> і </w:t>
      </w:r>
      <w:proofErr w:type="spellStart"/>
      <w:r>
        <w:rPr>
          <w:highlight w:val="white"/>
          <w:lang w:val="ru-RU"/>
        </w:rPr>
        <w:t>виявлення</w:t>
      </w:r>
      <w:proofErr w:type="spellEnd"/>
      <w:r>
        <w:rPr>
          <w:highlight w:val="white"/>
          <w:lang w:val="ru-RU"/>
        </w:rPr>
        <w:t xml:space="preserve"> </w:t>
      </w:r>
      <w:proofErr w:type="spellStart"/>
      <w:r>
        <w:rPr>
          <w:highlight w:val="white"/>
          <w:lang w:val="ru-RU"/>
        </w:rPr>
        <w:t>незареєстрованих</w:t>
      </w:r>
      <w:proofErr w:type="spellEnd"/>
      <w:r>
        <w:rPr>
          <w:highlight w:val="white"/>
          <w:lang w:val="ru-RU"/>
        </w:rPr>
        <w:t xml:space="preserve"> </w:t>
      </w:r>
      <w:proofErr w:type="spellStart"/>
      <w:r>
        <w:rPr>
          <w:highlight w:val="white"/>
          <w:lang w:val="ru-RU"/>
        </w:rPr>
        <w:t>джерел</w:t>
      </w:r>
      <w:proofErr w:type="spellEnd"/>
      <w:r>
        <w:rPr>
          <w:highlight w:val="white"/>
          <w:lang w:val="ru-RU"/>
        </w:rPr>
        <w:t xml:space="preserve"> </w:t>
      </w:r>
      <w:proofErr w:type="spellStart"/>
      <w:r>
        <w:rPr>
          <w:highlight w:val="white"/>
          <w:lang w:val="ru-RU"/>
        </w:rPr>
        <w:t>впливу</w:t>
      </w:r>
      <w:proofErr w:type="spellEnd"/>
      <w:r>
        <w:rPr>
          <w:highlight w:val="white"/>
          <w:lang w:val="ru-RU"/>
        </w:rPr>
        <w:t xml:space="preserve"> (</w:t>
      </w:r>
      <w:proofErr w:type="spellStart"/>
      <w:r>
        <w:rPr>
          <w:highlight w:val="white"/>
          <w:lang w:val="ru-RU"/>
        </w:rPr>
        <w:t>наприклад</w:t>
      </w:r>
      <w:proofErr w:type="spellEnd"/>
      <w:r>
        <w:rPr>
          <w:highlight w:val="white"/>
          <w:lang w:val="ru-RU"/>
        </w:rPr>
        <w:t xml:space="preserve">, </w:t>
      </w:r>
      <w:proofErr w:type="spellStart"/>
      <w:r>
        <w:rPr>
          <w:highlight w:val="white"/>
          <w:lang w:val="ru-RU"/>
        </w:rPr>
        <w:t>джерел</w:t>
      </w:r>
      <w:proofErr w:type="spellEnd"/>
      <w:r>
        <w:rPr>
          <w:highlight w:val="white"/>
          <w:lang w:val="ru-RU"/>
        </w:rPr>
        <w:t xml:space="preserve"> </w:t>
      </w:r>
      <w:proofErr w:type="spellStart"/>
      <w:r>
        <w:rPr>
          <w:highlight w:val="white"/>
          <w:lang w:val="ru-RU"/>
        </w:rPr>
        <w:t>забруднення</w:t>
      </w:r>
      <w:proofErr w:type="spellEnd"/>
      <w:r>
        <w:rPr>
          <w:highlight w:val="white"/>
          <w:lang w:val="ru-RU"/>
        </w:rPr>
        <w:t xml:space="preserve"> вод) </w:t>
      </w:r>
      <w:proofErr w:type="spellStart"/>
      <w:r>
        <w:rPr>
          <w:highlight w:val="white"/>
          <w:lang w:val="ru-RU"/>
        </w:rPr>
        <w:t>виходячи</w:t>
      </w:r>
      <w:proofErr w:type="spellEnd"/>
      <w:r>
        <w:rPr>
          <w:highlight w:val="white"/>
          <w:lang w:val="ru-RU"/>
        </w:rPr>
        <w:t xml:space="preserve"> з </w:t>
      </w:r>
      <w:proofErr w:type="spellStart"/>
      <w:r>
        <w:rPr>
          <w:highlight w:val="white"/>
          <w:lang w:val="ru-RU"/>
        </w:rPr>
        <w:t>фактичних</w:t>
      </w:r>
      <w:proofErr w:type="spellEnd"/>
      <w:r>
        <w:rPr>
          <w:highlight w:val="white"/>
          <w:lang w:val="ru-RU"/>
        </w:rPr>
        <w:t xml:space="preserve"> і </w:t>
      </w:r>
      <w:proofErr w:type="spellStart"/>
      <w:r>
        <w:rPr>
          <w:highlight w:val="white"/>
          <w:lang w:val="ru-RU"/>
        </w:rPr>
        <w:t>прогностичних</w:t>
      </w:r>
      <w:proofErr w:type="spellEnd"/>
      <w:r>
        <w:rPr>
          <w:highlight w:val="white"/>
          <w:lang w:val="ru-RU"/>
        </w:rPr>
        <w:t xml:space="preserve"> </w:t>
      </w:r>
      <w:proofErr w:type="spellStart"/>
      <w:r>
        <w:rPr>
          <w:highlight w:val="white"/>
          <w:lang w:val="ru-RU"/>
        </w:rPr>
        <w:t>рівнів</w:t>
      </w:r>
      <w:proofErr w:type="spellEnd"/>
      <w:r>
        <w:rPr>
          <w:highlight w:val="white"/>
          <w:lang w:val="ru-RU"/>
        </w:rPr>
        <w:t>.</w:t>
      </w:r>
    </w:p>
    <w:p w14:paraId="0425DC44" w14:textId="7A2DDEBA" w:rsidR="007321FB" w:rsidRDefault="009E7723" w:rsidP="001861B8">
      <w:pPr>
        <w:rPr>
          <w:highlight w:val="white"/>
        </w:rPr>
      </w:pPr>
      <w:r>
        <w:rPr>
          <w:highlight w:val="white"/>
        </w:rPr>
        <w:t xml:space="preserve">Програму </w:t>
      </w:r>
      <w:r w:rsidR="001861B8">
        <w:rPr>
          <w:highlight w:val="white"/>
        </w:rPr>
        <w:t xml:space="preserve">моніторингу та контролю </w:t>
      </w:r>
      <w:r w:rsidR="007321FB">
        <w:t xml:space="preserve">щодо впливу на довкілля під час провадження планованої діяльності </w:t>
      </w:r>
      <w:r w:rsidR="007321FB" w:rsidRPr="007321FB">
        <w:t>(</w:t>
      </w:r>
      <w:r w:rsidR="007321FB">
        <w:t xml:space="preserve">далі у розділі – Програма) </w:t>
      </w:r>
      <w:r>
        <w:t xml:space="preserve">організовують шляхом середньо- і довготривалих </w:t>
      </w:r>
      <w:r w:rsidR="001861B8">
        <w:rPr>
          <w:highlight w:val="white"/>
        </w:rPr>
        <w:t>спостережен</w:t>
      </w:r>
      <w:r>
        <w:rPr>
          <w:highlight w:val="white"/>
        </w:rPr>
        <w:t xml:space="preserve">ь </w:t>
      </w:r>
      <w:r w:rsidR="007321FB">
        <w:rPr>
          <w:highlight w:val="white"/>
        </w:rPr>
        <w:t xml:space="preserve">(шість та більше років) </w:t>
      </w:r>
      <w:r w:rsidR="00456CC6">
        <w:t>за впливом на довкілля, станом довкілля та ефективністю заходів з пом’якшення чи усунення негативного впливу</w:t>
      </w:r>
      <w:r w:rsidR="00456CC6">
        <w:rPr>
          <w:highlight w:val="white"/>
        </w:rPr>
        <w:t xml:space="preserve"> </w:t>
      </w:r>
      <w:r w:rsidR="007321FB">
        <w:rPr>
          <w:highlight w:val="white"/>
        </w:rPr>
        <w:t>протягом усього періоду провадже</w:t>
      </w:r>
      <w:r w:rsidR="00456CC6">
        <w:rPr>
          <w:highlight w:val="white"/>
        </w:rPr>
        <w:t>ння планованої діяльності</w:t>
      </w:r>
      <w:r w:rsidR="007321FB">
        <w:t>.</w:t>
      </w:r>
    </w:p>
    <w:p w14:paraId="46D13735" w14:textId="77777777" w:rsidR="001861B8" w:rsidRDefault="001861B8" w:rsidP="001861B8">
      <w:r>
        <w:t xml:space="preserve">Моніторингу і контролю підлягають: </w:t>
      </w:r>
    </w:p>
    <w:p w14:paraId="4506B848" w14:textId="306FC290" w:rsidR="00745458" w:rsidRPr="00745458" w:rsidRDefault="001861B8" w:rsidP="008143D8">
      <w:pPr>
        <w:numPr>
          <w:ilvl w:val="0"/>
          <w:numId w:val="31"/>
        </w:numPr>
        <w:pBdr>
          <w:top w:val="nil"/>
          <w:left w:val="nil"/>
          <w:bottom w:val="nil"/>
          <w:right w:val="nil"/>
          <w:between w:val="nil"/>
        </w:pBdr>
      </w:pPr>
      <w:r>
        <w:rPr>
          <w:color w:val="000000"/>
        </w:rPr>
        <w:t>усі впливи на компоненти довкілля, оцінені у процесі ОВД як значні негативні</w:t>
      </w:r>
      <w:r w:rsidR="00456CC6">
        <w:rPr>
          <w:color w:val="000000"/>
        </w:rPr>
        <w:t xml:space="preserve"> впливи, що </w:t>
      </w:r>
      <w:r w:rsidR="00456CC6">
        <w:rPr>
          <w:color w:val="000000"/>
          <w:highlight w:val="white"/>
        </w:rPr>
        <w:t>триватимуть весь період провадження планованої діяльності або протягом певної визначеної кількості років</w:t>
      </w:r>
      <w:r>
        <w:rPr>
          <w:color w:val="000000"/>
        </w:rPr>
        <w:t>, а також впливи, щодо яки</w:t>
      </w:r>
      <w:r w:rsidR="00745458">
        <w:rPr>
          <w:color w:val="000000"/>
        </w:rPr>
        <w:t>х виникли труднощі в їх оцінці;</w:t>
      </w:r>
    </w:p>
    <w:p w14:paraId="20407CA9" w14:textId="5E5C6861" w:rsidR="001861B8" w:rsidRDefault="001861B8" w:rsidP="008143D8">
      <w:pPr>
        <w:numPr>
          <w:ilvl w:val="0"/>
          <w:numId w:val="31"/>
        </w:numPr>
        <w:pBdr>
          <w:top w:val="nil"/>
          <w:left w:val="nil"/>
          <w:bottom w:val="nil"/>
          <w:right w:val="nil"/>
          <w:between w:val="nil"/>
        </w:pBdr>
      </w:pPr>
      <w:r>
        <w:t xml:space="preserve">усі або вибрані заходи, спрямовані на запобігання, зменшення, усунення або компенсацію значних негативних впливів планованої діяльності, </w:t>
      </w:r>
      <w:r w:rsidR="00456CC6">
        <w:t xml:space="preserve">в тому числі </w:t>
      </w:r>
      <w:r w:rsidR="00456CC6">
        <w:rPr>
          <w:color w:val="000000"/>
          <w:highlight w:val="white"/>
        </w:rPr>
        <w:t>багаторічний (протягом шести та більше років) план заходів зі зменшення та усунення негативного впливу на довкілля</w:t>
      </w:r>
      <w:r w:rsidR="00456CC6">
        <w:t xml:space="preserve">, </w:t>
      </w:r>
      <w:r>
        <w:t>з метою оцінки їх ефективності.</w:t>
      </w:r>
    </w:p>
    <w:p w14:paraId="7E972019" w14:textId="77777777" w:rsidR="00745458" w:rsidRDefault="00745458" w:rsidP="00745458">
      <w:r>
        <w:t>Тривалість Програми моніторингу і контролю визначають, виходячи із:</w:t>
      </w:r>
    </w:p>
    <w:p w14:paraId="06B76150" w14:textId="77777777" w:rsidR="00745458" w:rsidRDefault="00745458" w:rsidP="008143D8">
      <w:pPr>
        <w:pStyle w:val="a3"/>
        <w:numPr>
          <w:ilvl w:val="0"/>
          <w:numId w:val="89"/>
        </w:numPr>
      </w:pPr>
      <w:r>
        <w:t>тривалості провадження планованої діяльності,</w:t>
      </w:r>
    </w:p>
    <w:p w14:paraId="7CA0BE6F" w14:textId="7EBDB630" w:rsidR="00745458" w:rsidRDefault="00745458" w:rsidP="008143D8">
      <w:pPr>
        <w:pStyle w:val="a3"/>
        <w:numPr>
          <w:ilvl w:val="0"/>
          <w:numId w:val="89"/>
        </w:numPr>
      </w:pPr>
      <w:r>
        <w:t>швидкості згасання / усунення негативних впливів на довкілля за рахунок передбачених заходів.</w:t>
      </w:r>
    </w:p>
    <w:p w14:paraId="12208361" w14:textId="73560F47" w:rsidR="001861B8" w:rsidRDefault="002C3CB3" w:rsidP="001861B8">
      <w:r>
        <w:t xml:space="preserve">Принципи і правила складання </w:t>
      </w:r>
      <w:r w:rsidR="001861B8">
        <w:t>Програми:</w:t>
      </w:r>
    </w:p>
    <w:p w14:paraId="045CED1E" w14:textId="3776016C" w:rsidR="001861B8" w:rsidRDefault="001861B8" w:rsidP="008143D8">
      <w:pPr>
        <w:numPr>
          <w:ilvl w:val="0"/>
          <w:numId w:val="32"/>
        </w:numPr>
        <w:spacing w:after="0"/>
      </w:pPr>
      <w:r>
        <w:t>Програма має бути проект-специфічною</w:t>
      </w:r>
      <w:r w:rsidR="002C3CB3" w:rsidRPr="002C3CB3">
        <w:t xml:space="preserve">, враховувати </w:t>
      </w:r>
      <w:proofErr w:type="spellStart"/>
      <w:r w:rsidR="002C3CB3">
        <w:rPr>
          <w:lang w:val="ru-RU"/>
        </w:rPr>
        <w:t>специфіку</w:t>
      </w:r>
      <w:proofErr w:type="spellEnd"/>
      <w:r w:rsidR="002C3CB3">
        <w:rPr>
          <w:lang w:val="ru-RU"/>
        </w:rPr>
        <w:t xml:space="preserve"> </w:t>
      </w:r>
      <w:proofErr w:type="spellStart"/>
      <w:r w:rsidR="002C3CB3">
        <w:rPr>
          <w:lang w:val="ru-RU"/>
        </w:rPr>
        <w:t>основних</w:t>
      </w:r>
      <w:proofErr w:type="spellEnd"/>
      <w:r w:rsidR="002C3CB3">
        <w:rPr>
          <w:lang w:val="ru-RU"/>
        </w:rPr>
        <w:t xml:space="preserve"> </w:t>
      </w:r>
      <w:r>
        <w:t xml:space="preserve">характеристик планованої діяльності, території, об’єктів і </w:t>
      </w:r>
      <w:r w:rsidR="002C3CB3">
        <w:t xml:space="preserve">факторів </w:t>
      </w:r>
      <w:r>
        <w:t>довкілля, зачеплених значним негативним впливом.</w:t>
      </w:r>
    </w:p>
    <w:p w14:paraId="7C01594F" w14:textId="356F9C2D" w:rsidR="001861B8" w:rsidRDefault="002C3CB3" w:rsidP="008143D8">
      <w:pPr>
        <w:numPr>
          <w:ilvl w:val="0"/>
          <w:numId w:val="32"/>
        </w:numPr>
        <w:spacing w:after="0"/>
      </w:pPr>
      <w:r>
        <w:t xml:space="preserve">Програма має визначати </w:t>
      </w:r>
      <w:r w:rsidR="001861B8">
        <w:t xml:space="preserve">спеціальні завдання моніторингу і контролю, технічні умови, порядок консультацій з експертами, </w:t>
      </w:r>
      <w:r>
        <w:t xml:space="preserve">уповноваженим органом і </w:t>
      </w:r>
      <w:r w:rsidR="001861B8">
        <w:t>громадськістю, порядок вжиття додаткових заходів і дій.</w:t>
      </w:r>
    </w:p>
    <w:p w14:paraId="59FA644D" w14:textId="7E0B4AC3" w:rsidR="002C3CB3" w:rsidRDefault="002C3CB3" w:rsidP="008143D8">
      <w:pPr>
        <w:numPr>
          <w:ilvl w:val="0"/>
          <w:numId w:val="32"/>
        </w:numPr>
        <w:spacing w:after="0"/>
      </w:pPr>
      <w:r>
        <w:t>С</w:t>
      </w:r>
      <w:r w:rsidR="001861B8">
        <w:t>постереження, вимірювання</w:t>
      </w:r>
      <w:r>
        <w:t xml:space="preserve"> та </w:t>
      </w:r>
      <w:r w:rsidR="001861B8">
        <w:t xml:space="preserve">обліки проводять виключно </w:t>
      </w:r>
      <w:r>
        <w:t xml:space="preserve">в межах стаціонарних </w:t>
      </w:r>
      <w:r w:rsidR="001861B8">
        <w:t xml:space="preserve">ключових/ </w:t>
      </w:r>
      <w:r w:rsidR="001861B8">
        <w:rPr>
          <w:highlight w:val="white"/>
        </w:rPr>
        <w:t>пробних ділян</w:t>
      </w:r>
      <w:r>
        <w:rPr>
          <w:highlight w:val="white"/>
        </w:rPr>
        <w:t>ок</w:t>
      </w:r>
      <w:r w:rsidR="001861B8">
        <w:rPr>
          <w:highlight w:val="white"/>
        </w:rPr>
        <w:t>, спеціально в</w:t>
      </w:r>
      <w:r>
        <w:rPr>
          <w:highlight w:val="white"/>
        </w:rPr>
        <w:t xml:space="preserve">изначених і відведених </w:t>
      </w:r>
      <w:r w:rsidR="001861B8">
        <w:rPr>
          <w:highlight w:val="white"/>
        </w:rPr>
        <w:t xml:space="preserve">для моніторингу і контролю. </w:t>
      </w:r>
      <w:r>
        <w:t>Місця здійснення спостережень, вимірювань та обліків мають бути зафіксовані у документації та оприлюднюються для уповноваженого органу і громадськості.</w:t>
      </w:r>
    </w:p>
    <w:p w14:paraId="16C06584" w14:textId="3705484E" w:rsidR="00745458" w:rsidRPr="002C3CB3" w:rsidRDefault="00745458" w:rsidP="008143D8">
      <w:pPr>
        <w:pStyle w:val="a3"/>
        <w:numPr>
          <w:ilvl w:val="0"/>
          <w:numId w:val="32"/>
        </w:numPr>
        <w:spacing w:after="0"/>
      </w:pPr>
      <w:r>
        <w:t>Програму розробляють у консультаціях з тими ж фахівцями (експертами), що були залучені до досліджень поточного стану факторів довкілля.</w:t>
      </w:r>
    </w:p>
    <w:p w14:paraId="33975520" w14:textId="77777777" w:rsidR="002C3CB3" w:rsidRDefault="002C3CB3" w:rsidP="002C3CB3"/>
    <w:p w14:paraId="22D83AC6" w14:textId="471FC6DE" w:rsidR="00913CD5" w:rsidRPr="002C3CB3" w:rsidRDefault="009D0987" w:rsidP="009D0987">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36</w:t>
      </w:r>
      <w:r w:rsidR="00265ACF">
        <w:rPr>
          <w:noProof/>
        </w:rPr>
        <w:fldChar w:fldCharType="end"/>
      </w:r>
      <w:r>
        <w:t>. Структура програми моніторингу і контролю щодо впливу на довкілля під час провадження планованої діяльності</w:t>
      </w:r>
    </w:p>
    <w:tbl>
      <w:tblPr>
        <w:tblStyle w:val="a4"/>
        <w:tblW w:w="10080" w:type="dxa"/>
        <w:tblInd w:w="108" w:type="dxa"/>
        <w:tblLook w:val="04A0" w:firstRow="1" w:lastRow="0" w:firstColumn="1" w:lastColumn="0" w:noHBand="0" w:noVBand="1"/>
      </w:tblPr>
      <w:tblGrid>
        <w:gridCol w:w="1829"/>
        <w:gridCol w:w="1848"/>
        <w:gridCol w:w="2174"/>
        <w:gridCol w:w="1973"/>
        <w:gridCol w:w="2019"/>
        <w:gridCol w:w="1303"/>
        <w:gridCol w:w="1737"/>
      </w:tblGrid>
      <w:tr w:rsidR="00456CC6" w14:paraId="6FE28FA4" w14:textId="77777777" w:rsidTr="00456CC6">
        <w:tc>
          <w:tcPr>
            <w:tcW w:w="1338" w:type="dxa"/>
          </w:tcPr>
          <w:p w14:paraId="62C83638" w14:textId="291D09CB" w:rsidR="0031399E" w:rsidRDefault="0031399E" w:rsidP="0070512E">
            <w:pPr>
              <w:pStyle w:val="11"/>
              <w:rPr>
                <w:highlight w:val="white"/>
              </w:rPr>
            </w:pPr>
            <w:r>
              <w:rPr>
                <w:highlight w:val="white"/>
              </w:rPr>
              <w:t>Об’єкт</w:t>
            </w:r>
            <w:r w:rsidR="009D0987">
              <w:rPr>
                <w:highlight w:val="white"/>
              </w:rPr>
              <w:t xml:space="preserve"> і предмет</w:t>
            </w:r>
            <w:r>
              <w:rPr>
                <w:highlight w:val="white"/>
              </w:rPr>
              <w:t xml:space="preserve"> Програми</w:t>
            </w:r>
          </w:p>
        </w:tc>
        <w:tc>
          <w:tcPr>
            <w:tcW w:w="1461" w:type="dxa"/>
          </w:tcPr>
          <w:p w14:paraId="35D4F4E9" w14:textId="586FE822" w:rsidR="0031399E" w:rsidRDefault="0031399E" w:rsidP="0070512E">
            <w:pPr>
              <w:pStyle w:val="11"/>
              <w:rPr>
                <w:highlight w:val="white"/>
              </w:rPr>
            </w:pPr>
            <w:r>
              <w:rPr>
                <w:highlight w:val="white"/>
              </w:rPr>
              <w:t>Показники моніторингу</w:t>
            </w:r>
          </w:p>
        </w:tc>
        <w:tc>
          <w:tcPr>
            <w:tcW w:w="1710" w:type="dxa"/>
          </w:tcPr>
          <w:p w14:paraId="45C45E12" w14:textId="38601800" w:rsidR="0031399E" w:rsidRDefault="00660D9E" w:rsidP="00660D9E">
            <w:pPr>
              <w:pStyle w:val="11"/>
              <w:rPr>
                <w:highlight w:val="white"/>
              </w:rPr>
            </w:pPr>
            <w:r>
              <w:rPr>
                <w:highlight w:val="white"/>
              </w:rPr>
              <w:t>Місце здійснення</w:t>
            </w:r>
          </w:p>
        </w:tc>
        <w:tc>
          <w:tcPr>
            <w:tcW w:w="1557" w:type="dxa"/>
          </w:tcPr>
          <w:p w14:paraId="1959A0B3" w14:textId="560308CD" w:rsidR="0031399E" w:rsidRDefault="0031399E" w:rsidP="0070512E">
            <w:pPr>
              <w:pStyle w:val="11"/>
              <w:rPr>
                <w:highlight w:val="white"/>
              </w:rPr>
            </w:pPr>
            <w:r>
              <w:rPr>
                <w:highlight w:val="white"/>
              </w:rPr>
              <w:t>методи</w:t>
            </w:r>
          </w:p>
        </w:tc>
        <w:tc>
          <w:tcPr>
            <w:tcW w:w="1592" w:type="dxa"/>
          </w:tcPr>
          <w:p w14:paraId="1E76A36F" w14:textId="13054EEA" w:rsidR="0031399E" w:rsidRDefault="0031399E" w:rsidP="0070512E">
            <w:pPr>
              <w:pStyle w:val="11"/>
              <w:rPr>
                <w:highlight w:val="white"/>
              </w:rPr>
            </w:pPr>
            <w:r>
              <w:rPr>
                <w:highlight w:val="white"/>
              </w:rPr>
              <w:t>Інші технічні умови</w:t>
            </w:r>
          </w:p>
        </w:tc>
        <w:tc>
          <w:tcPr>
            <w:tcW w:w="1045" w:type="dxa"/>
          </w:tcPr>
          <w:p w14:paraId="4A000F62" w14:textId="2ACC8418" w:rsidR="0031399E" w:rsidRDefault="00913CD5" w:rsidP="0070512E">
            <w:pPr>
              <w:pStyle w:val="11"/>
              <w:rPr>
                <w:highlight w:val="white"/>
              </w:rPr>
            </w:pPr>
            <w:r>
              <w:t>порядок звітування</w:t>
            </w:r>
          </w:p>
        </w:tc>
        <w:tc>
          <w:tcPr>
            <w:tcW w:w="1377" w:type="dxa"/>
          </w:tcPr>
          <w:p w14:paraId="486899D6" w14:textId="7AE13D6E" w:rsidR="0031399E" w:rsidRDefault="00913CD5" w:rsidP="0070512E">
            <w:pPr>
              <w:pStyle w:val="11"/>
              <w:rPr>
                <w:highlight w:val="white"/>
              </w:rPr>
            </w:pPr>
            <w:r>
              <w:t>порядок оприлюднення екологічної інформації</w:t>
            </w:r>
          </w:p>
        </w:tc>
      </w:tr>
      <w:tr w:rsidR="00456CC6" w14:paraId="4C67BD14" w14:textId="77777777" w:rsidTr="00456CC6">
        <w:tc>
          <w:tcPr>
            <w:tcW w:w="1338" w:type="dxa"/>
          </w:tcPr>
          <w:p w14:paraId="61AD6BCE" w14:textId="230F2D4F" w:rsidR="0031399E" w:rsidRDefault="00E22012" w:rsidP="0070512E">
            <w:pPr>
              <w:pStyle w:val="11"/>
              <w:rPr>
                <w:highlight w:val="white"/>
              </w:rPr>
            </w:pPr>
            <w:r>
              <w:rPr>
                <w:highlight w:val="white"/>
              </w:rPr>
              <w:t>1</w:t>
            </w:r>
          </w:p>
        </w:tc>
        <w:tc>
          <w:tcPr>
            <w:tcW w:w="1461" w:type="dxa"/>
          </w:tcPr>
          <w:p w14:paraId="550DA6F6" w14:textId="1849F4B6" w:rsidR="0031399E" w:rsidRDefault="00E22012" w:rsidP="0070512E">
            <w:pPr>
              <w:pStyle w:val="11"/>
              <w:rPr>
                <w:highlight w:val="white"/>
              </w:rPr>
            </w:pPr>
            <w:r>
              <w:rPr>
                <w:highlight w:val="white"/>
              </w:rPr>
              <w:t>2</w:t>
            </w:r>
          </w:p>
        </w:tc>
        <w:tc>
          <w:tcPr>
            <w:tcW w:w="1710" w:type="dxa"/>
          </w:tcPr>
          <w:p w14:paraId="07CAFF24" w14:textId="683DA8C1" w:rsidR="0031399E" w:rsidRDefault="00E22012" w:rsidP="0070512E">
            <w:pPr>
              <w:pStyle w:val="11"/>
              <w:rPr>
                <w:highlight w:val="white"/>
              </w:rPr>
            </w:pPr>
            <w:r>
              <w:rPr>
                <w:highlight w:val="white"/>
              </w:rPr>
              <w:t>3</w:t>
            </w:r>
          </w:p>
        </w:tc>
        <w:tc>
          <w:tcPr>
            <w:tcW w:w="1557" w:type="dxa"/>
          </w:tcPr>
          <w:p w14:paraId="11AABE67" w14:textId="207FEEA0" w:rsidR="0031399E" w:rsidRDefault="00E22012" w:rsidP="0070512E">
            <w:pPr>
              <w:pStyle w:val="11"/>
              <w:rPr>
                <w:highlight w:val="white"/>
              </w:rPr>
            </w:pPr>
            <w:r>
              <w:rPr>
                <w:highlight w:val="white"/>
              </w:rPr>
              <w:t>4</w:t>
            </w:r>
          </w:p>
        </w:tc>
        <w:tc>
          <w:tcPr>
            <w:tcW w:w="1592" w:type="dxa"/>
          </w:tcPr>
          <w:p w14:paraId="5E574358" w14:textId="66F222ED" w:rsidR="0031399E" w:rsidRDefault="00E22012" w:rsidP="0070512E">
            <w:pPr>
              <w:pStyle w:val="11"/>
              <w:rPr>
                <w:highlight w:val="white"/>
              </w:rPr>
            </w:pPr>
            <w:r>
              <w:rPr>
                <w:highlight w:val="white"/>
              </w:rPr>
              <w:t>5</w:t>
            </w:r>
          </w:p>
        </w:tc>
        <w:tc>
          <w:tcPr>
            <w:tcW w:w="1045" w:type="dxa"/>
          </w:tcPr>
          <w:p w14:paraId="5E2668A8" w14:textId="7232BDC7" w:rsidR="0031399E" w:rsidRDefault="00E22012" w:rsidP="0070512E">
            <w:pPr>
              <w:pStyle w:val="11"/>
              <w:rPr>
                <w:highlight w:val="white"/>
              </w:rPr>
            </w:pPr>
            <w:r>
              <w:rPr>
                <w:highlight w:val="white"/>
              </w:rPr>
              <w:t>6</w:t>
            </w:r>
          </w:p>
        </w:tc>
        <w:tc>
          <w:tcPr>
            <w:tcW w:w="1377" w:type="dxa"/>
          </w:tcPr>
          <w:p w14:paraId="54BF5D36" w14:textId="1FA779C6" w:rsidR="0031399E" w:rsidRDefault="00E22012" w:rsidP="0070512E">
            <w:pPr>
              <w:pStyle w:val="11"/>
              <w:rPr>
                <w:highlight w:val="white"/>
              </w:rPr>
            </w:pPr>
            <w:r>
              <w:rPr>
                <w:highlight w:val="white"/>
              </w:rPr>
              <w:t>7</w:t>
            </w:r>
          </w:p>
        </w:tc>
      </w:tr>
      <w:tr w:rsidR="00456CC6" w14:paraId="0EA054F7" w14:textId="77777777" w:rsidTr="00456CC6">
        <w:tc>
          <w:tcPr>
            <w:tcW w:w="1338" w:type="dxa"/>
          </w:tcPr>
          <w:p w14:paraId="0DA1FC72" w14:textId="0B327299" w:rsidR="002C53B8" w:rsidRDefault="0070512E" w:rsidP="0048454F">
            <w:pPr>
              <w:ind w:firstLine="0"/>
              <w:rPr>
                <w:highlight w:val="white"/>
              </w:rPr>
            </w:pPr>
            <w:r>
              <w:rPr>
                <w:highlight w:val="white"/>
              </w:rPr>
              <w:t>Якість атмосферного повітря</w:t>
            </w:r>
          </w:p>
        </w:tc>
        <w:tc>
          <w:tcPr>
            <w:tcW w:w="1461" w:type="dxa"/>
          </w:tcPr>
          <w:p w14:paraId="1A5E60CE" w14:textId="57AF128E" w:rsidR="002C53B8" w:rsidRDefault="002C53B8" w:rsidP="0070512E">
            <w:pPr>
              <w:ind w:firstLine="0"/>
              <w:rPr>
                <w:highlight w:val="white"/>
              </w:rPr>
            </w:pPr>
            <w:r>
              <w:rPr>
                <w:highlight w:val="white"/>
              </w:rPr>
              <w:t xml:space="preserve">Хімічний склад палива: параметри, </w:t>
            </w:r>
            <w:r w:rsidR="0070512E">
              <w:rPr>
                <w:highlight w:val="white"/>
              </w:rPr>
              <w:t xml:space="preserve">згідно з </w:t>
            </w:r>
            <w:r>
              <w:rPr>
                <w:highlight w:val="white"/>
              </w:rPr>
              <w:t>розділ</w:t>
            </w:r>
            <w:r w:rsidR="0070512E">
              <w:rPr>
                <w:highlight w:val="white"/>
              </w:rPr>
              <w:t xml:space="preserve">ом </w:t>
            </w:r>
            <w:r>
              <w:rPr>
                <w:highlight w:val="white"/>
              </w:rPr>
              <w:t>1.4.2 Звіту</w:t>
            </w:r>
          </w:p>
        </w:tc>
        <w:tc>
          <w:tcPr>
            <w:tcW w:w="1710" w:type="dxa"/>
          </w:tcPr>
          <w:p w14:paraId="31B48BF0" w14:textId="77777777" w:rsidR="002C53B8" w:rsidRDefault="002C53B8" w:rsidP="0048454F">
            <w:pPr>
              <w:ind w:firstLine="0"/>
              <w:rPr>
                <w:highlight w:val="white"/>
              </w:rPr>
            </w:pPr>
          </w:p>
        </w:tc>
        <w:tc>
          <w:tcPr>
            <w:tcW w:w="1557" w:type="dxa"/>
          </w:tcPr>
          <w:p w14:paraId="76694C80" w14:textId="77777777" w:rsidR="002C53B8" w:rsidRDefault="002C53B8" w:rsidP="0048454F">
            <w:pPr>
              <w:ind w:firstLine="0"/>
              <w:rPr>
                <w:highlight w:val="white"/>
              </w:rPr>
            </w:pPr>
          </w:p>
        </w:tc>
        <w:tc>
          <w:tcPr>
            <w:tcW w:w="1592" w:type="dxa"/>
          </w:tcPr>
          <w:p w14:paraId="40A8D44B" w14:textId="17F02007" w:rsidR="002C53B8" w:rsidRDefault="002C53B8" w:rsidP="0048454F">
            <w:pPr>
              <w:ind w:firstLine="0"/>
              <w:rPr>
                <w:highlight w:val="white"/>
              </w:rPr>
            </w:pPr>
            <w:r>
              <w:rPr>
                <w:highlight w:val="white"/>
              </w:rPr>
              <w:t>Один раз на рік, а також під час кожної зміни виду/ маки палива.</w:t>
            </w:r>
          </w:p>
        </w:tc>
        <w:tc>
          <w:tcPr>
            <w:tcW w:w="1045" w:type="dxa"/>
          </w:tcPr>
          <w:p w14:paraId="27E51C96" w14:textId="77777777" w:rsidR="002C53B8" w:rsidRDefault="002C53B8" w:rsidP="0048454F">
            <w:pPr>
              <w:ind w:firstLine="0"/>
              <w:rPr>
                <w:highlight w:val="white"/>
              </w:rPr>
            </w:pPr>
          </w:p>
        </w:tc>
        <w:tc>
          <w:tcPr>
            <w:tcW w:w="1377" w:type="dxa"/>
          </w:tcPr>
          <w:p w14:paraId="1B866A14" w14:textId="77777777" w:rsidR="002C53B8" w:rsidRDefault="002C53B8" w:rsidP="0048454F">
            <w:pPr>
              <w:ind w:firstLine="0"/>
              <w:rPr>
                <w:highlight w:val="white"/>
              </w:rPr>
            </w:pPr>
          </w:p>
        </w:tc>
      </w:tr>
      <w:tr w:rsidR="00456CC6" w14:paraId="71E4CF51" w14:textId="77777777" w:rsidTr="00456CC6">
        <w:tc>
          <w:tcPr>
            <w:tcW w:w="1338" w:type="dxa"/>
          </w:tcPr>
          <w:p w14:paraId="3032251B" w14:textId="77777777" w:rsidR="00E22012" w:rsidRDefault="00E22012" w:rsidP="002C3CB3">
            <w:pPr>
              <w:ind w:firstLine="0"/>
              <w:rPr>
                <w:highlight w:val="white"/>
              </w:rPr>
            </w:pPr>
          </w:p>
        </w:tc>
        <w:tc>
          <w:tcPr>
            <w:tcW w:w="1461" w:type="dxa"/>
          </w:tcPr>
          <w:p w14:paraId="0EC64F4F" w14:textId="535EFFDF" w:rsidR="00E22012" w:rsidRDefault="00E22012" w:rsidP="002C3CB3">
            <w:pPr>
              <w:ind w:firstLine="0"/>
              <w:rPr>
                <w:highlight w:val="white"/>
              </w:rPr>
            </w:pPr>
            <w:r>
              <w:rPr>
                <w:highlight w:val="white"/>
              </w:rPr>
              <w:t>Тверді Суспендовані частинки, оксиди азоту, діоксид сірки, оксид вуглецю</w:t>
            </w:r>
          </w:p>
        </w:tc>
        <w:tc>
          <w:tcPr>
            <w:tcW w:w="1710" w:type="dxa"/>
          </w:tcPr>
          <w:p w14:paraId="68DD3CA6" w14:textId="77777777" w:rsidR="00E22012" w:rsidRDefault="00E22012" w:rsidP="002C3CB3">
            <w:pPr>
              <w:ind w:firstLine="0"/>
              <w:rPr>
                <w:highlight w:val="white"/>
              </w:rPr>
            </w:pPr>
          </w:p>
        </w:tc>
        <w:tc>
          <w:tcPr>
            <w:tcW w:w="1557" w:type="dxa"/>
          </w:tcPr>
          <w:p w14:paraId="0A6C99EE" w14:textId="58A8B2FF" w:rsidR="00E22012" w:rsidRPr="00660D9E" w:rsidRDefault="00660D9E" w:rsidP="002C3CB3">
            <w:pPr>
              <w:ind w:firstLine="0"/>
              <w:rPr>
                <w:highlight w:val="yellow"/>
              </w:rPr>
            </w:pPr>
            <w:r w:rsidRPr="00660D9E">
              <w:rPr>
                <w:highlight w:val="yellow"/>
              </w:rPr>
              <w:t>а</w:t>
            </w:r>
            <w:r w:rsidR="00E22012" w:rsidRPr="00660D9E">
              <w:rPr>
                <w:highlight w:val="yellow"/>
              </w:rPr>
              <w:t>втоматизований моніторинг</w:t>
            </w:r>
          </w:p>
        </w:tc>
        <w:tc>
          <w:tcPr>
            <w:tcW w:w="1592" w:type="dxa"/>
          </w:tcPr>
          <w:p w14:paraId="199C2F85" w14:textId="77777777" w:rsidR="00E22012" w:rsidRDefault="00E22012" w:rsidP="002C3CB3">
            <w:pPr>
              <w:ind w:firstLine="0"/>
              <w:rPr>
                <w:highlight w:val="yellow"/>
              </w:rPr>
            </w:pPr>
            <w:r w:rsidRPr="00660D9E">
              <w:rPr>
                <w:highlight w:val="yellow"/>
              </w:rPr>
              <w:t xml:space="preserve">Частота вимірювань: безперервні </w:t>
            </w:r>
          </w:p>
          <w:p w14:paraId="0359E8FA" w14:textId="17D7C8CD" w:rsidR="00871617" w:rsidRPr="00660D9E" w:rsidRDefault="00871617" w:rsidP="002C3CB3">
            <w:pPr>
              <w:ind w:firstLine="0"/>
              <w:rPr>
                <w:highlight w:val="yellow"/>
              </w:rPr>
            </w:pPr>
            <w:r>
              <w:rPr>
                <w:color w:val="000000"/>
                <w:shd w:val="clear" w:color="auto" w:fill="FFFFFF"/>
              </w:rPr>
              <w:t>щодня або як встановлено у пункті 2 додатку 3 до Порядку №827</w:t>
            </w:r>
          </w:p>
        </w:tc>
        <w:tc>
          <w:tcPr>
            <w:tcW w:w="1045" w:type="dxa"/>
          </w:tcPr>
          <w:p w14:paraId="2B4B6410" w14:textId="77777777" w:rsidR="00E22012" w:rsidRDefault="00E22012" w:rsidP="002C3CB3">
            <w:pPr>
              <w:ind w:firstLine="0"/>
              <w:rPr>
                <w:highlight w:val="white"/>
              </w:rPr>
            </w:pPr>
          </w:p>
        </w:tc>
        <w:tc>
          <w:tcPr>
            <w:tcW w:w="1377" w:type="dxa"/>
          </w:tcPr>
          <w:p w14:paraId="064A77DB" w14:textId="77777777" w:rsidR="00E22012" w:rsidRDefault="00E22012" w:rsidP="002C3CB3">
            <w:pPr>
              <w:ind w:firstLine="0"/>
              <w:rPr>
                <w:highlight w:val="white"/>
              </w:rPr>
            </w:pPr>
          </w:p>
        </w:tc>
      </w:tr>
      <w:tr w:rsidR="00456CC6" w14:paraId="3AB2687F" w14:textId="77777777" w:rsidTr="00456CC6">
        <w:tc>
          <w:tcPr>
            <w:tcW w:w="1338" w:type="dxa"/>
          </w:tcPr>
          <w:p w14:paraId="77C1BAB4" w14:textId="77777777" w:rsidR="00E22012" w:rsidRDefault="00E22012" w:rsidP="002C3CB3">
            <w:pPr>
              <w:ind w:firstLine="0"/>
              <w:rPr>
                <w:highlight w:val="white"/>
              </w:rPr>
            </w:pPr>
          </w:p>
        </w:tc>
        <w:tc>
          <w:tcPr>
            <w:tcW w:w="1461" w:type="dxa"/>
          </w:tcPr>
          <w:p w14:paraId="5E249422" w14:textId="676024C6" w:rsidR="00E22012" w:rsidRDefault="00E22012" w:rsidP="002C3CB3">
            <w:pPr>
              <w:ind w:firstLine="0"/>
              <w:rPr>
                <w:highlight w:val="white"/>
              </w:rPr>
            </w:pPr>
            <w:r>
              <w:rPr>
                <w:highlight w:val="white"/>
              </w:rPr>
              <w:t>Метали і металоїди (крім ртуті)</w:t>
            </w:r>
          </w:p>
        </w:tc>
        <w:tc>
          <w:tcPr>
            <w:tcW w:w="1710" w:type="dxa"/>
          </w:tcPr>
          <w:p w14:paraId="3C53C939" w14:textId="77777777" w:rsidR="00E22012" w:rsidRDefault="00E22012" w:rsidP="002C3CB3">
            <w:pPr>
              <w:ind w:firstLine="0"/>
              <w:rPr>
                <w:highlight w:val="white"/>
              </w:rPr>
            </w:pPr>
          </w:p>
        </w:tc>
        <w:tc>
          <w:tcPr>
            <w:tcW w:w="1557" w:type="dxa"/>
          </w:tcPr>
          <w:p w14:paraId="755B669F" w14:textId="77777777" w:rsidR="00E22012" w:rsidRDefault="00E22012" w:rsidP="002C3CB3">
            <w:pPr>
              <w:ind w:firstLine="0"/>
              <w:rPr>
                <w:highlight w:val="white"/>
              </w:rPr>
            </w:pPr>
          </w:p>
        </w:tc>
        <w:tc>
          <w:tcPr>
            <w:tcW w:w="1592" w:type="dxa"/>
          </w:tcPr>
          <w:p w14:paraId="4E7CD693" w14:textId="487530F5" w:rsidR="00E22012" w:rsidRDefault="00E22012" w:rsidP="002C3CB3">
            <w:pPr>
              <w:ind w:firstLine="0"/>
              <w:rPr>
                <w:highlight w:val="white"/>
              </w:rPr>
            </w:pPr>
            <w:r>
              <w:rPr>
                <w:highlight w:val="white"/>
              </w:rPr>
              <w:t>Частота вимірювань: не рідше 1 разу на рік</w:t>
            </w:r>
            <w:r w:rsidR="00871617">
              <w:rPr>
                <w:highlight w:val="white"/>
              </w:rPr>
              <w:t xml:space="preserve"> або </w:t>
            </w:r>
            <w:r w:rsidR="00871617">
              <w:rPr>
                <w:color w:val="000000"/>
                <w:shd w:val="clear" w:color="auto" w:fill="FFFFFF"/>
              </w:rPr>
              <w:t>як встановлено у пункті 2 додатку 3 до Порядку №827</w:t>
            </w:r>
          </w:p>
        </w:tc>
        <w:tc>
          <w:tcPr>
            <w:tcW w:w="1045" w:type="dxa"/>
          </w:tcPr>
          <w:p w14:paraId="2640A623" w14:textId="77777777" w:rsidR="00E22012" w:rsidRDefault="00E22012" w:rsidP="002C3CB3">
            <w:pPr>
              <w:ind w:firstLine="0"/>
              <w:rPr>
                <w:highlight w:val="white"/>
              </w:rPr>
            </w:pPr>
          </w:p>
        </w:tc>
        <w:tc>
          <w:tcPr>
            <w:tcW w:w="1377" w:type="dxa"/>
          </w:tcPr>
          <w:p w14:paraId="1932534D" w14:textId="77777777" w:rsidR="00E22012" w:rsidRDefault="00E22012" w:rsidP="002C3CB3">
            <w:pPr>
              <w:ind w:firstLine="0"/>
              <w:rPr>
                <w:highlight w:val="white"/>
              </w:rPr>
            </w:pPr>
          </w:p>
        </w:tc>
      </w:tr>
      <w:tr w:rsidR="00456CC6" w14:paraId="218F06C0" w14:textId="77777777" w:rsidTr="00456CC6">
        <w:tc>
          <w:tcPr>
            <w:tcW w:w="1338" w:type="dxa"/>
          </w:tcPr>
          <w:p w14:paraId="7122F3B2" w14:textId="77777777" w:rsidR="00E22012" w:rsidRDefault="00E22012" w:rsidP="00E22012">
            <w:pPr>
              <w:ind w:firstLine="0"/>
              <w:rPr>
                <w:highlight w:val="white"/>
              </w:rPr>
            </w:pPr>
          </w:p>
        </w:tc>
        <w:tc>
          <w:tcPr>
            <w:tcW w:w="1461" w:type="dxa"/>
          </w:tcPr>
          <w:p w14:paraId="64EBFA88" w14:textId="6F3A7494" w:rsidR="00E22012" w:rsidRDefault="00E22012" w:rsidP="00E22012">
            <w:pPr>
              <w:ind w:firstLine="0"/>
              <w:rPr>
                <w:highlight w:val="white"/>
              </w:rPr>
            </w:pPr>
            <w:r>
              <w:rPr>
                <w:highlight w:val="white"/>
              </w:rPr>
              <w:t>ртуть</w:t>
            </w:r>
          </w:p>
        </w:tc>
        <w:tc>
          <w:tcPr>
            <w:tcW w:w="1710" w:type="dxa"/>
          </w:tcPr>
          <w:p w14:paraId="4BF731CF" w14:textId="77777777" w:rsidR="00E22012" w:rsidRDefault="00E22012" w:rsidP="00E22012">
            <w:pPr>
              <w:ind w:firstLine="0"/>
              <w:rPr>
                <w:highlight w:val="white"/>
              </w:rPr>
            </w:pPr>
          </w:p>
        </w:tc>
        <w:tc>
          <w:tcPr>
            <w:tcW w:w="1557" w:type="dxa"/>
          </w:tcPr>
          <w:p w14:paraId="653EBC72" w14:textId="77777777" w:rsidR="00E22012" w:rsidRDefault="00E22012" w:rsidP="00E22012">
            <w:pPr>
              <w:ind w:firstLine="0"/>
              <w:rPr>
                <w:highlight w:val="white"/>
              </w:rPr>
            </w:pPr>
          </w:p>
        </w:tc>
        <w:tc>
          <w:tcPr>
            <w:tcW w:w="1592" w:type="dxa"/>
          </w:tcPr>
          <w:p w14:paraId="40AC71B2" w14:textId="07232969" w:rsidR="00DE000C" w:rsidRDefault="00E22012" w:rsidP="00E22012">
            <w:pPr>
              <w:ind w:firstLine="0"/>
              <w:rPr>
                <w:highlight w:val="white"/>
              </w:rPr>
            </w:pPr>
            <w:r>
              <w:rPr>
                <w:highlight w:val="white"/>
              </w:rPr>
              <w:t>Частота вимірювань: паливо викопне</w:t>
            </w:r>
            <w:r w:rsidR="00DE000C">
              <w:rPr>
                <w:highlight w:val="white"/>
              </w:rPr>
              <w:t xml:space="preserve">, встановлена потужність &lt;300 МВт: </w:t>
            </w:r>
            <w:r>
              <w:rPr>
                <w:highlight w:val="white"/>
              </w:rPr>
              <w:t>не рі</w:t>
            </w:r>
            <w:r w:rsidR="00660D9E">
              <w:rPr>
                <w:highlight w:val="white"/>
              </w:rPr>
              <w:t>д</w:t>
            </w:r>
            <w:r>
              <w:rPr>
                <w:highlight w:val="white"/>
              </w:rPr>
              <w:t xml:space="preserve">ше 1 разу на три місяці; </w:t>
            </w:r>
          </w:p>
          <w:p w14:paraId="32D050FC" w14:textId="046B7FA3" w:rsidR="00E22012" w:rsidRDefault="00DE000C" w:rsidP="00E22012">
            <w:pPr>
              <w:ind w:firstLine="0"/>
              <w:rPr>
                <w:highlight w:val="white"/>
              </w:rPr>
            </w:pPr>
            <w:r>
              <w:rPr>
                <w:highlight w:val="white"/>
              </w:rPr>
              <w:t xml:space="preserve">Паливо викопне, встановлена потужність ≥300 </w:t>
            </w:r>
            <w:proofErr w:type="spellStart"/>
            <w:r>
              <w:rPr>
                <w:highlight w:val="white"/>
              </w:rPr>
              <w:t>мВт</w:t>
            </w:r>
            <w:proofErr w:type="spellEnd"/>
            <w:r>
              <w:rPr>
                <w:highlight w:val="white"/>
              </w:rPr>
              <w:t xml:space="preserve"> – безперервні; </w:t>
            </w:r>
            <w:r w:rsidR="00E22012">
              <w:rPr>
                <w:highlight w:val="white"/>
              </w:rPr>
              <w:t>паливо біомаса –</w:t>
            </w:r>
            <w:r w:rsidR="00E22012" w:rsidRPr="00E22012">
              <w:rPr>
                <w:highlight w:val="white"/>
                <w:lang w:val="ru-RU"/>
              </w:rPr>
              <w:t xml:space="preserve"> </w:t>
            </w:r>
            <w:r w:rsidR="00E22012">
              <w:rPr>
                <w:highlight w:val="white"/>
              </w:rPr>
              <w:t>не рідше 1 разу на рік</w:t>
            </w:r>
            <w:r>
              <w:rPr>
                <w:highlight w:val="white"/>
              </w:rPr>
              <w:t>.</w:t>
            </w:r>
          </w:p>
        </w:tc>
        <w:tc>
          <w:tcPr>
            <w:tcW w:w="1045" w:type="dxa"/>
          </w:tcPr>
          <w:p w14:paraId="7CBF98C7" w14:textId="77777777" w:rsidR="00E22012" w:rsidRDefault="00E22012" w:rsidP="00E22012">
            <w:pPr>
              <w:ind w:firstLine="0"/>
              <w:rPr>
                <w:highlight w:val="white"/>
              </w:rPr>
            </w:pPr>
          </w:p>
        </w:tc>
        <w:tc>
          <w:tcPr>
            <w:tcW w:w="1377" w:type="dxa"/>
          </w:tcPr>
          <w:p w14:paraId="5D550433" w14:textId="77777777" w:rsidR="00E22012" w:rsidRDefault="00E22012" w:rsidP="00E22012">
            <w:pPr>
              <w:ind w:firstLine="0"/>
              <w:rPr>
                <w:highlight w:val="white"/>
              </w:rPr>
            </w:pPr>
          </w:p>
        </w:tc>
      </w:tr>
      <w:tr w:rsidR="00456CC6" w14:paraId="44FB79AE" w14:textId="77777777" w:rsidTr="00456CC6">
        <w:tc>
          <w:tcPr>
            <w:tcW w:w="1338" w:type="dxa"/>
          </w:tcPr>
          <w:p w14:paraId="38C8459E" w14:textId="77777777" w:rsidR="00DE000C" w:rsidRDefault="00DE000C" w:rsidP="00E22012">
            <w:pPr>
              <w:ind w:firstLine="0"/>
              <w:rPr>
                <w:highlight w:val="white"/>
              </w:rPr>
            </w:pPr>
          </w:p>
        </w:tc>
        <w:tc>
          <w:tcPr>
            <w:tcW w:w="1461" w:type="dxa"/>
          </w:tcPr>
          <w:p w14:paraId="76239A8F" w14:textId="5725FDD6" w:rsidR="00DE000C" w:rsidRDefault="00DE000C" w:rsidP="00E22012">
            <w:pPr>
              <w:ind w:firstLine="0"/>
              <w:rPr>
                <w:highlight w:val="white"/>
              </w:rPr>
            </w:pPr>
            <w:r>
              <w:rPr>
                <w:highlight w:val="white"/>
              </w:rPr>
              <w:t>НМЛОС</w:t>
            </w:r>
          </w:p>
        </w:tc>
        <w:tc>
          <w:tcPr>
            <w:tcW w:w="1710" w:type="dxa"/>
          </w:tcPr>
          <w:p w14:paraId="4EED49D3" w14:textId="77777777" w:rsidR="00DE000C" w:rsidRDefault="00DE000C" w:rsidP="00E22012">
            <w:pPr>
              <w:ind w:firstLine="0"/>
              <w:rPr>
                <w:highlight w:val="white"/>
              </w:rPr>
            </w:pPr>
          </w:p>
        </w:tc>
        <w:tc>
          <w:tcPr>
            <w:tcW w:w="1557" w:type="dxa"/>
          </w:tcPr>
          <w:p w14:paraId="0035F075" w14:textId="77777777" w:rsidR="00DE000C" w:rsidRDefault="00DE000C" w:rsidP="00E22012">
            <w:pPr>
              <w:ind w:firstLine="0"/>
              <w:rPr>
                <w:highlight w:val="white"/>
              </w:rPr>
            </w:pPr>
          </w:p>
        </w:tc>
        <w:tc>
          <w:tcPr>
            <w:tcW w:w="1592" w:type="dxa"/>
          </w:tcPr>
          <w:p w14:paraId="305672F3" w14:textId="17E28586" w:rsidR="00DE000C" w:rsidRPr="00BF01A2" w:rsidRDefault="00DE000C" w:rsidP="00E22012">
            <w:pPr>
              <w:ind w:firstLine="0"/>
              <w:rPr>
                <w:highlight w:val="white"/>
                <w:lang w:val="ru-RU"/>
              </w:rPr>
            </w:pPr>
            <w:r>
              <w:rPr>
                <w:highlight w:val="white"/>
              </w:rPr>
              <w:t>Не рідше разу на 6 місяців</w:t>
            </w:r>
          </w:p>
        </w:tc>
        <w:tc>
          <w:tcPr>
            <w:tcW w:w="1045" w:type="dxa"/>
          </w:tcPr>
          <w:p w14:paraId="7F84A1D3" w14:textId="77777777" w:rsidR="00DE000C" w:rsidRDefault="00DE000C" w:rsidP="00E22012">
            <w:pPr>
              <w:ind w:firstLine="0"/>
              <w:rPr>
                <w:highlight w:val="white"/>
              </w:rPr>
            </w:pPr>
          </w:p>
        </w:tc>
        <w:tc>
          <w:tcPr>
            <w:tcW w:w="1377" w:type="dxa"/>
          </w:tcPr>
          <w:p w14:paraId="1E412A2B" w14:textId="77777777" w:rsidR="00DE000C" w:rsidRDefault="00DE000C" w:rsidP="00E22012">
            <w:pPr>
              <w:ind w:firstLine="0"/>
              <w:rPr>
                <w:highlight w:val="white"/>
              </w:rPr>
            </w:pPr>
          </w:p>
        </w:tc>
      </w:tr>
      <w:tr w:rsidR="00456CC6" w14:paraId="71B9CB9C" w14:textId="77777777" w:rsidTr="00456CC6">
        <w:tc>
          <w:tcPr>
            <w:tcW w:w="1338" w:type="dxa"/>
          </w:tcPr>
          <w:p w14:paraId="687B6A9D" w14:textId="77777777" w:rsidR="00DE000C" w:rsidRDefault="00DE000C" w:rsidP="00E22012">
            <w:pPr>
              <w:ind w:firstLine="0"/>
              <w:rPr>
                <w:highlight w:val="white"/>
              </w:rPr>
            </w:pPr>
          </w:p>
        </w:tc>
        <w:tc>
          <w:tcPr>
            <w:tcW w:w="1461" w:type="dxa"/>
          </w:tcPr>
          <w:p w14:paraId="61B5F036" w14:textId="4B3EECC6" w:rsidR="00DE000C" w:rsidRPr="00DE000C" w:rsidRDefault="00DE000C" w:rsidP="00E22012">
            <w:pPr>
              <w:ind w:firstLine="0"/>
              <w:rPr>
                <w:highlight w:val="white"/>
              </w:rPr>
            </w:pPr>
            <w:r>
              <w:rPr>
                <w:highlight w:val="white"/>
              </w:rPr>
              <w:t>Інші забруднюючі речовини</w:t>
            </w:r>
            <w:r w:rsidR="00871617">
              <w:rPr>
                <w:highlight w:val="white"/>
              </w:rPr>
              <w:t xml:space="preserve">, з урахуванням </w:t>
            </w:r>
            <w:r w:rsidR="00871617">
              <w:rPr>
                <w:shd w:val="clear" w:color="auto" w:fill="FFFFFF"/>
              </w:rPr>
              <w:t>Порядку №827</w:t>
            </w:r>
          </w:p>
        </w:tc>
        <w:tc>
          <w:tcPr>
            <w:tcW w:w="1710" w:type="dxa"/>
          </w:tcPr>
          <w:p w14:paraId="1BCD2608" w14:textId="77777777" w:rsidR="00DE000C" w:rsidRDefault="00DE000C" w:rsidP="00E22012">
            <w:pPr>
              <w:ind w:firstLine="0"/>
              <w:rPr>
                <w:highlight w:val="white"/>
              </w:rPr>
            </w:pPr>
          </w:p>
        </w:tc>
        <w:tc>
          <w:tcPr>
            <w:tcW w:w="1557" w:type="dxa"/>
          </w:tcPr>
          <w:p w14:paraId="2838AF4A" w14:textId="77777777" w:rsidR="00DE000C" w:rsidRDefault="00DE000C" w:rsidP="00E22012">
            <w:pPr>
              <w:ind w:firstLine="0"/>
              <w:rPr>
                <w:highlight w:val="white"/>
              </w:rPr>
            </w:pPr>
          </w:p>
        </w:tc>
        <w:tc>
          <w:tcPr>
            <w:tcW w:w="1592" w:type="dxa"/>
          </w:tcPr>
          <w:p w14:paraId="21A96E12" w14:textId="3CCEF7BD" w:rsidR="00DE000C" w:rsidRDefault="00DE000C" w:rsidP="00E22012">
            <w:pPr>
              <w:ind w:firstLine="0"/>
              <w:rPr>
                <w:highlight w:val="white"/>
              </w:rPr>
            </w:pPr>
            <w:r>
              <w:rPr>
                <w:highlight w:val="white"/>
              </w:rPr>
              <w:t>Відповідно до програми, погодженої із уповноважен</w:t>
            </w:r>
            <w:r w:rsidR="00871617">
              <w:rPr>
                <w:highlight w:val="white"/>
              </w:rPr>
              <w:t xml:space="preserve">им органом або </w:t>
            </w:r>
            <w:r w:rsidR="00871617">
              <w:rPr>
                <w:color w:val="000000"/>
                <w:shd w:val="clear" w:color="auto" w:fill="FFFFFF"/>
              </w:rPr>
              <w:t>як встановлено у пункті 2 додатку 3 до Порядку №827</w:t>
            </w:r>
          </w:p>
        </w:tc>
        <w:tc>
          <w:tcPr>
            <w:tcW w:w="1045" w:type="dxa"/>
          </w:tcPr>
          <w:p w14:paraId="7BF06740" w14:textId="77777777" w:rsidR="00DE000C" w:rsidRDefault="00DE000C" w:rsidP="00E22012">
            <w:pPr>
              <w:ind w:firstLine="0"/>
              <w:rPr>
                <w:highlight w:val="white"/>
              </w:rPr>
            </w:pPr>
          </w:p>
        </w:tc>
        <w:tc>
          <w:tcPr>
            <w:tcW w:w="1377" w:type="dxa"/>
          </w:tcPr>
          <w:p w14:paraId="50B603BA" w14:textId="77777777" w:rsidR="00DE000C" w:rsidRDefault="00DE000C" w:rsidP="00E22012">
            <w:pPr>
              <w:ind w:firstLine="0"/>
              <w:rPr>
                <w:highlight w:val="white"/>
              </w:rPr>
            </w:pPr>
          </w:p>
        </w:tc>
      </w:tr>
      <w:tr w:rsidR="00456CC6" w14:paraId="42D9E892" w14:textId="77777777" w:rsidTr="00456CC6">
        <w:tc>
          <w:tcPr>
            <w:tcW w:w="1338" w:type="dxa"/>
          </w:tcPr>
          <w:p w14:paraId="218FF84D" w14:textId="1F403FDE" w:rsidR="00DE000C" w:rsidRDefault="00871617" w:rsidP="00871617">
            <w:pPr>
              <w:ind w:firstLine="0"/>
              <w:rPr>
                <w:highlight w:val="white"/>
              </w:rPr>
            </w:pPr>
            <w:r>
              <w:rPr>
                <w:highlight w:val="white"/>
              </w:rPr>
              <w:t xml:space="preserve">Промислові </w:t>
            </w:r>
            <w:r w:rsidR="00660D9E">
              <w:rPr>
                <w:highlight w:val="white"/>
              </w:rPr>
              <w:t>стічні води</w:t>
            </w:r>
          </w:p>
        </w:tc>
        <w:tc>
          <w:tcPr>
            <w:tcW w:w="1461" w:type="dxa"/>
          </w:tcPr>
          <w:p w14:paraId="2C094BB7" w14:textId="77777777" w:rsidR="00B23E4B" w:rsidRPr="00871617" w:rsidRDefault="00B23E4B" w:rsidP="00871617">
            <w:pPr>
              <w:ind w:firstLine="0"/>
              <w:rPr>
                <w:highlight w:val="white"/>
              </w:rPr>
            </w:pPr>
            <w:r w:rsidRPr="00871617">
              <w:rPr>
                <w:highlight w:val="white"/>
              </w:rPr>
              <w:t>Загальний вміст органічного карбону або БСК</w:t>
            </w:r>
          </w:p>
          <w:p w14:paraId="2DC8C174" w14:textId="77777777" w:rsidR="00B23E4B" w:rsidRPr="00871617" w:rsidRDefault="00B23E4B" w:rsidP="00871617">
            <w:pPr>
              <w:ind w:firstLine="0"/>
              <w:rPr>
                <w:highlight w:val="white"/>
              </w:rPr>
            </w:pPr>
            <w:r w:rsidRPr="00871617">
              <w:rPr>
                <w:highlight w:val="white"/>
              </w:rPr>
              <w:t>ХСК</w:t>
            </w:r>
          </w:p>
          <w:p w14:paraId="45E3C0BB" w14:textId="77777777" w:rsidR="00B23E4B" w:rsidRPr="00871617" w:rsidRDefault="00B23E4B" w:rsidP="00871617">
            <w:pPr>
              <w:ind w:firstLine="0"/>
              <w:rPr>
                <w:highlight w:val="white"/>
              </w:rPr>
            </w:pPr>
            <w:r w:rsidRPr="00871617">
              <w:rPr>
                <w:highlight w:val="white"/>
              </w:rPr>
              <w:t>Завислі речовини</w:t>
            </w:r>
          </w:p>
          <w:p w14:paraId="7E25B8C1" w14:textId="5CC040F8" w:rsidR="00B23E4B" w:rsidRPr="00871617" w:rsidRDefault="00B23E4B" w:rsidP="00871617">
            <w:pPr>
              <w:ind w:firstLine="0"/>
              <w:rPr>
                <w:highlight w:val="white"/>
              </w:rPr>
            </w:pPr>
            <w:r w:rsidRPr="00871617">
              <w:rPr>
                <w:highlight w:val="white"/>
              </w:rPr>
              <w:t>Фториди</w:t>
            </w:r>
          </w:p>
          <w:p w14:paraId="65AA0CAF" w14:textId="1ABBB66D" w:rsidR="00B23E4B" w:rsidRPr="00871617" w:rsidRDefault="00B23E4B" w:rsidP="00871617">
            <w:pPr>
              <w:ind w:firstLine="0"/>
              <w:rPr>
                <w:highlight w:val="white"/>
              </w:rPr>
            </w:pPr>
            <w:r w:rsidRPr="00871617">
              <w:rPr>
                <w:highlight w:val="white"/>
              </w:rPr>
              <w:t>Сульфати</w:t>
            </w:r>
          </w:p>
          <w:p w14:paraId="6BA2B320" w14:textId="41D34A63" w:rsidR="00B23E4B" w:rsidRPr="00871617" w:rsidRDefault="00B23E4B" w:rsidP="00871617">
            <w:pPr>
              <w:ind w:firstLine="0"/>
              <w:rPr>
                <w:highlight w:val="white"/>
              </w:rPr>
            </w:pPr>
            <w:r w:rsidRPr="00871617">
              <w:rPr>
                <w:highlight w:val="white"/>
              </w:rPr>
              <w:t>Сульфіди</w:t>
            </w:r>
          </w:p>
          <w:p w14:paraId="5677DB5A" w14:textId="23519E28" w:rsidR="00B23E4B" w:rsidRPr="00871617" w:rsidRDefault="00B23E4B" w:rsidP="00871617">
            <w:pPr>
              <w:ind w:firstLine="0"/>
              <w:rPr>
                <w:highlight w:val="white"/>
              </w:rPr>
            </w:pPr>
            <w:r w:rsidRPr="00871617">
              <w:rPr>
                <w:highlight w:val="white"/>
              </w:rPr>
              <w:t>Хлориди</w:t>
            </w:r>
          </w:p>
          <w:p w14:paraId="204119A8" w14:textId="77777777" w:rsidR="00B23E4B" w:rsidRPr="00871617" w:rsidRDefault="00B23E4B" w:rsidP="00871617">
            <w:pPr>
              <w:ind w:firstLine="0"/>
              <w:rPr>
                <w:highlight w:val="white"/>
              </w:rPr>
            </w:pPr>
            <w:r w:rsidRPr="00871617">
              <w:rPr>
                <w:highlight w:val="white"/>
              </w:rPr>
              <w:t>Загальний азот</w:t>
            </w:r>
          </w:p>
          <w:p w14:paraId="10E6C123" w14:textId="77777777" w:rsidR="00B23E4B" w:rsidRPr="00871617" w:rsidRDefault="00B23E4B" w:rsidP="00871617">
            <w:pPr>
              <w:ind w:firstLine="0"/>
              <w:rPr>
                <w:highlight w:val="white"/>
              </w:rPr>
            </w:pPr>
            <w:r w:rsidRPr="00871617">
              <w:rPr>
                <w:highlight w:val="white"/>
              </w:rPr>
              <w:t xml:space="preserve">Метали і металоїди: </w:t>
            </w:r>
            <w:proofErr w:type="spellStart"/>
            <w:r w:rsidRPr="00871617">
              <w:rPr>
                <w:highlight w:val="white"/>
              </w:rPr>
              <w:t>мишьяк</w:t>
            </w:r>
            <w:proofErr w:type="spellEnd"/>
            <w:r w:rsidRPr="00871617">
              <w:rPr>
                <w:highlight w:val="white"/>
              </w:rPr>
              <w:t>, кадмій, хром, мідь, нікель, свинець, цинк, ртуть</w:t>
            </w:r>
            <w:r w:rsidR="00871617" w:rsidRPr="00871617">
              <w:rPr>
                <w:highlight w:val="white"/>
              </w:rPr>
              <w:t>.</w:t>
            </w:r>
          </w:p>
          <w:p w14:paraId="2B356124" w14:textId="4C366567" w:rsidR="00871617" w:rsidRPr="00871617" w:rsidRDefault="00871617" w:rsidP="00871617">
            <w:pPr>
              <w:ind w:firstLine="0"/>
              <w:rPr>
                <w:highlight w:val="white"/>
              </w:rPr>
            </w:pPr>
            <w:r w:rsidRPr="00871617">
              <w:t>Перелік показників узгоджують з уповноваженим органом, з урахуванням класів небезпеки забруднюючих речовин у стічних водах і фонового екологічного стану водного об’єкту.</w:t>
            </w:r>
          </w:p>
        </w:tc>
        <w:tc>
          <w:tcPr>
            <w:tcW w:w="1710" w:type="dxa"/>
          </w:tcPr>
          <w:p w14:paraId="39DC5A46" w14:textId="77777777" w:rsidR="00DE000C" w:rsidRDefault="00DE000C" w:rsidP="00E22012">
            <w:pPr>
              <w:ind w:firstLine="0"/>
              <w:rPr>
                <w:highlight w:val="white"/>
              </w:rPr>
            </w:pPr>
          </w:p>
        </w:tc>
        <w:tc>
          <w:tcPr>
            <w:tcW w:w="1557" w:type="dxa"/>
          </w:tcPr>
          <w:p w14:paraId="5580121C" w14:textId="77777777" w:rsidR="00DE000C" w:rsidRDefault="00DE000C" w:rsidP="00E22012">
            <w:pPr>
              <w:ind w:firstLine="0"/>
              <w:rPr>
                <w:highlight w:val="white"/>
              </w:rPr>
            </w:pPr>
          </w:p>
        </w:tc>
        <w:tc>
          <w:tcPr>
            <w:tcW w:w="1592" w:type="dxa"/>
          </w:tcPr>
          <w:p w14:paraId="6A31C084" w14:textId="27E8AC18" w:rsidR="00195D72" w:rsidRPr="00195D72" w:rsidRDefault="00B23E4B" w:rsidP="00E22012">
            <w:pPr>
              <w:ind w:firstLine="0"/>
              <w:rPr>
                <w:highlight w:val="yellow"/>
                <w:lang w:val="ru-RU"/>
              </w:rPr>
            </w:pPr>
            <w:r w:rsidRPr="00195D72">
              <w:rPr>
                <w:highlight w:val="yellow"/>
              </w:rPr>
              <w:t>Щомісяця, 1 раз на місяць</w:t>
            </w:r>
            <w:r w:rsidR="00195D72" w:rsidRPr="00195D72">
              <w:rPr>
                <w:highlight w:val="yellow"/>
              </w:rPr>
              <w:t>?</w:t>
            </w:r>
            <w:r w:rsidR="00195D72">
              <w:rPr>
                <w:highlight w:val="yellow"/>
              </w:rPr>
              <w:t xml:space="preserve"> – </w:t>
            </w:r>
            <w:r w:rsidR="00195D72">
              <w:rPr>
                <w:highlight w:val="yellow"/>
                <w:lang w:val="en-US"/>
              </w:rPr>
              <w:t>BAT</w:t>
            </w:r>
          </w:p>
          <w:p w14:paraId="71BB6422" w14:textId="01227D80" w:rsidR="00195D72" w:rsidRDefault="00195D72" w:rsidP="00195D72">
            <w:pPr>
              <w:ind w:firstLine="0"/>
            </w:pPr>
            <w:r>
              <w:rPr>
                <w:highlight w:val="white"/>
              </w:rPr>
              <w:t>Згідно з</w:t>
            </w:r>
            <w:r>
              <w:t xml:space="preserve"> Порядком №</w:t>
            </w:r>
            <w:r w:rsidRPr="00615C16">
              <w:t>1100 не менш як один раз на</w:t>
            </w:r>
            <w:r>
              <w:t xml:space="preserve"> </w:t>
            </w:r>
            <w:r w:rsidRPr="00615C16">
              <w:t>квартал</w:t>
            </w:r>
            <w:r>
              <w:t xml:space="preserve"> </w:t>
            </w:r>
            <w:r w:rsidRPr="00615C16">
              <w:t>за</w:t>
            </w:r>
            <w:r>
              <w:t xml:space="preserve"> </w:t>
            </w:r>
            <w:r w:rsidRPr="00615C16">
              <w:t>допомогою</w:t>
            </w:r>
            <w:r>
              <w:t xml:space="preserve"> </w:t>
            </w:r>
            <w:r w:rsidRPr="00615C16">
              <w:t>інструментально-лабораторних</w:t>
            </w:r>
            <w:r>
              <w:t xml:space="preserve"> </w:t>
            </w:r>
            <w:r w:rsidRPr="00615C16">
              <w:t>вимірювань,</w:t>
            </w:r>
            <w:r>
              <w:t xml:space="preserve"> </w:t>
            </w:r>
            <w:r w:rsidRPr="00615C16">
              <w:t>у</w:t>
            </w:r>
            <w:r>
              <w:t xml:space="preserve"> </w:t>
            </w:r>
            <w:r w:rsidRPr="00615C16">
              <w:t>тому</w:t>
            </w:r>
            <w:r>
              <w:t xml:space="preserve"> </w:t>
            </w:r>
            <w:r w:rsidRPr="00615C16">
              <w:t>числі</w:t>
            </w:r>
            <w:r>
              <w:t xml:space="preserve"> </w:t>
            </w:r>
            <w:r w:rsidRPr="00615C16">
              <w:t>автоматизованих</w:t>
            </w:r>
            <w:r>
              <w:t xml:space="preserve"> </w:t>
            </w:r>
            <w:r w:rsidRPr="00615C16">
              <w:t>засобів</w:t>
            </w:r>
          </w:p>
          <w:p w14:paraId="2D439E7B" w14:textId="3CFD70C0" w:rsidR="00DE000C" w:rsidRDefault="00871617" w:rsidP="00195D72">
            <w:pPr>
              <w:ind w:firstLine="0"/>
              <w:rPr>
                <w:highlight w:val="white"/>
              </w:rPr>
            </w:pPr>
            <w:r>
              <w:rPr>
                <w:highlight w:val="white"/>
              </w:rPr>
              <w:t xml:space="preserve">або </w:t>
            </w:r>
            <w:r w:rsidRPr="00871617">
              <w:t>узгоджують з уповноваженим органом</w:t>
            </w:r>
          </w:p>
        </w:tc>
        <w:tc>
          <w:tcPr>
            <w:tcW w:w="1045" w:type="dxa"/>
          </w:tcPr>
          <w:p w14:paraId="16239427" w14:textId="77777777" w:rsidR="00DE000C" w:rsidRDefault="00DE000C" w:rsidP="00E22012">
            <w:pPr>
              <w:ind w:firstLine="0"/>
              <w:rPr>
                <w:highlight w:val="white"/>
              </w:rPr>
            </w:pPr>
          </w:p>
        </w:tc>
        <w:tc>
          <w:tcPr>
            <w:tcW w:w="1377" w:type="dxa"/>
          </w:tcPr>
          <w:p w14:paraId="6DF749DF" w14:textId="77777777" w:rsidR="00DE000C" w:rsidRDefault="00DE000C" w:rsidP="00E22012">
            <w:pPr>
              <w:ind w:firstLine="0"/>
              <w:rPr>
                <w:highlight w:val="white"/>
              </w:rPr>
            </w:pPr>
          </w:p>
        </w:tc>
      </w:tr>
      <w:tr w:rsidR="00F708BF" w14:paraId="08C2FE6E" w14:textId="77777777" w:rsidTr="00456CC6">
        <w:tc>
          <w:tcPr>
            <w:tcW w:w="1338" w:type="dxa"/>
            <w:vMerge w:val="restart"/>
          </w:tcPr>
          <w:p w14:paraId="01EA5C6C" w14:textId="7F8C1974" w:rsidR="002E7EC9" w:rsidRDefault="002E7EC9" w:rsidP="00E22012">
            <w:pPr>
              <w:ind w:firstLine="0"/>
              <w:rPr>
                <w:highlight w:val="white"/>
              </w:rPr>
            </w:pPr>
            <w:r>
              <w:rPr>
                <w:highlight w:val="white"/>
              </w:rPr>
              <w:t>Поверхневі води</w:t>
            </w:r>
          </w:p>
        </w:tc>
        <w:tc>
          <w:tcPr>
            <w:tcW w:w="1461" w:type="dxa"/>
          </w:tcPr>
          <w:p w14:paraId="16E85E4C" w14:textId="77C892F3" w:rsidR="002E7EC9" w:rsidRDefault="002E7EC9" w:rsidP="00831261">
            <w:pPr>
              <w:ind w:firstLine="0"/>
              <w:rPr>
                <w:highlight w:val="white"/>
              </w:rPr>
            </w:pPr>
            <w:r w:rsidRPr="00831261">
              <w:t xml:space="preserve">з урахуванням </w:t>
            </w:r>
            <w:r>
              <w:t xml:space="preserve">індикаторів впливу, визначених у розділі 4 Звіту, та </w:t>
            </w:r>
            <w:r w:rsidRPr="00831261">
              <w:t>ДСТУ 7884:2015</w:t>
            </w:r>
            <w:r>
              <w:t>.</w:t>
            </w:r>
          </w:p>
        </w:tc>
        <w:tc>
          <w:tcPr>
            <w:tcW w:w="1710" w:type="dxa"/>
          </w:tcPr>
          <w:p w14:paraId="6B7652E4" w14:textId="1EACFFDB" w:rsidR="002E7EC9" w:rsidRPr="002E7EC9" w:rsidRDefault="002E7EC9" w:rsidP="00871617">
            <w:pPr>
              <w:ind w:firstLine="0"/>
              <w:rPr>
                <w:highlight w:val="white"/>
              </w:rPr>
            </w:pPr>
            <w:r>
              <w:rPr>
                <w:highlight w:val="white"/>
              </w:rPr>
              <w:t>Контрольні створи</w:t>
            </w:r>
            <w:r w:rsidR="00871617">
              <w:rPr>
                <w:highlight w:val="white"/>
              </w:rPr>
              <w:t xml:space="preserve">, а </w:t>
            </w:r>
            <w:proofErr w:type="spellStart"/>
            <w:r w:rsidR="00871617">
              <w:rPr>
                <w:highlight w:val="white"/>
              </w:rPr>
              <w:t>аткож</w:t>
            </w:r>
            <w:proofErr w:type="spellEnd"/>
            <w:r w:rsidR="00871617">
              <w:rPr>
                <w:highlight w:val="white"/>
              </w:rPr>
              <w:t xml:space="preserve"> у пунктах водокористування, розташованих на відстані до 1 км вниз за течією від місця скидання зворотних вод. </w:t>
            </w:r>
          </w:p>
        </w:tc>
        <w:tc>
          <w:tcPr>
            <w:tcW w:w="1557" w:type="dxa"/>
          </w:tcPr>
          <w:p w14:paraId="3556D809" w14:textId="77777777" w:rsidR="002E7EC9" w:rsidRDefault="002E7EC9" w:rsidP="00E22012">
            <w:pPr>
              <w:ind w:firstLine="0"/>
              <w:rPr>
                <w:highlight w:val="white"/>
              </w:rPr>
            </w:pPr>
          </w:p>
        </w:tc>
        <w:tc>
          <w:tcPr>
            <w:tcW w:w="1592" w:type="dxa"/>
          </w:tcPr>
          <w:p w14:paraId="5FAA97A0" w14:textId="77777777" w:rsidR="002E7EC9" w:rsidRDefault="002E7EC9" w:rsidP="00E22012">
            <w:pPr>
              <w:ind w:firstLine="0"/>
              <w:rPr>
                <w:highlight w:val="white"/>
              </w:rPr>
            </w:pPr>
          </w:p>
        </w:tc>
        <w:tc>
          <w:tcPr>
            <w:tcW w:w="1045" w:type="dxa"/>
          </w:tcPr>
          <w:p w14:paraId="2E87C478" w14:textId="77777777" w:rsidR="002E7EC9" w:rsidRDefault="002E7EC9" w:rsidP="00E22012">
            <w:pPr>
              <w:ind w:firstLine="0"/>
              <w:rPr>
                <w:highlight w:val="white"/>
              </w:rPr>
            </w:pPr>
          </w:p>
        </w:tc>
        <w:tc>
          <w:tcPr>
            <w:tcW w:w="1377" w:type="dxa"/>
          </w:tcPr>
          <w:p w14:paraId="2989064A" w14:textId="77777777" w:rsidR="002E7EC9" w:rsidRDefault="002E7EC9" w:rsidP="00E22012">
            <w:pPr>
              <w:ind w:firstLine="0"/>
              <w:rPr>
                <w:highlight w:val="white"/>
              </w:rPr>
            </w:pPr>
          </w:p>
        </w:tc>
      </w:tr>
      <w:tr w:rsidR="00F708BF" w14:paraId="7AE303E8" w14:textId="77777777" w:rsidTr="00456CC6">
        <w:tc>
          <w:tcPr>
            <w:tcW w:w="1338" w:type="dxa"/>
            <w:vMerge/>
          </w:tcPr>
          <w:p w14:paraId="57023895" w14:textId="77777777" w:rsidR="002E7EC9" w:rsidRDefault="002E7EC9" w:rsidP="00E22012">
            <w:pPr>
              <w:ind w:firstLine="0"/>
              <w:rPr>
                <w:highlight w:val="white"/>
              </w:rPr>
            </w:pPr>
          </w:p>
        </w:tc>
        <w:tc>
          <w:tcPr>
            <w:tcW w:w="1461" w:type="dxa"/>
          </w:tcPr>
          <w:p w14:paraId="0B4190C3" w14:textId="02E3D495" w:rsidR="002E7EC9" w:rsidRPr="00831261" w:rsidRDefault="002E7EC9" w:rsidP="002E7EC9">
            <w:pPr>
              <w:ind w:firstLine="0"/>
            </w:pPr>
            <w:r>
              <w:t>Інші показники якості масивів поверхневих вод, якщо додатково визначено уповноваженим органом.</w:t>
            </w:r>
          </w:p>
        </w:tc>
        <w:tc>
          <w:tcPr>
            <w:tcW w:w="1710" w:type="dxa"/>
          </w:tcPr>
          <w:p w14:paraId="6D5B3A24" w14:textId="77777777" w:rsidR="002E7EC9" w:rsidRDefault="002E7EC9" w:rsidP="00E22012">
            <w:pPr>
              <w:ind w:firstLine="0"/>
              <w:rPr>
                <w:highlight w:val="white"/>
              </w:rPr>
            </w:pPr>
          </w:p>
        </w:tc>
        <w:tc>
          <w:tcPr>
            <w:tcW w:w="1557" w:type="dxa"/>
          </w:tcPr>
          <w:p w14:paraId="5FD264D9" w14:textId="77777777" w:rsidR="002E7EC9" w:rsidRDefault="002E7EC9" w:rsidP="00E22012">
            <w:pPr>
              <w:ind w:firstLine="0"/>
              <w:rPr>
                <w:highlight w:val="white"/>
              </w:rPr>
            </w:pPr>
          </w:p>
        </w:tc>
        <w:tc>
          <w:tcPr>
            <w:tcW w:w="1592" w:type="dxa"/>
          </w:tcPr>
          <w:p w14:paraId="2573B6B8" w14:textId="77777777" w:rsidR="002E7EC9" w:rsidRDefault="002E7EC9" w:rsidP="00E22012">
            <w:pPr>
              <w:ind w:firstLine="0"/>
              <w:rPr>
                <w:highlight w:val="white"/>
              </w:rPr>
            </w:pPr>
          </w:p>
        </w:tc>
        <w:tc>
          <w:tcPr>
            <w:tcW w:w="1045" w:type="dxa"/>
          </w:tcPr>
          <w:p w14:paraId="63357B2C" w14:textId="77777777" w:rsidR="002E7EC9" w:rsidRDefault="002E7EC9" w:rsidP="00E22012">
            <w:pPr>
              <w:ind w:firstLine="0"/>
              <w:rPr>
                <w:highlight w:val="white"/>
              </w:rPr>
            </w:pPr>
          </w:p>
        </w:tc>
        <w:tc>
          <w:tcPr>
            <w:tcW w:w="1377" w:type="dxa"/>
          </w:tcPr>
          <w:p w14:paraId="15C32805" w14:textId="77777777" w:rsidR="002E7EC9" w:rsidRDefault="002E7EC9" w:rsidP="00E22012">
            <w:pPr>
              <w:ind w:firstLine="0"/>
              <w:rPr>
                <w:highlight w:val="white"/>
              </w:rPr>
            </w:pPr>
          </w:p>
        </w:tc>
      </w:tr>
      <w:tr w:rsidR="009442C4" w14:paraId="7058AD38" w14:textId="77777777" w:rsidTr="00456CC6">
        <w:tc>
          <w:tcPr>
            <w:tcW w:w="1338" w:type="dxa"/>
          </w:tcPr>
          <w:p w14:paraId="53EFFEB7" w14:textId="6015652D" w:rsidR="0036135B" w:rsidRDefault="0036135B" w:rsidP="00E22012">
            <w:pPr>
              <w:ind w:firstLine="0"/>
              <w:rPr>
                <w:highlight w:val="white"/>
              </w:rPr>
            </w:pPr>
            <w:proofErr w:type="spellStart"/>
            <w:r>
              <w:rPr>
                <w:highlight w:val="white"/>
              </w:rPr>
              <w:t>Грунтові</w:t>
            </w:r>
            <w:proofErr w:type="spellEnd"/>
            <w:r>
              <w:rPr>
                <w:highlight w:val="white"/>
              </w:rPr>
              <w:t xml:space="preserve"> води</w:t>
            </w:r>
          </w:p>
        </w:tc>
        <w:tc>
          <w:tcPr>
            <w:tcW w:w="1461" w:type="dxa"/>
          </w:tcPr>
          <w:p w14:paraId="390B9F47" w14:textId="50A65C04" w:rsidR="0036135B" w:rsidRPr="00831261" w:rsidRDefault="0036135B" w:rsidP="00831261">
            <w:pPr>
              <w:ind w:firstLine="0"/>
            </w:pPr>
            <w:r w:rsidRPr="00831261">
              <w:t xml:space="preserve">з урахуванням </w:t>
            </w:r>
            <w:r>
              <w:t>індикаторів впливу, визначених у розділі 4</w:t>
            </w:r>
          </w:p>
        </w:tc>
        <w:tc>
          <w:tcPr>
            <w:tcW w:w="1710" w:type="dxa"/>
          </w:tcPr>
          <w:p w14:paraId="0DEA36BF" w14:textId="26ABA784" w:rsidR="0036135B" w:rsidRDefault="0036135B" w:rsidP="0036135B">
            <w:pPr>
              <w:ind w:firstLine="0"/>
              <w:rPr>
                <w:highlight w:val="white"/>
              </w:rPr>
            </w:pPr>
            <w:proofErr w:type="spellStart"/>
            <w:r>
              <w:t>Золошлаковідвали</w:t>
            </w:r>
            <w:proofErr w:type="spellEnd"/>
            <w:r>
              <w:t xml:space="preserve">, інші </w:t>
            </w:r>
            <w:r>
              <w:rPr>
                <w:lang w:val="en-US"/>
              </w:rPr>
              <w:t>l</w:t>
            </w:r>
            <w:proofErr w:type="spellStart"/>
            <w:r>
              <w:t>жерела</w:t>
            </w:r>
            <w:proofErr w:type="spellEnd"/>
            <w:r>
              <w:t xml:space="preserve"> забруднення </w:t>
            </w:r>
            <w:proofErr w:type="spellStart"/>
            <w:r>
              <w:t>грунтів</w:t>
            </w:r>
            <w:proofErr w:type="spellEnd"/>
            <w:r>
              <w:t>, відкриті очисні споруди, технологічні водойми, штучні зосередження вод</w:t>
            </w:r>
          </w:p>
        </w:tc>
        <w:tc>
          <w:tcPr>
            <w:tcW w:w="1557" w:type="dxa"/>
          </w:tcPr>
          <w:p w14:paraId="6D42E998" w14:textId="77777777" w:rsidR="0036135B" w:rsidRDefault="0036135B" w:rsidP="00E22012">
            <w:pPr>
              <w:ind w:firstLine="0"/>
              <w:rPr>
                <w:highlight w:val="white"/>
              </w:rPr>
            </w:pPr>
          </w:p>
        </w:tc>
        <w:tc>
          <w:tcPr>
            <w:tcW w:w="1592" w:type="dxa"/>
          </w:tcPr>
          <w:p w14:paraId="3B084C81" w14:textId="0736A34C" w:rsidR="0036135B" w:rsidRDefault="00871617" w:rsidP="00E22012">
            <w:pPr>
              <w:ind w:firstLine="0"/>
              <w:rPr>
                <w:highlight w:val="white"/>
              </w:rPr>
            </w:pPr>
            <w:r>
              <w:rPr>
                <w:highlight w:val="white"/>
              </w:rPr>
              <w:t>Не рідше ніж один раз на рік</w:t>
            </w:r>
          </w:p>
        </w:tc>
        <w:tc>
          <w:tcPr>
            <w:tcW w:w="1045" w:type="dxa"/>
          </w:tcPr>
          <w:p w14:paraId="486BB413" w14:textId="77777777" w:rsidR="0036135B" w:rsidRDefault="0036135B" w:rsidP="00E22012">
            <w:pPr>
              <w:ind w:firstLine="0"/>
              <w:rPr>
                <w:highlight w:val="white"/>
              </w:rPr>
            </w:pPr>
          </w:p>
        </w:tc>
        <w:tc>
          <w:tcPr>
            <w:tcW w:w="1377" w:type="dxa"/>
          </w:tcPr>
          <w:p w14:paraId="66E8141E" w14:textId="77777777" w:rsidR="0036135B" w:rsidRDefault="0036135B" w:rsidP="00E22012">
            <w:pPr>
              <w:ind w:firstLine="0"/>
              <w:rPr>
                <w:highlight w:val="white"/>
              </w:rPr>
            </w:pPr>
          </w:p>
        </w:tc>
      </w:tr>
      <w:tr w:rsidR="009442C4" w14:paraId="61D09F57" w14:textId="77777777" w:rsidTr="00456CC6">
        <w:tc>
          <w:tcPr>
            <w:tcW w:w="1338" w:type="dxa"/>
            <w:vMerge w:val="restart"/>
          </w:tcPr>
          <w:p w14:paraId="07E6B47E" w14:textId="1B7DB2BC" w:rsidR="002E7EC9" w:rsidRDefault="002E7EC9" w:rsidP="00E22012">
            <w:pPr>
              <w:ind w:firstLine="0"/>
              <w:rPr>
                <w:highlight w:val="white"/>
              </w:rPr>
            </w:pPr>
            <w:proofErr w:type="spellStart"/>
            <w:r>
              <w:rPr>
                <w:highlight w:val="white"/>
              </w:rPr>
              <w:t>грунти</w:t>
            </w:r>
            <w:proofErr w:type="spellEnd"/>
          </w:p>
        </w:tc>
        <w:tc>
          <w:tcPr>
            <w:tcW w:w="1461" w:type="dxa"/>
          </w:tcPr>
          <w:p w14:paraId="38A6F92D" w14:textId="26255D63" w:rsidR="002E7EC9" w:rsidRDefault="002E7EC9" w:rsidP="00E22012">
            <w:pPr>
              <w:ind w:firstLine="0"/>
              <w:rPr>
                <w:highlight w:val="white"/>
              </w:rPr>
            </w:pPr>
            <w:r>
              <w:rPr>
                <w:highlight w:val="white"/>
              </w:rPr>
              <w:t xml:space="preserve">Показники нормативів граничного забруднення </w:t>
            </w:r>
            <w:proofErr w:type="spellStart"/>
            <w:r>
              <w:rPr>
                <w:highlight w:val="white"/>
              </w:rPr>
              <w:t>грунтів</w:t>
            </w:r>
            <w:proofErr w:type="spellEnd"/>
          </w:p>
        </w:tc>
        <w:tc>
          <w:tcPr>
            <w:tcW w:w="1710" w:type="dxa"/>
          </w:tcPr>
          <w:p w14:paraId="78B1FE0C" w14:textId="7BC7012C" w:rsidR="002E7EC9" w:rsidRDefault="002E7EC9" w:rsidP="00915F31">
            <w:pPr>
              <w:ind w:firstLine="0"/>
              <w:rPr>
                <w:highlight w:val="white"/>
              </w:rPr>
            </w:pPr>
            <w:r>
              <w:t xml:space="preserve">Джерела забруднення </w:t>
            </w:r>
            <w:proofErr w:type="spellStart"/>
            <w:r>
              <w:t>грунтів</w:t>
            </w:r>
            <w:proofErr w:type="spellEnd"/>
            <w:r>
              <w:t>, контрольні точки у санітарно-захисній зоні та зоні впливу викидів від стаціонарних джерел на пробних ділянках, визначених у розділі 3 Звіту.</w:t>
            </w:r>
          </w:p>
        </w:tc>
        <w:tc>
          <w:tcPr>
            <w:tcW w:w="1557" w:type="dxa"/>
          </w:tcPr>
          <w:p w14:paraId="5F6C163B" w14:textId="77777777" w:rsidR="002E7EC9" w:rsidRDefault="002E7EC9" w:rsidP="00E22012">
            <w:pPr>
              <w:ind w:firstLine="0"/>
              <w:rPr>
                <w:highlight w:val="white"/>
              </w:rPr>
            </w:pPr>
          </w:p>
        </w:tc>
        <w:tc>
          <w:tcPr>
            <w:tcW w:w="1592" w:type="dxa"/>
          </w:tcPr>
          <w:p w14:paraId="792483BC" w14:textId="77777777" w:rsidR="00195D72" w:rsidRDefault="00195D72" w:rsidP="00195D72">
            <w:pPr>
              <w:ind w:firstLine="0"/>
              <w:rPr>
                <w:highlight w:val="white"/>
              </w:rPr>
            </w:pPr>
            <w:r>
              <w:rPr>
                <w:highlight w:val="white"/>
              </w:rPr>
              <w:t>Не менше 1 разу на рік</w:t>
            </w:r>
          </w:p>
          <w:p w14:paraId="6F3E7729" w14:textId="77777777" w:rsidR="00195D72" w:rsidRDefault="00195D72" w:rsidP="00195D72">
            <w:pPr>
              <w:ind w:firstLine="0"/>
              <w:rPr>
                <w:highlight w:val="white"/>
              </w:rPr>
            </w:pPr>
            <w:r>
              <w:rPr>
                <w:highlight w:val="white"/>
              </w:rPr>
              <w:t xml:space="preserve">На важкі метали, </w:t>
            </w:r>
            <w:proofErr w:type="spellStart"/>
            <w:r>
              <w:rPr>
                <w:highlight w:val="white"/>
              </w:rPr>
              <w:t>поліароматичні</w:t>
            </w:r>
            <w:proofErr w:type="spellEnd"/>
            <w:r>
              <w:rPr>
                <w:highlight w:val="white"/>
              </w:rPr>
              <w:t xml:space="preserve"> вуглеводні, ароматичні вуглеводні, </w:t>
            </w:r>
            <w:proofErr w:type="spellStart"/>
            <w:r>
              <w:rPr>
                <w:highlight w:val="white"/>
              </w:rPr>
              <w:t>поліхлоровані</w:t>
            </w:r>
            <w:proofErr w:type="spellEnd"/>
            <w:r>
              <w:rPr>
                <w:highlight w:val="white"/>
              </w:rPr>
              <w:t xml:space="preserve"> </w:t>
            </w:r>
            <w:proofErr w:type="spellStart"/>
            <w:r>
              <w:rPr>
                <w:highlight w:val="white"/>
              </w:rPr>
              <w:t>біфеніли</w:t>
            </w:r>
            <w:proofErr w:type="spellEnd"/>
            <w:r>
              <w:rPr>
                <w:highlight w:val="white"/>
              </w:rPr>
              <w:t xml:space="preserve"> – не рідше 1 разу на три роки.</w:t>
            </w:r>
          </w:p>
          <w:p w14:paraId="0280FA3F" w14:textId="6A699322" w:rsidR="00195D72" w:rsidRDefault="00195D72" w:rsidP="00195D72">
            <w:pPr>
              <w:ind w:firstLine="0"/>
              <w:rPr>
                <w:highlight w:val="white"/>
              </w:rPr>
            </w:pPr>
            <w:r>
              <w:rPr>
                <w:highlight w:val="white"/>
              </w:rPr>
              <w:t xml:space="preserve"> Не менше 1 </w:t>
            </w:r>
            <w:proofErr w:type="spellStart"/>
            <w:r>
              <w:rPr>
                <w:highlight w:val="white"/>
              </w:rPr>
              <w:t>обєднаної</w:t>
            </w:r>
            <w:proofErr w:type="spellEnd"/>
            <w:r>
              <w:rPr>
                <w:highlight w:val="white"/>
              </w:rPr>
              <w:t xml:space="preserve"> проби з 1 пробної ділянки. Пробна ділянка площею 0,5-5 га, в залежності від однорідності </w:t>
            </w:r>
            <w:proofErr w:type="spellStart"/>
            <w:r>
              <w:rPr>
                <w:highlight w:val="white"/>
              </w:rPr>
              <w:t>грунтових</w:t>
            </w:r>
            <w:proofErr w:type="spellEnd"/>
            <w:r>
              <w:rPr>
                <w:highlight w:val="white"/>
              </w:rPr>
              <w:t xml:space="preserve"> умов.</w:t>
            </w:r>
          </w:p>
          <w:p w14:paraId="290D007B" w14:textId="77777777" w:rsidR="00195D72" w:rsidRDefault="00195D72" w:rsidP="00195D72">
            <w:pPr>
              <w:ind w:firstLine="0"/>
              <w:rPr>
                <w:highlight w:val="white"/>
              </w:rPr>
            </w:pPr>
            <w:proofErr w:type="spellStart"/>
            <w:r>
              <w:rPr>
                <w:highlight w:val="white"/>
              </w:rPr>
              <w:t>Обєднана</w:t>
            </w:r>
            <w:proofErr w:type="spellEnd"/>
            <w:r>
              <w:rPr>
                <w:highlight w:val="white"/>
              </w:rPr>
              <w:t xml:space="preserve"> проба масою не менше 1 кг.</w:t>
            </w:r>
          </w:p>
          <w:p w14:paraId="509DC9A6" w14:textId="72D82DFF" w:rsidR="002E7EC9" w:rsidRDefault="00195D72" w:rsidP="00195D72">
            <w:pPr>
              <w:ind w:firstLine="0"/>
              <w:rPr>
                <w:highlight w:val="white"/>
              </w:rPr>
            </w:pPr>
            <w:r>
              <w:rPr>
                <w:highlight w:val="white"/>
              </w:rPr>
              <w:t>Глибина відбору точкових проб: 0-5, 5-20 і 20-60 см.</w:t>
            </w:r>
          </w:p>
        </w:tc>
        <w:tc>
          <w:tcPr>
            <w:tcW w:w="1045" w:type="dxa"/>
          </w:tcPr>
          <w:p w14:paraId="504DB494" w14:textId="77777777" w:rsidR="002E7EC9" w:rsidRDefault="002E7EC9" w:rsidP="00E22012">
            <w:pPr>
              <w:ind w:firstLine="0"/>
              <w:rPr>
                <w:highlight w:val="white"/>
              </w:rPr>
            </w:pPr>
          </w:p>
        </w:tc>
        <w:tc>
          <w:tcPr>
            <w:tcW w:w="1377" w:type="dxa"/>
          </w:tcPr>
          <w:p w14:paraId="50157259" w14:textId="77777777" w:rsidR="002E7EC9" w:rsidRDefault="002E7EC9" w:rsidP="00E22012">
            <w:pPr>
              <w:ind w:firstLine="0"/>
              <w:rPr>
                <w:highlight w:val="white"/>
              </w:rPr>
            </w:pPr>
          </w:p>
        </w:tc>
      </w:tr>
      <w:tr w:rsidR="009442C4" w14:paraId="0E5F4CBE" w14:textId="77777777" w:rsidTr="00456CC6">
        <w:tc>
          <w:tcPr>
            <w:tcW w:w="1338" w:type="dxa"/>
            <w:vMerge/>
          </w:tcPr>
          <w:p w14:paraId="5B48F693" w14:textId="4A6E4ABE" w:rsidR="002E7EC9" w:rsidRDefault="002E7EC9" w:rsidP="00E22012">
            <w:pPr>
              <w:ind w:firstLine="0"/>
              <w:rPr>
                <w:highlight w:val="white"/>
              </w:rPr>
            </w:pPr>
          </w:p>
        </w:tc>
        <w:tc>
          <w:tcPr>
            <w:tcW w:w="1461" w:type="dxa"/>
          </w:tcPr>
          <w:p w14:paraId="19284EFB" w14:textId="44C78D6A" w:rsidR="002E7EC9" w:rsidRDefault="002E7EC9" w:rsidP="0036135B">
            <w:pPr>
              <w:ind w:firstLine="0"/>
              <w:rPr>
                <w:highlight w:val="white"/>
              </w:rPr>
            </w:pPr>
            <w:r>
              <w:t xml:space="preserve">Специфічні забруднюючі речовини, що походять від об'єкта, а також загальна токсичність </w:t>
            </w:r>
            <w:proofErr w:type="spellStart"/>
            <w:r>
              <w:t>грунтів</w:t>
            </w:r>
            <w:proofErr w:type="spellEnd"/>
            <w:r>
              <w:t xml:space="preserve"> за методами </w:t>
            </w:r>
            <w:proofErr w:type="spellStart"/>
            <w:r>
              <w:t>біотестування</w:t>
            </w:r>
            <w:proofErr w:type="spellEnd"/>
          </w:p>
        </w:tc>
        <w:tc>
          <w:tcPr>
            <w:tcW w:w="1710" w:type="dxa"/>
          </w:tcPr>
          <w:p w14:paraId="3A6AA40A" w14:textId="0CF9A703" w:rsidR="002E7EC9" w:rsidRDefault="002E7EC9" w:rsidP="00915F31">
            <w:pPr>
              <w:ind w:firstLine="0"/>
            </w:pPr>
            <w:r>
              <w:t>Місця розміщення промислових відходів</w:t>
            </w:r>
          </w:p>
        </w:tc>
        <w:tc>
          <w:tcPr>
            <w:tcW w:w="1557" w:type="dxa"/>
          </w:tcPr>
          <w:p w14:paraId="2823D798" w14:textId="77777777" w:rsidR="002E7EC9" w:rsidRDefault="002E7EC9" w:rsidP="00E22012">
            <w:pPr>
              <w:ind w:firstLine="0"/>
              <w:rPr>
                <w:highlight w:val="white"/>
              </w:rPr>
            </w:pPr>
          </w:p>
        </w:tc>
        <w:tc>
          <w:tcPr>
            <w:tcW w:w="1592" w:type="dxa"/>
          </w:tcPr>
          <w:p w14:paraId="0212B265" w14:textId="77777777" w:rsidR="002E7EC9" w:rsidRDefault="002E7EC9" w:rsidP="00E22012">
            <w:pPr>
              <w:ind w:firstLine="0"/>
              <w:rPr>
                <w:highlight w:val="white"/>
              </w:rPr>
            </w:pPr>
          </w:p>
        </w:tc>
        <w:tc>
          <w:tcPr>
            <w:tcW w:w="1045" w:type="dxa"/>
          </w:tcPr>
          <w:p w14:paraId="22528DCE" w14:textId="77777777" w:rsidR="002E7EC9" w:rsidRDefault="002E7EC9" w:rsidP="00E22012">
            <w:pPr>
              <w:ind w:firstLine="0"/>
              <w:rPr>
                <w:highlight w:val="white"/>
              </w:rPr>
            </w:pPr>
          </w:p>
        </w:tc>
        <w:tc>
          <w:tcPr>
            <w:tcW w:w="1377" w:type="dxa"/>
          </w:tcPr>
          <w:p w14:paraId="5416EBC2" w14:textId="77777777" w:rsidR="002E7EC9" w:rsidRDefault="002E7EC9" w:rsidP="00E22012">
            <w:pPr>
              <w:ind w:firstLine="0"/>
              <w:rPr>
                <w:highlight w:val="white"/>
              </w:rPr>
            </w:pPr>
          </w:p>
        </w:tc>
      </w:tr>
      <w:tr w:rsidR="009442C4" w14:paraId="79A904F2" w14:textId="77777777" w:rsidTr="00456CC6">
        <w:tc>
          <w:tcPr>
            <w:tcW w:w="1338" w:type="dxa"/>
            <w:vMerge/>
          </w:tcPr>
          <w:p w14:paraId="29B9447E" w14:textId="77777777" w:rsidR="002E7EC9" w:rsidRDefault="002E7EC9" w:rsidP="00E22012">
            <w:pPr>
              <w:ind w:firstLine="0"/>
              <w:rPr>
                <w:highlight w:val="white"/>
              </w:rPr>
            </w:pPr>
          </w:p>
        </w:tc>
        <w:tc>
          <w:tcPr>
            <w:tcW w:w="1461" w:type="dxa"/>
          </w:tcPr>
          <w:p w14:paraId="43854BCC" w14:textId="4C322B8B" w:rsidR="002E7EC9" w:rsidRDefault="002E7EC9" w:rsidP="0036135B">
            <w:pPr>
              <w:ind w:firstLine="0"/>
            </w:pPr>
            <w:r>
              <w:t xml:space="preserve">Показники деградації земель і </w:t>
            </w:r>
            <w:proofErr w:type="spellStart"/>
            <w:r>
              <w:t>грунтів</w:t>
            </w:r>
            <w:proofErr w:type="spellEnd"/>
            <w:r>
              <w:t>, якщо додатково визначено уповноваженим органом.</w:t>
            </w:r>
          </w:p>
        </w:tc>
        <w:tc>
          <w:tcPr>
            <w:tcW w:w="1710" w:type="dxa"/>
          </w:tcPr>
          <w:p w14:paraId="6BB9A986" w14:textId="77777777" w:rsidR="002E7EC9" w:rsidRDefault="002E7EC9" w:rsidP="00915F31">
            <w:pPr>
              <w:ind w:firstLine="0"/>
            </w:pPr>
          </w:p>
        </w:tc>
        <w:tc>
          <w:tcPr>
            <w:tcW w:w="1557" w:type="dxa"/>
          </w:tcPr>
          <w:p w14:paraId="4CA96068" w14:textId="77777777" w:rsidR="002E7EC9" w:rsidRDefault="002E7EC9" w:rsidP="00E22012">
            <w:pPr>
              <w:ind w:firstLine="0"/>
              <w:rPr>
                <w:highlight w:val="white"/>
              </w:rPr>
            </w:pPr>
          </w:p>
        </w:tc>
        <w:tc>
          <w:tcPr>
            <w:tcW w:w="1592" w:type="dxa"/>
          </w:tcPr>
          <w:p w14:paraId="18E450D2" w14:textId="77777777" w:rsidR="002E7EC9" w:rsidRDefault="002E7EC9" w:rsidP="00E22012">
            <w:pPr>
              <w:ind w:firstLine="0"/>
              <w:rPr>
                <w:highlight w:val="white"/>
              </w:rPr>
            </w:pPr>
          </w:p>
        </w:tc>
        <w:tc>
          <w:tcPr>
            <w:tcW w:w="1045" w:type="dxa"/>
          </w:tcPr>
          <w:p w14:paraId="09FD565E" w14:textId="77777777" w:rsidR="002E7EC9" w:rsidRDefault="002E7EC9" w:rsidP="00E22012">
            <w:pPr>
              <w:ind w:firstLine="0"/>
              <w:rPr>
                <w:highlight w:val="white"/>
              </w:rPr>
            </w:pPr>
          </w:p>
        </w:tc>
        <w:tc>
          <w:tcPr>
            <w:tcW w:w="1377" w:type="dxa"/>
          </w:tcPr>
          <w:p w14:paraId="56E711F7" w14:textId="77777777" w:rsidR="002E7EC9" w:rsidRDefault="002E7EC9" w:rsidP="00E22012">
            <w:pPr>
              <w:ind w:firstLine="0"/>
              <w:rPr>
                <w:highlight w:val="white"/>
              </w:rPr>
            </w:pPr>
          </w:p>
        </w:tc>
      </w:tr>
      <w:tr w:rsidR="00456CC6" w14:paraId="29EA992C" w14:textId="77777777" w:rsidTr="00456CC6">
        <w:tc>
          <w:tcPr>
            <w:tcW w:w="1338" w:type="dxa"/>
          </w:tcPr>
          <w:p w14:paraId="2ECF77D8" w14:textId="6E531738" w:rsidR="00195D72" w:rsidRPr="00456CC6" w:rsidRDefault="00195D72" w:rsidP="00E22012">
            <w:pPr>
              <w:ind w:firstLine="0"/>
              <w:rPr>
                <w:highlight w:val="white"/>
              </w:rPr>
            </w:pPr>
            <w:r w:rsidRPr="00456CC6">
              <w:t>Радіаційний моніторинг</w:t>
            </w:r>
          </w:p>
        </w:tc>
        <w:tc>
          <w:tcPr>
            <w:tcW w:w="1461" w:type="dxa"/>
          </w:tcPr>
          <w:p w14:paraId="68355543" w14:textId="1258EB00" w:rsidR="00195D72" w:rsidRDefault="00195D72" w:rsidP="0036135B">
            <w:pPr>
              <w:ind w:firstLine="0"/>
            </w:pPr>
            <w:r>
              <w:t xml:space="preserve">Вміст ПРН у паливі та у </w:t>
            </w:r>
            <w:proofErr w:type="spellStart"/>
            <w:r>
              <w:t>золошлакових</w:t>
            </w:r>
            <w:proofErr w:type="spellEnd"/>
            <w:r>
              <w:t xml:space="preserve"> відходах, а також у </w:t>
            </w:r>
            <w:proofErr w:type="spellStart"/>
            <w:r>
              <w:t>грунтах</w:t>
            </w:r>
            <w:proofErr w:type="spellEnd"/>
            <w:r>
              <w:t>, воді, рослинах у зоні впливу ТЕС/ ТЕЦ</w:t>
            </w:r>
          </w:p>
        </w:tc>
        <w:tc>
          <w:tcPr>
            <w:tcW w:w="1710" w:type="dxa"/>
          </w:tcPr>
          <w:p w14:paraId="6114DA3B" w14:textId="77777777" w:rsidR="00195D72" w:rsidRDefault="00195D72" w:rsidP="00915F31">
            <w:pPr>
              <w:ind w:firstLine="0"/>
            </w:pPr>
          </w:p>
        </w:tc>
        <w:tc>
          <w:tcPr>
            <w:tcW w:w="1557" w:type="dxa"/>
          </w:tcPr>
          <w:p w14:paraId="7805030A" w14:textId="77777777" w:rsidR="00195D72" w:rsidRDefault="00195D72" w:rsidP="00E22012">
            <w:pPr>
              <w:ind w:firstLine="0"/>
              <w:rPr>
                <w:highlight w:val="white"/>
              </w:rPr>
            </w:pPr>
          </w:p>
        </w:tc>
        <w:tc>
          <w:tcPr>
            <w:tcW w:w="1592" w:type="dxa"/>
          </w:tcPr>
          <w:p w14:paraId="73528F44" w14:textId="77777777" w:rsidR="00195D72" w:rsidRDefault="00195D72" w:rsidP="00E22012">
            <w:pPr>
              <w:ind w:firstLine="0"/>
              <w:rPr>
                <w:highlight w:val="white"/>
              </w:rPr>
            </w:pPr>
          </w:p>
        </w:tc>
        <w:tc>
          <w:tcPr>
            <w:tcW w:w="1045" w:type="dxa"/>
          </w:tcPr>
          <w:p w14:paraId="414F0E7A" w14:textId="77777777" w:rsidR="00195D72" w:rsidRDefault="00195D72" w:rsidP="00E22012">
            <w:pPr>
              <w:ind w:firstLine="0"/>
              <w:rPr>
                <w:highlight w:val="white"/>
              </w:rPr>
            </w:pPr>
          </w:p>
        </w:tc>
        <w:tc>
          <w:tcPr>
            <w:tcW w:w="1377" w:type="dxa"/>
          </w:tcPr>
          <w:p w14:paraId="10EB3205" w14:textId="77777777" w:rsidR="00195D72" w:rsidRDefault="00195D72" w:rsidP="00E22012">
            <w:pPr>
              <w:ind w:firstLine="0"/>
              <w:rPr>
                <w:highlight w:val="white"/>
              </w:rPr>
            </w:pPr>
          </w:p>
        </w:tc>
      </w:tr>
      <w:tr w:rsidR="00CE0B5E" w14:paraId="3EC8857B" w14:textId="77777777" w:rsidTr="00456CC6">
        <w:tc>
          <w:tcPr>
            <w:tcW w:w="1338" w:type="dxa"/>
          </w:tcPr>
          <w:p w14:paraId="64F9876D" w14:textId="2DB594F4" w:rsidR="00871617" w:rsidRDefault="00871617" w:rsidP="00E22012">
            <w:pPr>
              <w:ind w:firstLine="0"/>
              <w:rPr>
                <w:highlight w:val="white"/>
              </w:rPr>
            </w:pPr>
            <w:r>
              <w:rPr>
                <w:highlight w:val="white"/>
              </w:rPr>
              <w:t>біорізноманіття</w:t>
            </w:r>
          </w:p>
        </w:tc>
        <w:tc>
          <w:tcPr>
            <w:tcW w:w="1461" w:type="dxa"/>
          </w:tcPr>
          <w:p w14:paraId="53CD5795" w14:textId="3AC578C0" w:rsidR="00871617" w:rsidRDefault="00456CC6" w:rsidP="0036135B">
            <w:pPr>
              <w:ind w:firstLine="0"/>
            </w:pPr>
            <w:r>
              <w:t xml:space="preserve">Склад, структура, чисельність, площі цінних </w:t>
            </w:r>
            <w:proofErr w:type="spellStart"/>
            <w:r>
              <w:t>обєктів</w:t>
            </w:r>
            <w:proofErr w:type="spellEnd"/>
            <w:r>
              <w:t>, територій, природних екосистем</w:t>
            </w:r>
          </w:p>
        </w:tc>
        <w:tc>
          <w:tcPr>
            <w:tcW w:w="1710" w:type="dxa"/>
          </w:tcPr>
          <w:p w14:paraId="07A5DA0E" w14:textId="1450E351" w:rsidR="00871617" w:rsidRDefault="00871617" w:rsidP="00871617">
            <w:pPr>
              <w:ind w:firstLine="0"/>
            </w:pPr>
            <w:r>
              <w:t xml:space="preserve">У місцях розташування водозабірних споруд </w:t>
            </w:r>
            <w:r w:rsidR="00456CC6">
              <w:t>і додатково – у місцях, визначених уповноважену органом</w:t>
            </w:r>
          </w:p>
        </w:tc>
        <w:tc>
          <w:tcPr>
            <w:tcW w:w="1557" w:type="dxa"/>
          </w:tcPr>
          <w:p w14:paraId="00AB0649" w14:textId="77777777" w:rsidR="00871617" w:rsidRDefault="00871617" w:rsidP="00E22012">
            <w:pPr>
              <w:ind w:firstLine="0"/>
              <w:rPr>
                <w:highlight w:val="white"/>
              </w:rPr>
            </w:pPr>
          </w:p>
        </w:tc>
        <w:tc>
          <w:tcPr>
            <w:tcW w:w="1592" w:type="dxa"/>
          </w:tcPr>
          <w:p w14:paraId="3C1CBEAA" w14:textId="77777777" w:rsidR="00871617" w:rsidRDefault="00871617" w:rsidP="00E22012">
            <w:pPr>
              <w:ind w:firstLine="0"/>
              <w:rPr>
                <w:highlight w:val="white"/>
              </w:rPr>
            </w:pPr>
          </w:p>
        </w:tc>
        <w:tc>
          <w:tcPr>
            <w:tcW w:w="1045" w:type="dxa"/>
          </w:tcPr>
          <w:p w14:paraId="35CB56AD" w14:textId="77777777" w:rsidR="00871617" w:rsidRDefault="00871617" w:rsidP="00E22012">
            <w:pPr>
              <w:ind w:firstLine="0"/>
              <w:rPr>
                <w:highlight w:val="white"/>
              </w:rPr>
            </w:pPr>
          </w:p>
        </w:tc>
        <w:tc>
          <w:tcPr>
            <w:tcW w:w="1377" w:type="dxa"/>
          </w:tcPr>
          <w:p w14:paraId="54C904C3" w14:textId="77777777" w:rsidR="00871617" w:rsidRDefault="00871617" w:rsidP="00E22012">
            <w:pPr>
              <w:ind w:firstLine="0"/>
              <w:rPr>
                <w:highlight w:val="white"/>
              </w:rPr>
            </w:pPr>
          </w:p>
        </w:tc>
      </w:tr>
    </w:tbl>
    <w:p w14:paraId="52B25673" w14:textId="77777777" w:rsidR="00660D9E" w:rsidRDefault="007F37F5" w:rsidP="002C3CB3">
      <w:pPr>
        <w:rPr>
          <w:highlight w:val="white"/>
        </w:rPr>
      </w:pPr>
      <w:r>
        <w:rPr>
          <w:highlight w:val="white"/>
        </w:rPr>
        <w:t>Пояснення до таблиці:</w:t>
      </w:r>
      <w:r w:rsidR="00660D9E">
        <w:rPr>
          <w:highlight w:val="white"/>
        </w:rPr>
        <w:t xml:space="preserve"> у графі 1: об’єкт Програми – фактори і об’єкти довкілля, що зазнають негативного впливу від планованої діяльності і стан яких підлягає включенню до Програми</w:t>
      </w:r>
      <w:r w:rsidR="00660D9E">
        <w:t>. Предмет Програми – це ті значні негативні впливи, яких ймовірно зазнає об’єкт або фактор довкілля, а також перелік передбачених заходів, що підлягають моніторингу</w:t>
      </w:r>
      <w:r w:rsidR="00660D9E">
        <w:rPr>
          <w:highlight w:val="white"/>
        </w:rPr>
        <w:t xml:space="preserve">. </w:t>
      </w:r>
    </w:p>
    <w:p w14:paraId="42D66C84" w14:textId="77777777" w:rsidR="00660D9E" w:rsidRDefault="00660D9E" w:rsidP="002C3CB3">
      <w:pPr>
        <w:rPr>
          <w:highlight w:val="white"/>
        </w:rPr>
      </w:pPr>
      <w:r>
        <w:rPr>
          <w:highlight w:val="white"/>
        </w:rPr>
        <w:t>У графі 2 перераховують конкретні показники, визначені для вимірювань і регулярних спостережень, з урахуванням показників, за якими проведено опис поточного стану у розділі 3 Звіту, і індикаторів впливу, визначених у розділі 4.</w:t>
      </w:r>
    </w:p>
    <w:p w14:paraId="4A7A8BAA" w14:textId="096AA0C1" w:rsidR="00BB5823" w:rsidRDefault="00660D9E" w:rsidP="00660D9E">
      <w:pPr>
        <w:rPr>
          <w:highlight w:val="white"/>
        </w:rPr>
      </w:pPr>
      <w:r>
        <w:rPr>
          <w:highlight w:val="white"/>
        </w:rPr>
        <w:t xml:space="preserve">у графі 3 вказують місця здійснення моніторингу і контролю (місця розташування контрольних точок, пробних ділянок); </w:t>
      </w:r>
      <w:r>
        <w:t>д</w:t>
      </w:r>
      <w:r w:rsidR="00BB5823">
        <w:t>опускається посилатися на відповідну карту-схему або наводити географічні координати контрольних точок або централей на ділянках.</w:t>
      </w:r>
    </w:p>
    <w:p w14:paraId="43EB8B82" w14:textId="4CBD9D46" w:rsidR="00BB5823" w:rsidRDefault="00660D9E" w:rsidP="002C3CB3">
      <w:pPr>
        <w:rPr>
          <w:highlight w:val="white"/>
        </w:rPr>
      </w:pPr>
      <w:r>
        <w:t>Графа 4</w:t>
      </w:r>
      <w:r w:rsidR="00BB5823">
        <w:t>: зазначають методи</w:t>
      </w:r>
      <w:r w:rsidR="00BB5823" w:rsidRPr="00BB5823">
        <w:t xml:space="preserve"> </w:t>
      </w:r>
      <w:r w:rsidR="00BB5823">
        <w:t>збору даних, методики вимірювань, а також методи оброблення даних (аналізу, статистичної обробки, моделювання тощо)</w:t>
      </w:r>
    </w:p>
    <w:p w14:paraId="02BF18FD" w14:textId="7B055E8B" w:rsidR="00921224" w:rsidRDefault="00660D9E" w:rsidP="00921224">
      <w:r>
        <w:t>У графі 5</w:t>
      </w:r>
      <w:r w:rsidR="001861B8">
        <w:t xml:space="preserve">: строки </w:t>
      </w:r>
      <w:r w:rsidR="007F37F5">
        <w:t>спостережень</w:t>
      </w:r>
      <w:r w:rsidR="00BB5823">
        <w:t>/ вимірювань</w:t>
      </w:r>
      <w:r w:rsidR="007F37F5">
        <w:t>, частота здійснення повторних спостережень</w:t>
      </w:r>
      <w:r w:rsidR="00BB5823">
        <w:t>/ вимірювань</w:t>
      </w:r>
      <w:r w:rsidR="007F37F5">
        <w:t xml:space="preserve">, </w:t>
      </w:r>
      <w:r w:rsidR="001861B8">
        <w:t>необхідні технічні засоби, відповідальні виконавці</w:t>
      </w:r>
      <w:r w:rsidR="00921224">
        <w:t xml:space="preserve">. Частоту спостережень визначають відповідно до </w:t>
      </w:r>
      <w:proofErr w:type="spellStart"/>
      <w:r w:rsidR="00921224">
        <w:t>методологій</w:t>
      </w:r>
      <w:proofErr w:type="spellEnd"/>
      <w:r w:rsidR="00921224">
        <w:t xml:space="preserve">, загальноприйнятих у моніторингу атмосферного повітря, </w:t>
      </w:r>
      <w:proofErr w:type="spellStart"/>
      <w:r w:rsidR="00921224">
        <w:t>грунтів</w:t>
      </w:r>
      <w:proofErr w:type="spellEnd"/>
      <w:r w:rsidR="00921224">
        <w:t>, водних об’єктів, фауни/ флори/ біорізноманіття тощо.</w:t>
      </w:r>
    </w:p>
    <w:p w14:paraId="782E64E5" w14:textId="77777777" w:rsidR="00921224" w:rsidRDefault="00921224" w:rsidP="00921224">
      <w:r>
        <w:t xml:space="preserve">Частоту моніторингу впливу на водні об’єкти визначають відповідно до «Порядку розроблення нормативів гранично допустимого скидання забруднюючих речовин у водні об’єкти» (постанова Кабінету Міністрів України від 11 вересня 1996 р. №1100) для організованих джерел забруднення (не менш як раз на квартал, за допомогою інструментально-лабораторних вимірювань, у тому числі автоматизованих засобів). </w:t>
      </w:r>
      <w:r>
        <w:rPr>
          <w:color w:val="000000"/>
          <w:highlight w:val="white"/>
        </w:rPr>
        <w:t xml:space="preserve">Вміст забруднюючих речовин у зворотних водах, скидання яких нормується, визначається регулярно (не менш як один раз на квартал) водокористувачами за допомогою інструментально-лабораторних вимірювань, у тому числі автоматизованих засобів, результати яких подаються </w:t>
      </w:r>
      <w:proofErr w:type="spellStart"/>
      <w:r>
        <w:rPr>
          <w:color w:val="000000"/>
          <w:highlight w:val="white"/>
        </w:rPr>
        <w:t>Держводагентству</w:t>
      </w:r>
      <w:proofErr w:type="spellEnd"/>
      <w:r>
        <w:rPr>
          <w:color w:val="000000"/>
          <w:highlight w:val="white"/>
        </w:rPr>
        <w:t xml:space="preserve"> відповідно до Порядку ведення державного обліку водокористування, затвердженого Мінприроди. </w:t>
      </w:r>
      <w:r>
        <w:t xml:space="preserve">Частота вимірювань гідробіологічних показників: один раз на 3 місяці (у вегетаційний період). Хімічні і фізико-хімічні: щомісяця для основних характеристик і пріоритетних забруднювачів, для інших – </w:t>
      </w:r>
      <w:proofErr w:type="spellStart"/>
      <w:r>
        <w:t>рах</w:t>
      </w:r>
      <w:proofErr w:type="spellEnd"/>
      <w:r>
        <w:t xml:space="preserve"> на 3 місяці. Скринінг специфічних забруднюючих речовин – під час процедури ОВД, під час </w:t>
      </w:r>
      <w:proofErr w:type="spellStart"/>
      <w:r>
        <w:t>післяпроектного</w:t>
      </w:r>
      <w:proofErr w:type="spellEnd"/>
      <w:r>
        <w:t xml:space="preserve"> моніторингу, далі раз на 6 років.</w:t>
      </w:r>
    </w:p>
    <w:p w14:paraId="6F30A2CE" w14:textId="251F8573" w:rsidR="00D74BD5" w:rsidRDefault="00660D9E" w:rsidP="001861B8">
      <w:r>
        <w:t>Графа 6</w:t>
      </w:r>
      <w:r w:rsidR="00D74BD5">
        <w:t xml:space="preserve">: </w:t>
      </w:r>
      <w:r>
        <w:t xml:space="preserve">зазначають </w:t>
      </w:r>
      <w:r w:rsidR="00913CD5">
        <w:t xml:space="preserve">порядок звітування уповноваженому органу - </w:t>
      </w:r>
      <w:r w:rsidR="00D74BD5">
        <w:t>частота і строки подання звітів, форма звітів (письмова, електронна, цифрові дані)</w:t>
      </w:r>
      <w:r w:rsidR="00C92FCF">
        <w:t>.</w:t>
      </w:r>
    </w:p>
    <w:p w14:paraId="73D836F3" w14:textId="1531F386" w:rsidR="009D0987" w:rsidRDefault="009D0987" w:rsidP="009D0987">
      <w:r>
        <w:rPr>
          <w:highlight w:val="white"/>
        </w:rPr>
        <w:t xml:space="preserve">Звіт за результатами </w:t>
      </w:r>
      <w:r>
        <w:t>моніторингу та контролю</w:t>
      </w:r>
      <w:r>
        <w:rPr>
          <w:highlight w:val="white"/>
        </w:rPr>
        <w:t xml:space="preserve"> подають щороку, але частота повторних обстежень кожного конкретного компоненту довкілля може бути різною (вимірювання показників якості води проводять кілька разів за рік, а ґрунтові обстеження – раз на кілька років); в оптимальних випадках, моніторинг і контроль продовжують до повного згасання негативних наслідків провадження план</w:t>
      </w:r>
      <w:r w:rsidR="00C92FCF">
        <w:rPr>
          <w:highlight w:val="white"/>
        </w:rPr>
        <w:t>ованої діяльності для довкілля.</w:t>
      </w:r>
    </w:p>
    <w:p w14:paraId="79DE6320" w14:textId="77777777" w:rsidR="00C92FCF" w:rsidRDefault="00C92FCF" w:rsidP="00C92FCF">
      <w:r>
        <w:t xml:space="preserve">До звіту додають копії результатів прямих лабораторних вимірювань, що були виконані атестованими лабораторіями і відповідно до Програми </w:t>
      </w:r>
    </w:p>
    <w:p w14:paraId="3A063F7B" w14:textId="17B85633" w:rsidR="00C92FCF" w:rsidRDefault="00660D9E" w:rsidP="00660D9E">
      <w:r>
        <w:t xml:space="preserve">Графа 7: зазначають </w:t>
      </w:r>
      <w:r w:rsidR="001861B8">
        <w:t xml:space="preserve">порядок надання доступу громадськості до </w:t>
      </w:r>
      <w:r w:rsidR="00BD5681">
        <w:t xml:space="preserve">первинних даних моніторингу і контролю і до </w:t>
      </w:r>
      <w:r w:rsidR="001861B8">
        <w:t>звітних матеріалів</w:t>
      </w:r>
      <w:r w:rsidR="00913CD5">
        <w:t xml:space="preserve"> за Програмою</w:t>
      </w:r>
      <w:r w:rsidR="001861B8">
        <w:t>.</w:t>
      </w:r>
      <w:r w:rsidR="00C92FCF" w:rsidRPr="00C92FCF">
        <w:t xml:space="preserve"> </w:t>
      </w:r>
      <w:r w:rsidR="00C92FCF">
        <w:t xml:space="preserve">Суб’єкт господарювання також публікує копії результатів прямих лабораторних вимірювань, виконаних атестованими лабораторіями, на власному веб-сайті не пізніше ніж через 5 (п’ять) робочих днів після отримання їх оригіналів. </w:t>
      </w:r>
    </w:p>
    <w:p w14:paraId="63478AE9" w14:textId="6A8825D6" w:rsidR="001861B8" w:rsidRDefault="001861B8" w:rsidP="001861B8"/>
    <w:p w14:paraId="6B250159" w14:textId="156ECA6B" w:rsidR="001861B8" w:rsidRDefault="00DA0A5B" w:rsidP="00DA0A5B">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37</w:t>
      </w:r>
      <w:r w:rsidR="00265ACF">
        <w:rPr>
          <w:noProof/>
        </w:rPr>
        <w:fldChar w:fldCharType="end"/>
      </w:r>
      <w:r>
        <w:t>. Звіт про результати моніторингу і контролю щодо впливу на довкілля під час провадження планованої діяльності</w:t>
      </w:r>
    </w:p>
    <w:tbl>
      <w:tblPr>
        <w:tblStyle w:val="a4"/>
        <w:tblW w:w="9923" w:type="dxa"/>
        <w:tblInd w:w="108" w:type="dxa"/>
        <w:tblLayout w:type="fixed"/>
        <w:tblLook w:val="04A0" w:firstRow="1" w:lastRow="0" w:firstColumn="1" w:lastColumn="0" w:noHBand="0" w:noVBand="1"/>
      </w:tblPr>
      <w:tblGrid>
        <w:gridCol w:w="1418"/>
        <w:gridCol w:w="1417"/>
        <w:gridCol w:w="993"/>
        <w:gridCol w:w="1008"/>
        <w:gridCol w:w="1236"/>
        <w:gridCol w:w="1236"/>
        <w:gridCol w:w="1236"/>
        <w:gridCol w:w="1379"/>
      </w:tblGrid>
      <w:tr w:rsidR="00DA0A5B" w14:paraId="1B27011F" w14:textId="77777777" w:rsidTr="00456CC6">
        <w:tc>
          <w:tcPr>
            <w:tcW w:w="1418" w:type="dxa"/>
          </w:tcPr>
          <w:p w14:paraId="4412F36D" w14:textId="77777777" w:rsidR="00DA0A5B" w:rsidRDefault="00DA0A5B" w:rsidP="00DA0A5B">
            <w:pPr>
              <w:pStyle w:val="11"/>
              <w:rPr>
                <w:highlight w:val="white"/>
              </w:rPr>
            </w:pPr>
            <w:r>
              <w:rPr>
                <w:highlight w:val="white"/>
              </w:rPr>
              <w:t>Показники моніторингу</w:t>
            </w:r>
          </w:p>
        </w:tc>
        <w:tc>
          <w:tcPr>
            <w:tcW w:w="1417" w:type="dxa"/>
          </w:tcPr>
          <w:p w14:paraId="26116548" w14:textId="59C04E50" w:rsidR="00DA0A5B" w:rsidRDefault="00DA0A5B" w:rsidP="00DA0A5B">
            <w:pPr>
              <w:pStyle w:val="11"/>
              <w:rPr>
                <w:highlight w:val="white"/>
              </w:rPr>
            </w:pPr>
            <w:r>
              <w:rPr>
                <w:highlight w:val="white"/>
              </w:rPr>
              <w:t>Місце здійснення</w:t>
            </w:r>
          </w:p>
        </w:tc>
        <w:tc>
          <w:tcPr>
            <w:tcW w:w="993" w:type="dxa"/>
          </w:tcPr>
          <w:p w14:paraId="151F3956" w14:textId="1903C4BD" w:rsidR="00DA0A5B" w:rsidRDefault="00DA0A5B" w:rsidP="00DA0A5B">
            <w:pPr>
              <w:pStyle w:val="11"/>
              <w:rPr>
                <w:highlight w:val="white"/>
              </w:rPr>
            </w:pPr>
            <w:r>
              <w:rPr>
                <w:highlight w:val="white"/>
              </w:rPr>
              <w:t>Строки</w:t>
            </w:r>
          </w:p>
        </w:tc>
        <w:tc>
          <w:tcPr>
            <w:tcW w:w="1008" w:type="dxa"/>
          </w:tcPr>
          <w:p w14:paraId="046735FB" w14:textId="3DB99F40" w:rsidR="00DA0A5B" w:rsidRDefault="00DA0A5B" w:rsidP="00DA0A5B">
            <w:pPr>
              <w:pStyle w:val="11"/>
              <w:rPr>
                <w:highlight w:val="white"/>
              </w:rPr>
            </w:pPr>
            <w:r>
              <w:rPr>
                <w:highlight w:val="white"/>
              </w:rPr>
              <w:t>методи</w:t>
            </w:r>
          </w:p>
        </w:tc>
        <w:tc>
          <w:tcPr>
            <w:tcW w:w="1236" w:type="dxa"/>
          </w:tcPr>
          <w:p w14:paraId="66DB1789" w14:textId="63D22042" w:rsidR="00DA0A5B" w:rsidRDefault="00DA0A5B" w:rsidP="00DA0A5B">
            <w:pPr>
              <w:pStyle w:val="11"/>
              <w:rPr>
                <w:highlight w:val="white"/>
              </w:rPr>
            </w:pPr>
            <w:r>
              <w:rPr>
                <w:highlight w:val="white"/>
              </w:rPr>
              <w:t>Технічні засоби</w:t>
            </w:r>
          </w:p>
        </w:tc>
        <w:tc>
          <w:tcPr>
            <w:tcW w:w="1236" w:type="dxa"/>
          </w:tcPr>
          <w:p w14:paraId="0BFFAD80" w14:textId="359661F5" w:rsidR="00DA0A5B" w:rsidRDefault="00DA0A5B" w:rsidP="00DA0A5B">
            <w:pPr>
              <w:pStyle w:val="11"/>
              <w:rPr>
                <w:highlight w:val="white"/>
              </w:rPr>
            </w:pPr>
            <w:r>
              <w:rPr>
                <w:highlight w:val="white"/>
              </w:rPr>
              <w:t>Отримані значення показників</w:t>
            </w:r>
          </w:p>
        </w:tc>
        <w:tc>
          <w:tcPr>
            <w:tcW w:w="1236" w:type="dxa"/>
          </w:tcPr>
          <w:p w14:paraId="068E81DA" w14:textId="42A919EE" w:rsidR="00DA0A5B" w:rsidRDefault="00DA0A5B" w:rsidP="00DA0A5B">
            <w:pPr>
              <w:pStyle w:val="11"/>
              <w:rPr>
                <w:highlight w:val="white"/>
              </w:rPr>
            </w:pPr>
            <w:r>
              <w:rPr>
                <w:highlight w:val="white"/>
              </w:rPr>
              <w:t>Нормативні значення показників</w:t>
            </w:r>
          </w:p>
        </w:tc>
        <w:tc>
          <w:tcPr>
            <w:tcW w:w="1379" w:type="dxa"/>
          </w:tcPr>
          <w:p w14:paraId="563FAA4B" w14:textId="77CB6B48" w:rsidR="00DA0A5B" w:rsidRDefault="00DA0A5B" w:rsidP="00DA0A5B">
            <w:pPr>
              <w:pStyle w:val="11"/>
              <w:rPr>
                <w:highlight w:val="white"/>
              </w:rPr>
            </w:pPr>
            <w:r>
              <w:rPr>
                <w:highlight w:val="white"/>
              </w:rPr>
              <w:t>Прогноз та додаткові заходи і дії, яких необхідно вжити</w:t>
            </w:r>
          </w:p>
        </w:tc>
      </w:tr>
      <w:tr w:rsidR="00DA0A5B" w14:paraId="05CBA9E0" w14:textId="77777777" w:rsidTr="00456CC6">
        <w:tc>
          <w:tcPr>
            <w:tcW w:w="1418" w:type="dxa"/>
          </w:tcPr>
          <w:p w14:paraId="5621845B" w14:textId="14C30545" w:rsidR="00DA0A5B" w:rsidRDefault="00DA0A5B" w:rsidP="00DA0A5B">
            <w:pPr>
              <w:pStyle w:val="11"/>
              <w:rPr>
                <w:highlight w:val="white"/>
              </w:rPr>
            </w:pPr>
            <w:r>
              <w:rPr>
                <w:highlight w:val="white"/>
              </w:rPr>
              <w:t>1</w:t>
            </w:r>
          </w:p>
        </w:tc>
        <w:tc>
          <w:tcPr>
            <w:tcW w:w="1417" w:type="dxa"/>
          </w:tcPr>
          <w:p w14:paraId="5EDF89D9" w14:textId="18ADF7B8" w:rsidR="00DA0A5B" w:rsidRDefault="00DA0A5B" w:rsidP="00DA0A5B">
            <w:pPr>
              <w:pStyle w:val="11"/>
              <w:rPr>
                <w:highlight w:val="white"/>
              </w:rPr>
            </w:pPr>
            <w:r>
              <w:rPr>
                <w:highlight w:val="white"/>
              </w:rPr>
              <w:t>2</w:t>
            </w:r>
          </w:p>
        </w:tc>
        <w:tc>
          <w:tcPr>
            <w:tcW w:w="993" w:type="dxa"/>
          </w:tcPr>
          <w:p w14:paraId="40B82E29" w14:textId="6505048A" w:rsidR="00DA0A5B" w:rsidRDefault="00DA0A5B" w:rsidP="00DA0A5B">
            <w:pPr>
              <w:pStyle w:val="11"/>
              <w:rPr>
                <w:highlight w:val="white"/>
              </w:rPr>
            </w:pPr>
            <w:r>
              <w:rPr>
                <w:highlight w:val="white"/>
              </w:rPr>
              <w:t>3</w:t>
            </w:r>
          </w:p>
        </w:tc>
        <w:tc>
          <w:tcPr>
            <w:tcW w:w="1008" w:type="dxa"/>
          </w:tcPr>
          <w:p w14:paraId="74CFBD0C" w14:textId="0C8C12E7" w:rsidR="00DA0A5B" w:rsidRDefault="00DA0A5B" w:rsidP="00DA0A5B">
            <w:pPr>
              <w:pStyle w:val="11"/>
              <w:rPr>
                <w:highlight w:val="white"/>
              </w:rPr>
            </w:pPr>
            <w:r>
              <w:rPr>
                <w:highlight w:val="white"/>
              </w:rPr>
              <w:t>4</w:t>
            </w:r>
          </w:p>
        </w:tc>
        <w:tc>
          <w:tcPr>
            <w:tcW w:w="1236" w:type="dxa"/>
          </w:tcPr>
          <w:p w14:paraId="6094739D" w14:textId="74BDE98D" w:rsidR="00DA0A5B" w:rsidRDefault="00DA0A5B" w:rsidP="00DA0A5B">
            <w:pPr>
              <w:pStyle w:val="11"/>
              <w:rPr>
                <w:highlight w:val="white"/>
              </w:rPr>
            </w:pPr>
            <w:r>
              <w:rPr>
                <w:highlight w:val="white"/>
              </w:rPr>
              <w:t>5</w:t>
            </w:r>
          </w:p>
        </w:tc>
        <w:tc>
          <w:tcPr>
            <w:tcW w:w="1236" w:type="dxa"/>
          </w:tcPr>
          <w:p w14:paraId="3A242A6C" w14:textId="34B5CAEC" w:rsidR="00DA0A5B" w:rsidRDefault="00DA0A5B" w:rsidP="00DA0A5B">
            <w:pPr>
              <w:pStyle w:val="11"/>
              <w:rPr>
                <w:highlight w:val="white"/>
              </w:rPr>
            </w:pPr>
            <w:r>
              <w:rPr>
                <w:highlight w:val="white"/>
              </w:rPr>
              <w:t>6</w:t>
            </w:r>
          </w:p>
        </w:tc>
        <w:tc>
          <w:tcPr>
            <w:tcW w:w="1236" w:type="dxa"/>
          </w:tcPr>
          <w:p w14:paraId="187C49A7" w14:textId="3D368D96" w:rsidR="00DA0A5B" w:rsidRDefault="00DA0A5B" w:rsidP="00DA0A5B">
            <w:pPr>
              <w:pStyle w:val="11"/>
              <w:rPr>
                <w:highlight w:val="white"/>
              </w:rPr>
            </w:pPr>
            <w:r>
              <w:rPr>
                <w:highlight w:val="white"/>
              </w:rPr>
              <w:t>7</w:t>
            </w:r>
          </w:p>
        </w:tc>
        <w:tc>
          <w:tcPr>
            <w:tcW w:w="1379" w:type="dxa"/>
          </w:tcPr>
          <w:p w14:paraId="73224C07" w14:textId="70E282C3" w:rsidR="00DA0A5B" w:rsidRDefault="00DA0A5B" w:rsidP="00DA0A5B">
            <w:pPr>
              <w:pStyle w:val="11"/>
              <w:rPr>
                <w:highlight w:val="white"/>
              </w:rPr>
            </w:pPr>
            <w:r>
              <w:rPr>
                <w:highlight w:val="white"/>
              </w:rPr>
              <w:t>8</w:t>
            </w:r>
          </w:p>
        </w:tc>
      </w:tr>
    </w:tbl>
    <w:p w14:paraId="3BBD562D" w14:textId="77777777" w:rsidR="002E7EC9" w:rsidRDefault="002E7EC9" w:rsidP="001861B8"/>
    <w:p w14:paraId="1B5858A6" w14:textId="352D927F" w:rsidR="001861B8" w:rsidRPr="00E43D26" w:rsidRDefault="001861B8" w:rsidP="00E43D26">
      <w:r>
        <w:t xml:space="preserve">Аналітичні матеріали (звіт з моніторингу і контролю впливу на довкілля під час провадження діяльності) передаються до центрального органу виконавчої влади, що реалізує державну політику у сфері охорони навколишнього природного середовища, щороку, у друкованому вигляді та у форматі </w:t>
      </w:r>
      <w:proofErr w:type="spellStart"/>
      <w:r>
        <w:t>pdf</w:t>
      </w:r>
      <w:proofErr w:type="spellEnd"/>
      <w:r>
        <w:t>-файлів. З метою забезпечення інформування громадськості, зазначений звіт також подають до органів місцевого самоврядування і розміщ</w:t>
      </w:r>
      <w:r w:rsidR="002E7EC9">
        <w:t>у</w:t>
      </w:r>
      <w:r>
        <w:t>ють на офіційному веб-сайті суб’єкта господарювання у відповідному для цього розділі сайту. Рекомендується кількісні та якісні дані моніторингу і контролю розміщувати на офіційному веб-сайті суб’єкта господарювання у форматі електронних таблиць або надавати посилання на електронні сховища даних.</w:t>
      </w:r>
    </w:p>
    <w:p w14:paraId="2A8B0578" w14:textId="77777777" w:rsidR="001861B8" w:rsidRDefault="001861B8" w:rsidP="00753529">
      <w:pPr>
        <w:pStyle w:val="1"/>
      </w:pPr>
      <w:bookmarkStart w:id="195" w:name="_Toc44684613"/>
      <w:r>
        <w:t>Розділ 12. Резюме нетехнічного характеру інформації, розраховане на широку аудиторію</w:t>
      </w:r>
      <w:bookmarkEnd w:id="195"/>
    </w:p>
    <w:p w14:paraId="325D9F9E" w14:textId="5D0AF7D7" w:rsidR="001861B8" w:rsidRDefault="001861B8" w:rsidP="001861B8">
      <w:r>
        <w:t xml:space="preserve">До </w:t>
      </w:r>
      <w:r w:rsidR="00B66A30">
        <w:t>р</w:t>
      </w:r>
      <w:r>
        <w:t xml:space="preserve">езюме включають цілі планованої діяльності, її основні характеристики, доступні для загального розуміння без спеціальних знань, прогнозовані значні негативні та позитивні впливи і компоненти та фактори довкілля, які зазнають такого впливу, а також заходи з усунення, відвернення чи послаблення негативних впливів і компенсаційні заходи. Спеціальні терміни і поняття, що мають бути згадані, супроводжуються поясненнями і прикладами. </w:t>
      </w:r>
    </w:p>
    <w:p w14:paraId="4CC12DC4" w14:textId="77777777" w:rsidR="001861B8" w:rsidRDefault="001861B8" w:rsidP="00753529">
      <w:pPr>
        <w:pStyle w:val="1"/>
      </w:pPr>
      <w:bookmarkStart w:id="196" w:name="_39kk8xu" w:colFirst="0" w:colLast="0"/>
      <w:bookmarkStart w:id="197" w:name="_Toc44684614"/>
      <w:bookmarkEnd w:id="196"/>
      <w:r>
        <w:t>Розділ 13. Список посилань із зазначенням джерел, що використовуються для описів та оцінок, що містяться у звіті з оцінки впливу на довкілля</w:t>
      </w:r>
      <w:bookmarkEnd w:id="197"/>
    </w:p>
    <w:p w14:paraId="2A0588FA" w14:textId="1515C12C" w:rsidR="001861B8" w:rsidRDefault="00B66A30" w:rsidP="001861B8">
      <w:r>
        <w:t>П</w:t>
      </w:r>
      <w:r w:rsidR="001861B8">
        <w:t>осилання на джерела нумеруються в алфавітному порядку. В основному тексті Звіту джерел</w:t>
      </w:r>
      <w:r>
        <w:t xml:space="preserve">о даних </w:t>
      </w:r>
      <w:r w:rsidR="001861B8">
        <w:t>згаду</w:t>
      </w:r>
      <w:r>
        <w:t xml:space="preserve">ється </w:t>
      </w:r>
      <w:r w:rsidR="001861B8">
        <w:t xml:space="preserve">у тих місцях, де використовуються числа, </w:t>
      </w:r>
      <w:r>
        <w:t>факти, терміни або цитати з нього</w:t>
      </w:r>
      <w:r w:rsidR="001861B8">
        <w:t xml:space="preserve">, у вигляді номера зі списку цитувань у квадратних дужках. </w:t>
      </w:r>
      <w:r w:rsidR="001861B8">
        <w:rPr>
          <w:i/>
        </w:rPr>
        <w:t xml:space="preserve">Приклад: “Площа басейну річки Случ 13 тис </w:t>
      </w:r>
      <w:proofErr w:type="spellStart"/>
      <w:r w:rsidR="001861B8">
        <w:rPr>
          <w:i/>
        </w:rPr>
        <w:t>кв.км</w:t>
      </w:r>
      <w:proofErr w:type="spellEnd"/>
      <w:r w:rsidR="001861B8">
        <w:t xml:space="preserve"> [1]”.</w:t>
      </w:r>
    </w:p>
    <w:p w14:paraId="3164B151" w14:textId="07B8F13A" w:rsidR="001861B8" w:rsidRDefault="00B66A30" w:rsidP="001861B8">
      <w:r>
        <w:t xml:space="preserve">Приклад </w:t>
      </w:r>
      <w:r w:rsidR="001861B8">
        <w:t>оформлення списку посилань</w:t>
      </w:r>
      <w:r>
        <w:t xml:space="preserve"> на джерела інформації</w:t>
      </w:r>
      <w:r w:rsidR="001861B8">
        <w:t>:</w:t>
      </w:r>
    </w:p>
    <w:p w14:paraId="7EF349BD" w14:textId="77777777" w:rsidR="001861B8" w:rsidRDefault="001861B8" w:rsidP="008143D8">
      <w:pPr>
        <w:numPr>
          <w:ilvl w:val="0"/>
          <w:numId w:val="36"/>
        </w:numPr>
        <w:spacing w:after="0"/>
      </w:pPr>
      <w:r>
        <w:t>Доповідь про стан навколишнього природного середовища у Вінницькій області (2017 рік). / Департамент агропромислового розвитку, екології та природних ресурсів, Вінницька обласна державна адміністрація. - Вінниця, 2018. - 247 с.</w:t>
      </w:r>
    </w:p>
    <w:p w14:paraId="5660C547" w14:textId="77777777" w:rsidR="001861B8" w:rsidRDefault="001861B8" w:rsidP="008143D8">
      <w:pPr>
        <w:numPr>
          <w:ilvl w:val="0"/>
          <w:numId w:val="36"/>
        </w:numPr>
        <w:spacing w:after="0"/>
      </w:pPr>
      <w:r>
        <w:t>Україна у цифрах у 2017 р. Статистичний збірник./ За редакцією І. Є. Вернера. - Державна служба статистики України, 2018. - С.152-159.</w:t>
      </w:r>
    </w:p>
    <w:p w14:paraId="597D2B1A" w14:textId="77777777" w:rsidR="001861B8" w:rsidRDefault="001861B8" w:rsidP="008143D8">
      <w:pPr>
        <w:numPr>
          <w:ilvl w:val="0"/>
          <w:numId w:val="36"/>
        </w:numPr>
        <w:spacing w:after="0"/>
      </w:pPr>
      <w:r>
        <w:t>Моделювання і прогнозування стану довкілля / За ред. В. І. Лаврика. - К.: Академія, 2010. - 397 с.</w:t>
      </w:r>
    </w:p>
    <w:p w14:paraId="31EB7D61" w14:textId="77777777" w:rsidR="001861B8" w:rsidRDefault="001861B8" w:rsidP="008143D8">
      <w:pPr>
        <w:numPr>
          <w:ilvl w:val="0"/>
          <w:numId w:val="36"/>
        </w:numPr>
      </w:pPr>
      <w:proofErr w:type="spellStart"/>
      <w:r>
        <w:t>Яцентюк</w:t>
      </w:r>
      <w:proofErr w:type="spellEnd"/>
      <w:r>
        <w:t xml:space="preserve"> Ю.В. Національні природні ядра </w:t>
      </w:r>
      <w:proofErr w:type="spellStart"/>
      <w:r>
        <w:t>екомережі</w:t>
      </w:r>
      <w:proofErr w:type="spellEnd"/>
      <w:r>
        <w:t xml:space="preserve"> Вінницької області. / Український географічний журнал. - 2011, №2. - С.48-52.</w:t>
      </w:r>
    </w:p>
    <w:p w14:paraId="3235D286" w14:textId="77777777" w:rsidR="00BF57EE" w:rsidRDefault="00BF57EE" w:rsidP="00BF57EE">
      <w:pPr>
        <w:ind w:left="720" w:firstLine="0"/>
      </w:pPr>
    </w:p>
    <w:p w14:paraId="55DA21D0" w14:textId="77777777" w:rsidR="001861B8" w:rsidRDefault="001861B8" w:rsidP="009D5E3A">
      <w:pPr>
        <w:pStyle w:val="3"/>
        <w:sectPr w:rsidR="001861B8" w:rsidSect="009442C4">
          <w:pgSz w:w="11906" w:h="16838" w:code="9"/>
          <w:pgMar w:top="1134" w:right="851" w:bottom="1134" w:left="1418" w:header="709" w:footer="709" w:gutter="0"/>
          <w:cols w:space="720" w:equalWidth="0">
            <w:col w:w="9972"/>
          </w:cols>
          <w:titlePg/>
        </w:sectPr>
      </w:pPr>
    </w:p>
    <w:p w14:paraId="2C501F2D" w14:textId="77777777" w:rsidR="001861B8" w:rsidRDefault="00DE75EB" w:rsidP="00753529">
      <w:pPr>
        <w:pStyle w:val="1"/>
      </w:pPr>
      <w:bookmarkStart w:id="198" w:name="_Toc44684615"/>
      <w:r>
        <w:t>ДОДАТКИ</w:t>
      </w:r>
      <w:bookmarkEnd w:id="198"/>
    </w:p>
    <w:p w14:paraId="18C8C96E" w14:textId="7BD7B2E6" w:rsidR="001861B8" w:rsidRDefault="00BF57EE" w:rsidP="007D67C9">
      <w:pPr>
        <w:pStyle w:val="2"/>
      </w:pPr>
      <w:bookmarkStart w:id="199" w:name="_Toc44684616"/>
      <w:r>
        <w:t xml:space="preserve">Додаток 1. </w:t>
      </w:r>
      <w:r w:rsidR="007D67C9">
        <w:t>Вимоги до картографічних матеріалів</w:t>
      </w:r>
      <w:r w:rsidR="00C10223">
        <w:t xml:space="preserve"> у додатках до </w:t>
      </w:r>
      <w:r w:rsidR="00416D61">
        <w:t>Звіту</w:t>
      </w:r>
      <w:bookmarkEnd w:id="199"/>
    </w:p>
    <w:p w14:paraId="681B4E5A" w14:textId="77777777" w:rsidR="00C10223" w:rsidRDefault="001861B8" w:rsidP="001861B8">
      <w:r>
        <w:t xml:space="preserve">Рекомендовані формати </w:t>
      </w:r>
      <w:r w:rsidR="007D67C9">
        <w:t xml:space="preserve">картографічних матеріалів </w:t>
      </w:r>
      <w:r w:rsidR="00C10223">
        <w:t>у додатках</w:t>
      </w:r>
      <w:r>
        <w:t>:</w:t>
      </w:r>
    </w:p>
    <w:p w14:paraId="4D725674" w14:textId="542224A1" w:rsidR="00C10223" w:rsidRDefault="001861B8" w:rsidP="008143D8">
      <w:pPr>
        <w:pStyle w:val="a3"/>
        <w:numPr>
          <w:ilvl w:val="0"/>
          <w:numId w:val="62"/>
        </w:numPr>
      </w:pPr>
      <w:proofErr w:type="spellStart"/>
      <w:r>
        <w:t>крупномасштабні</w:t>
      </w:r>
      <w:proofErr w:type="spellEnd"/>
      <w:r>
        <w:t xml:space="preserve"> карт</w:t>
      </w:r>
      <w:r w:rsidR="00C10223">
        <w:t>и, в тому числі топографічні</w:t>
      </w:r>
      <w:r>
        <w:t>,</w:t>
      </w:r>
    </w:p>
    <w:p w14:paraId="3CE4269B" w14:textId="77777777" w:rsidR="00C10223" w:rsidRDefault="001861B8" w:rsidP="008143D8">
      <w:pPr>
        <w:pStyle w:val="a3"/>
        <w:numPr>
          <w:ilvl w:val="0"/>
          <w:numId w:val="62"/>
        </w:numPr>
      </w:pPr>
      <w:r>
        <w:t xml:space="preserve">супутникові знімки, </w:t>
      </w:r>
    </w:p>
    <w:p w14:paraId="6941D566" w14:textId="77777777" w:rsidR="00C10223" w:rsidRDefault="001861B8" w:rsidP="008143D8">
      <w:pPr>
        <w:pStyle w:val="a3"/>
        <w:numPr>
          <w:ilvl w:val="0"/>
          <w:numId w:val="62"/>
        </w:numPr>
      </w:pPr>
      <w:r>
        <w:t xml:space="preserve">тематичні карти, підготовлені засобами геоінформаційних систем, </w:t>
      </w:r>
    </w:p>
    <w:p w14:paraId="69E450C2" w14:textId="56E82162" w:rsidR="001861B8" w:rsidRDefault="001861B8" w:rsidP="008143D8">
      <w:pPr>
        <w:pStyle w:val="a3"/>
        <w:numPr>
          <w:ilvl w:val="0"/>
          <w:numId w:val="62"/>
        </w:numPr>
      </w:pPr>
      <w:r>
        <w:t xml:space="preserve">таблиці з переліком географічних координат </w:t>
      </w:r>
      <w:r w:rsidR="00C10223">
        <w:t xml:space="preserve">точок, </w:t>
      </w:r>
      <w:r>
        <w:t>ділянок, об’єктів.</w:t>
      </w:r>
    </w:p>
    <w:p w14:paraId="76FB0D79" w14:textId="133FBA62" w:rsidR="001861B8" w:rsidRDefault="001861B8" w:rsidP="001861B8">
      <w:r>
        <w:t xml:space="preserve">Картографічні матеріали готують із цифрових графічних даних дуже високої якості та високої роздільної здатності, зберігають </w:t>
      </w:r>
      <w:r w:rsidR="00C10223">
        <w:t xml:space="preserve">у форматі файлів </w:t>
      </w:r>
      <w:r>
        <w:t xml:space="preserve">з графічними даними, а згодом додають до файлу </w:t>
      </w:r>
      <w:r w:rsidR="00416D61">
        <w:t xml:space="preserve">Звіту </w:t>
      </w:r>
      <w:r w:rsidR="00C10223">
        <w:t xml:space="preserve">перед зберіганням </w:t>
      </w:r>
      <w:r>
        <w:t xml:space="preserve">у </w:t>
      </w:r>
      <w:proofErr w:type="spellStart"/>
      <w:r>
        <w:t>pdf</w:t>
      </w:r>
      <w:proofErr w:type="spellEnd"/>
      <w:r>
        <w:t>-форматі.</w:t>
      </w:r>
    </w:p>
    <w:p w14:paraId="1840C37C" w14:textId="3F8EA061" w:rsidR="007D67C9" w:rsidRDefault="007D67C9" w:rsidP="007D67C9">
      <w:proofErr w:type="spellStart"/>
      <w:r>
        <w:t>Скан</w:t>
      </w:r>
      <w:proofErr w:type="spellEnd"/>
      <w:r>
        <w:t>-копії картографічних матеріалів мають зберігати у переважаючій більшості вихідну якість матеріалів.</w:t>
      </w:r>
    </w:p>
    <w:p w14:paraId="57A7444A" w14:textId="77777777" w:rsidR="00D62200" w:rsidRDefault="00D62200" w:rsidP="001861B8"/>
    <w:p w14:paraId="07982E83" w14:textId="77777777" w:rsidR="001861B8" w:rsidRDefault="001861B8" w:rsidP="001861B8">
      <w:r>
        <w:t>Об’єкти, що відображають на картах:</w:t>
      </w:r>
    </w:p>
    <w:p w14:paraId="6587F537" w14:textId="77777777" w:rsidR="001861B8" w:rsidRDefault="001861B8" w:rsidP="008143D8">
      <w:pPr>
        <w:numPr>
          <w:ilvl w:val="0"/>
          <w:numId w:val="37"/>
        </w:numPr>
        <w:pBdr>
          <w:top w:val="nil"/>
          <w:left w:val="nil"/>
          <w:bottom w:val="nil"/>
          <w:right w:val="nil"/>
          <w:between w:val="nil"/>
        </w:pBdr>
        <w:spacing w:after="0"/>
      </w:pPr>
      <w:r>
        <w:rPr>
          <w:color w:val="000000"/>
        </w:rPr>
        <w:t>Стаціонарні джерела викидів в атмосферне повітря (позначають точками, лініями або чотирикутниками, у відповідності до типу джерела), стаціонарні джерела фізичних впливів;</w:t>
      </w:r>
    </w:p>
    <w:p w14:paraId="2BD731D9" w14:textId="77777777" w:rsidR="001861B8" w:rsidRDefault="001861B8" w:rsidP="008143D8">
      <w:pPr>
        <w:numPr>
          <w:ilvl w:val="0"/>
          <w:numId w:val="37"/>
        </w:numPr>
        <w:pBdr>
          <w:top w:val="nil"/>
          <w:left w:val="nil"/>
          <w:bottom w:val="nil"/>
          <w:right w:val="nil"/>
          <w:between w:val="nil"/>
        </w:pBdr>
        <w:spacing w:after="0"/>
      </w:pPr>
      <w:r>
        <w:rPr>
          <w:color w:val="000000"/>
        </w:rPr>
        <w:t>Місця зберігання відходів, а також місця їх утилізації або захоронення, з позначенням типів/ видів відходів;</w:t>
      </w:r>
    </w:p>
    <w:p w14:paraId="79A016C3" w14:textId="77777777" w:rsidR="001861B8" w:rsidRDefault="001861B8" w:rsidP="008143D8">
      <w:pPr>
        <w:numPr>
          <w:ilvl w:val="0"/>
          <w:numId w:val="37"/>
        </w:numPr>
        <w:pBdr>
          <w:top w:val="nil"/>
          <w:left w:val="nil"/>
          <w:bottom w:val="nil"/>
          <w:right w:val="nil"/>
          <w:between w:val="nil"/>
        </w:pBdr>
        <w:spacing w:after="0"/>
      </w:pPr>
      <w:r>
        <w:rPr>
          <w:color w:val="000000"/>
        </w:rPr>
        <w:t>Місця організованого скидання кар’єрних, шахтних, дренажних і стічних вод у водні об’єкти, разом з системою трубопроводів/ каналів та інших споруд для водовідведення;</w:t>
      </w:r>
    </w:p>
    <w:p w14:paraId="0D963B3E" w14:textId="77777777" w:rsidR="001861B8" w:rsidRDefault="001861B8" w:rsidP="008143D8">
      <w:pPr>
        <w:numPr>
          <w:ilvl w:val="0"/>
          <w:numId w:val="37"/>
        </w:numPr>
        <w:pBdr>
          <w:top w:val="nil"/>
          <w:left w:val="nil"/>
          <w:bottom w:val="nil"/>
          <w:right w:val="nil"/>
          <w:between w:val="nil"/>
        </w:pBdr>
        <w:spacing w:after="0"/>
      </w:pPr>
      <w:r>
        <w:rPr>
          <w:color w:val="000000"/>
        </w:rPr>
        <w:t>Місця забору води з поверхневих або підземних вод для потреб планованої діяльності, а також централізованого забору води питного та господарсько-побутового призначення; за потреби – межі зон санітарної охорони джерел водопостачання;</w:t>
      </w:r>
    </w:p>
    <w:p w14:paraId="576B6B80" w14:textId="77777777" w:rsidR="001861B8" w:rsidRDefault="001861B8" w:rsidP="008143D8">
      <w:pPr>
        <w:numPr>
          <w:ilvl w:val="0"/>
          <w:numId w:val="37"/>
        </w:numPr>
        <w:pBdr>
          <w:top w:val="nil"/>
          <w:left w:val="nil"/>
          <w:bottom w:val="nil"/>
          <w:right w:val="nil"/>
          <w:between w:val="nil"/>
        </w:pBdr>
        <w:spacing w:after="0"/>
      </w:pPr>
      <w:r>
        <w:rPr>
          <w:color w:val="000000"/>
        </w:rPr>
        <w:t>Дорожня (включаючи залізничні шляхи) та основна надземна інженерна інфраструктура, трубопроводи;</w:t>
      </w:r>
    </w:p>
    <w:p w14:paraId="4F07ED42" w14:textId="183A8367" w:rsidR="001861B8" w:rsidRDefault="001861B8" w:rsidP="008143D8">
      <w:pPr>
        <w:numPr>
          <w:ilvl w:val="0"/>
          <w:numId w:val="37"/>
        </w:numPr>
        <w:pBdr>
          <w:top w:val="nil"/>
          <w:left w:val="nil"/>
          <w:bottom w:val="nil"/>
          <w:right w:val="nil"/>
          <w:between w:val="nil"/>
        </w:pBdr>
        <w:spacing w:after="0"/>
      </w:pPr>
      <w:r>
        <w:rPr>
          <w:color w:val="000000"/>
        </w:rPr>
        <w:t xml:space="preserve">Найближча житлова та громадська забудова, зони відпочинку, курортні та </w:t>
      </w:r>
      <w:proofErr w:type="spellStart"/>
      <w:r>
        <w:rPr>
          <w:color w:val="000000"/>
        </w:rPr>
        <w:t>ландшафтно</w:t>
      </w:r>
      <w:proofErr w:type="spellEnd"/>
      <w:r>
        <w:rPr>
          <w:color w:val="000000"/>
        </w:rPr>
        <w:t xml:space="preserve">-рекреаційні зони, у радіусі до </w:t>
      </w:r>
      <w:r w:rsidR="00D62200">
        <w:rPr>
          <w:color w:val="000000"/>
        </w:rPr>
        <w:t>4</w:t>
      </w:r>
      <w:r>
        <w:rPr>
          <w:color w:val="000000"/>
        </w:rPr>
        <w:t xml:space="preserve"> км.</w:t>
      </w:r>
    </w:p>
    <w:p w14:paraId="7E25DC0F" w14:textId="77777777" w:rsidR="001861B8" w:rsidRDefault="001861B8" w:rsidP="008143D8">
      <w:pPr>
        <w:numPr>
          <w:ilvl w:val="0"/>
          <w:numId w:val="37"/>
        </w:numPr>
        <w:pBdr>
          <w:top w:val="nil"/>
          <w:left w:val="nil"/>
          <w:bottom w:val="nil"/>
          <w:right w:val="nil"/>
          <w:between w:val="nil"/>
        </w:pBdr>
        <w:spacing w:after="0"/>
      </w:pPr>
      <w:r>
        <w:rPr>
          <w:color w:val="000000"/>
        </w:rPr>
        <w:t>Топографія місцевості з перерізом рельєфу, як рекомендовано у таблиці 1 «Інструкції з топографічного знімання у масштабах 1:5000, 1:2000, 1:1000 та 1:500 (ГКНТА-2.04-02-98)», затвердженою наказом Головного управління геодезії, картографії та кадастру при Кабінеті Міністрів України від 9 квітня 1998 р. №56.</w:t>
      </w:r>
    </w:p>
    <w:p w14:paraId="0D78188C" w14:textId="77777777" w:rsidR="001861B8" w:rsidRDefault="001861B8" w:rsidP="008143D8">
      <w:pPr>
        <w:numPr>
          <w:ilvl w:val="0"/>
          <w:numId w:val="37"/>
        </w:numPr>
        <w:pBdr>
          <w:top w:val="nil"/>
          <w:left w:val="nil"/>
          <w:bottom w:val="nil"/>
          <w:right w:val="nil"/>
          <w:between w:val="nil"/>
        </w:pBdr>
        <w:spacing w:after="0"/>
      </w:pPr>
      <w:r>
        <w:rPr>
          <w:color w:val="000000"/>
        </w:rPr>
        <w:t>Усі водотоки (особливу увагу приділяють малим і середнім річкам) і водойми, включаючи штучні масиви поверхневих вод. Якщо між ними існує тимчасовий зв'язок (тимчасові водотоки) позначають їх пунктиром.</w:t>
      </w:r>
    </w:p>
    <w:p w14:paraId="53527851" w14:textId="77777777" w:rsidR="001861B8" w:rsidRDefault="001861B8" w:rsidP="008143D8">
      <w:pPr>
        <w:numPr>
          <w:ilvl w:val="0"/>
          <w:numId w:val="37"/>
        </w:numPr>
        <w:pBdr>
          <w:top w:val="nil"/>
          <w:left w:val="nil"/>
          <w:bottom w:val="nil"/>
          <w:right w:val="nil"/>
          <w:between w:val="nil"/>
        </w:pBdr>
        <w:spacing w:after="0"/>
      </w:pPr>
      <w:r>
        <w:rPr>
          <w:color w:val="000000"/>
        </w:rPr>
        <w:t xml:space="preserve">Місця розташування захисних споруд (захист від шуму, протиерозійні, протизсувні, гідротехнічні споруди, протифільтраційні екрани та завіси, </w:t>
      </w:r>
      <w:proofErr w:type="spellStart"/>
      <w:r>
        <w:rPr>
          <w:color w:val="000000"/>
        </w:rPr>
        <w:t>берегоукріплюючі</w:t>
      </w:r>
      <w:proofErr w:type="spellEnd"/>
      <w:r>
        <w:rPr>
          <w:color w:val="000000"/>
        </w:rPr>
        <w:t xml:space="preserve"> тощо).</w:t>
      </w:r>
    </w:p>
    <w:p w14:paraId="1DDEA3E1" w14:textId="77777777" w:rsidR="001861B8" w:rsidRDefault="001861B8" w:rsidP="008143D8">
      <w:pPr>
        <w:numPr>
          <w:ilvl w:val="0"/>
          <w:numId w:val="37"/>
        </w:numPr>
        <w:pBdr>
          <w:top w:val="nil"/>
          <w:left w:val="nil"/>
          <w:bottom w:val="nil"/>
          <w:right w:val="nil"/>
          <w:between w:val="nil"/>
        </w:pBdr>
        <w:spacing w:after="0"/>
      </w:pPr>
      <w:r>
        <w:rPr>
          <w:color w:val="000000"/>
        </w:rPr>
        <w:t>Території та об’єкти, де охороняється природна і культурна спадщина;</w:t>
      </w:r>
    </w:p>
    <w:p w14:paraId="0141AA29" w14:textId="77777777" w:rsidR="001861B8" w:rsidRDefault="001861B8" w:rsidP="008143D8">
      <w:pPr>
        <w:numPr>
          <w:ilvl w:val="0"/>
          <w:numId w:val="37"/>
        </w:numPr>
        <w:pBdr>
          <w:top w:val="nil"/>
          <w:left w:val="nil"/>
          <w:bottom w:val="nil"/>
          <w:right w:val="nil"/>
          <w:between w:val="nil"/>
        </w:pBdr>
        <w:spacing w:after="0"/>
      </w:pPr>
      <w:r>
        <w:rPr>
          <w:color w:val="000000"/>
        </w:rPr>
        <w:t>Інші важливі об’єкти природного, матеріального і культурного середовища, які підпадають під вплив;</w:t>
      </w:r>
    </w:p>
    <w:p w14:paraId="4F299BF1" w14:textId="77777777" w:rsidR="001861B8" w:rsidRDefault="001861B8" w:rsidP="008143D8">
      <w:pPr>
        <w:numPr>
          <w:ilvl w:val="0"/>
          <w:numId w:val="37"/>
        </w:numPr>
        <w:pBdr>
          <w:top w:val="nil"/>
          <w:left w:val="nil"/>
          <w:bottom w:val="nil"/>
          <w:right w:val="nil"/>
          <w:between w:val="nil"/>
        </w:pBdr>
        <w:spacing w:after="0"/>
      </w:pPr>
      <w:r>
        <w:rPr>
          <w:color w:val="000000"/>
        </w:rPr>
        <w:t>Об’єкти-забруднювачі та інші об’єкти-джерела кумулятивного впливу разом з планованою діяльністю, розташовані у радіусі 4-10 км (в залежності від розмірів території та класу небезпеки планованої діяльності);</w:t>
      </w:r>
    </w:p>
    <w:p w14:paraId="2A7FC639" w14:textId="7B0AD04F" w:rsidR="001D6BB8" w:rsidRDefault="007D2748" w:rsidP="00DE75EB">
      <w:pPr>
        <w:pStyle w:val="2"/>
      </w:pPr>
      <w:bookmarkStart w:id="200" w:name="_18vjpp8" w:colFirst="0" w:colLast="0"/>
      <w:bookmarkStart w:id="201" w:name="_Toc44684617"/>
      <w:bookmarkEnd w:id="200"/>
      <w:r>
        <w:t>Додаток</w:t>
      </w:r>
      <w:r w:rsidR="00DE75EB">
        <w:t xml:space="preserve"> 2</w:t>
      </w:r>
      <w:r>
        <w:t xml:space="preserve">. </w:t>
      </w:r>
      <w:r w:rsidR="00C0441F">
        <w:t>Р</w:t>
      </w:r>
      <w:r w:rsidR="001D6BB8">
        <w:t xml:space="preserve">екомендовані нормативні </w:t>
      </w:r>
      <w:r w:rsidR="00FE53C3">
        <w:t xml:space="preserve">і нормативно-технічні </w:t>
      </w:r>
      <w:r w:rsidR="001D6BB8">
        <w:t>документи</w:t>
      </w:r>
      <w:bookmarkEnd w:id="201"/>
      <w:r w:rsidR="001D6BB8">
        <w:t xml:space="preserve"> </w:t>
      </w:r>
    </w:p>
    <w:p w14:paraId="113C5D0A" w14:textId="09F2E06A" w:rsidR="00C0441F" w:rsidRPr="00C0441F" w:rsidRDefault="00C0441F" w:rsidP="00C0441F">
      <w:r>
        <w:t xml:space="preserve">Згідно зі статтею 23 Закону України “Про стандартизацію”, положення національних стандартів та кодексів усталеної практики, до яких відносяться, зокрема, ДСТУ, застосовуються на добровільній основі, окрім випадків, якщо обов’язковість їх застосування встановлена </w:t>
      </w:r>
      <w:r w:rsidRPr="00C0441F">
        <w:t>нормативно-правовими актами. Зокрема, державні стандарти в галузі охорони навколишнього природного середовища є обов'язковими для виконання</w:t>
      </w:r>
      <w:r>
        <w:t>.</w:t>
      </w:r>
    </w:p>
    <w:p w14:paraId="63040C94" w14:textId="011EEEEA" w:rsidR="00C0441F" w:rsidRDefault="00C0441F" w:rsidP="00C0441F">
      <w:r>
        <w:t xml:space="preserve">Чинність ДСТУ перевіряється за Каталогом національних стандартів та кодексів усталеної практики, який періодично публікується та </w:t>
      </w:r>
      <w:proofErr w:type="spellStart"/>
      <w:r>
        <w:t>оновлються</w:t>
      </w:r>
      <w:proofErr w:type="spellEnd"/>
      <w:r>
        <w:t xml:space="preserve"> на веб-сайті ДП «Український науково-дослідний і навчальний центр проблем стандартизації, сертифікації та якості».</w:t>
      </w:r>
    </w:p>
    <w:p w14:paraId="5AFF23B4" w14:textId="2149F4AD" w:rsidR="00C0441F" w:rsidRDefault="00C0441F" w:rsidP="001D6BB8">
      <w:r>
        <w:t xml:space="preserve">На даний час Каталог включає державні стандарти щодо якості атмосферного повітря, </w:t>
      </w:r>
      <w:r w:rsidR="00A50984">
        <w:t xml:space="preserve">вод (гідросфери, контролю стічних вод, </w:t>
      </w:r>
      <w:r w:rsidR="00A50984" w:rsidRPr="006E7ABD">
        <w:t>моніторингу водних ресурсів</w:t>
      </w:r>
      <w:r w:rsidR="00A50984">
        <w:t xml:space="preserve">), </w:t>
      </w:r>
      <w:proofErr w:type="spellStart"/>
      <w:r>
        <w:t>грунтів</w:t>
      </w:r>
      <w:proofErr w:type="spellEnd"/>
      <w:r w:rsidR="00315E4C">
        <w:t xml:space="preserve"> (в тому числі, показники для опису, вимоги до опису </w:t>
      </w:r>
      <w:proofErr w:type="spellStart"/>
      <w:r w:rsidR="0004130A">
        <w:t>грунтів</w:t>
      </w:r>
      <w:proofErr w:type="spellEnd"/>
      <w:r w:rsidR="0004130A">
        <w:t xml:space="preserve"> </w:t>
      </w:r>
      <w:r w:rsidR="00315E4C">
        <w:t xml:space="preserve">і відбору проб, </w:t>
      </w:r>
      <w:r w:rsidR="00E977DF">
        <w:t>визначення фізико-хімічних показників, вмісту важких металів, радіоактивних ізотопів,</w:t>
      </w:r>
      <w:r w:rsidR="0004130A">
        <w:t xml:space="preserve"> оцінка токсичності методами </w:t>
      </w:r>
      <w:proofErr w:type="spellStart"/>
      <w:r w:rsidR="0004130A">
        <w:t>біотестування</w:t>
      </w:r>
      <w:proofErr w:type="spellEnd"/>
      <w:r w:rsidR="0004130A">
        <w:t>,</w:t>
      </w:r>
      <w:r w:rsidR="00E977DF">
        <w:t xml:space="preserve"> </w:t>
      </w:r>
      <w:r w:rsidR="0004130A">
        <w:t xml:space="preserve">оцінка </w:t>
      </w:r>
      <w:r w:rsidR="00315E4C">
        <w:t xml:space="preserve">ерозії </w:t>
      </w:r>
      <w:proofErr w:type="spellStart"/>
      <w:r w:rsidR="00315E4C">
        <w:t>грунтів</w:t>
      </w:r>
      <w:proofErr w:type="spellEnd"/>
      <w:r w:rsidR="00315E4C">
        <w:t xml:space="preserve">, деградації </w:t>
      </w:r>
      <w:proofErr w:type="spellStart"/>
      <w:r w:rsidR="00315E4C">
        <w:t>грунтів</w:t>
      </w:r>
      <w:proofErr w:type="spellEnd"/>
      <w:r w:rsidR="00315E4C">
        <w:t xml:space="preserve">, настанови щодо програм моніторингу </w:t>
      </w:r>
      <w:proofErr w:type="spellStart"/>
      <w:r w:rsidR="00315E4C">
        <w:t>грунтів</w:t>
      </w:r>
      <w:proofErr w:type="spellEnd"/>
      <w:r w:rsidR="0004130A">
        <w:t>)</w:t>
      </w:r>
      <w:r>
        <w:t>, шуму, вібрації, електромагнітного випромінювання</w:t>
      </w:r>
      <w:r w:rsidR="00AF6E73">
        <w:t>, поводження з відходами</w:t>
      </w:r>
      <w:r>
        <w:t>.</w:t>
      </w:r>
    </w:p>
    <w:p w14:paraId="26CAB0EF" w14:textId="73EB4E2B" w:rsidR="00C0441F" w:rsidRDefault="00C0441F" w:rsidP="00C0441F">
      <w:pPr>
        <w:pStyle w:val="3"/>
      </w:pPr>
      <w:bookmarkStart w:id="202" w:name="_Toc44684618"/>
      <w:r>
        <w:t>Якість атмосферного повітря</w:t>
      </w:r>
      <w:bookmarkEnd w:id="202"/>
    </w:p>
    <w:p w14:paraId="2A5F83FE" w14:textId="48F292A5" w:rsidR="001D6BB8" w:rsidRPr="001D6BB8" w:rsidRDefault="001D6BB8" w:rsidP="001D6BB8">
      <w:r w:rsidRPr="001D6BB8">
        <w:t xml:space="preserve">ДСТУ 4276:2004 Система стандартів у галузі охорони навколишнього природного середовища та раціонального використання ресурсів. Атмосфера. Норми і методи вимірювань </w:t>
      </w:r>
      <w:proofErr w:type="spellStart"/>
      <w:r w:rsidRPr="001D6BB8">
        <w:t>димності</w:t>
      </w:r>
      <w:proofErr w:type="spellEnd"/>
      <w:r w:rsidRPr="001D6BB8">
        <w:t xml:space="preserve"> відпрацьованих газів автомобілів з дизелями або газодизелями</w:t>
      </w:r>
    </w:p>
    <w:p w14:paraId="2D577CC5" w14:textId="6F3E3B10" w:rsidR="001D6BB8" w:rsidRPr="001D6BB8" w:rsidRDefault="001D6BB8" w:rsidP="001D6BB8">
      <w:r w:rsidRPr="001D6BB8">
        <w:t xml:space="preserve">ДСТУ 4277:2004 Система стандартів у галузі охорони навколишнього природного середовища та раціонального використання ресурсів. Атмосфера. Норми і методи вимірювань вмісту оксиду вуглецю та вуглеводнів у відпрацьованих газах автомобілів з двигунами, </w:t>
      </w:r>
      <w:r w:rsidR="00FE53C3">
        <w:t>що працюють на бензині або газовому паливі.</w:t>
      </w:r>
    </w:p>
    <w:p w14:paraId="4BC71E07" w14:textId="77777777" w:rsidR="00FE53C3" w:rsidRDefault="00FE53C3" w:rsidP="00FE53C3">
      <w:bookmarkStart w:id="203" w:name="1wjtbr7" w:colFirst="0" w:colLast="0"/>
      <w:bookmarkStart w:id="204" w:name="_4gjguf0" w:colFirst="0" w:colLast="0"/>
      <w:bookmarkEnd w:id="203"/>
      <w:bookmarkEnd w:id="204"/>
      <w:r>
        <w:t>ДСТУ ISO 16183:2014 Колісні транспортні засоби. Двигуни великої потужності. Вимірювання газоподібних викидів у нерозбавлених відпрацьованих газах та викидів частинок з використанням систем розбавленням частини потоку в перехідних режимах випробовування</w:t>
      </w:r>
    </w:p>
    <w:p w14:paraId="30D7D36D" w14:textId="77777777" w:rsidR="00FE53C3" w:rsidRDefault="00FE53C3" w:rsidP="00FE53C3">
      <w:r>
        <w:t xml:space="preserve">ДСТУ ГОСТ 32210:2018 (ГОСТ 32210–2013, IDT) Викиди шкідливих речовин та </w:t>
      </w:r>
      <w:proofErr w:type="spellStart"/>
      <w:r>
        <w:t>димність</w:t>
      </w:r>
      <w:proofErr w:type="spellEnd"/>
      <w:r>
        <w:t xml:space="preserve"> відпрацьованих газів спеціального залізничного рухомого складу. Норми та методи визначення.</w:t>
      </w:r>
    </w:p>
    <w:p w14:paraId="62D6D11D" w14:textId="77777777" w:rsidR="00FE53C3" w:rsidRDefault="00FE53C3" w:rsidP="00FE53C3">
      <w:pPr>
        <w:pStyle w:val="2"/>
        <w:sectPr w:rsidR="00FE53C3" w:rsidSect="009442C4">
          <w:pgSz w:w="11906" w:h="16838" w:code="9"/>
          <w:pgMar w:top="1134" w:right="851" w:bottom="1134" w:left="1418" w:header="709" w:footer="709" w:gutter="0"/>
          <w:cols w:space="720" w:equalWidth="0">
            <w:col w:w="9972"/>
          </w:cols>
          <w:titlePg/>
        </w:sectPr>
      </w:pPr>
    </w:p>
    <w:p w14:paraId="1D5E3D69" w14:textId="77777777" w:rsidR="00DE75EB" w:rsidRDefault="00DE75EB" w:rsidP="00B4186A">
      <w:pPr>
        <w:rPr>
          <w:rFonts w:ascii="Arial" w:hAnsi="Arial" w:cs="Arial"/>
          <w:color w:val="333333"/>
          <w:sz w:val="18"/>
          <w:szCs w:val="18"/>
          <w:shd w:val="clear" w:color="auto" w:fill="FEFEFE"/>
        </w:rPr>
      </w:pPr>
      <w:r>
        <w:t xml:space="preserve">ГКД 34.09.451-95 Напівсухе очищення димових газів ТЕС від оксидів сірки. Методичні вказівки з розрахунку основних техніко-економічних показників. </w:t>
      </w:r>
      <w:r>
        <w:rPr>
          <w:rFonts w:ascii="Arial" w:hAnsi="Arial" w:cs="Arial"/>
          <w:color w:val="333333"/>
          <w:sz w:val="18"/>
          <w:szCs w:val="18"/>
          <w:shd w:val="clear" w:color="auto" w:fill="FEFEFE"/>
        </w:rPr>
        <w:t>14.07.1995</w:t>
      </w:r>
    </w:p>
    <w:p w14:paraId="4366971F" w14:textId="77777777" w:rsidR="00DE75EB" w:rsidRDefault="00DE75EB" w:rsidP="00B4186A">
      <w:pPr>
        <w:rPr>
          <w:sz w:val="48"/>
          <w:szCs w:val="48"/>
        </w:rPr>
      </w:pPr>
      <w:r>
        <w:t xml:space="preserve">ГКД 34.09.452-95 Сухе очищення димових газів ТЕС і </w:t>
      </w:r>
      <w:proofErr w:type="spellStart"/>
      <w:r>
        <w:t>котелень</w:t>
      </w:r>
      <w:proofErr w:type="spellEnd"/>
      <w:r>
        <w:t xml:space="preserve"> від оксидів сірки. Методичні вказівки з розрахунку основних техніко-економічних показників. </w:t>
      </w:r>
      <w:r>
        <w:rPr>
          <w:color w:val="333333"/>
          <w:sz w:val="18"/>
          <w:szCs w:val="18"/>
          <w:shd w:val="clear" w:color="auto" w:fill="FEFEFE"/>
        </w:rPr>
        <w:t>14.09.1995</w:t>
      </w:r>
    </w:p>
    <w:p w14:paraId="51C06005" w14:textId="77777777" w:rsidR="00DE75EB" w:rsidRDefault="00DE75EB" w:rsidP="00B4186A">
      <w:r>
        <w:t>ГН 1.1.2.123-2006 "Перелік речовин, продуктів, виробничих процесів, побутових та природних факторів, канцерогенних для людини" наказ МОЗ № 7 від 13.01.2006.</w:t>
      </w:r>
    </w:p>
    <w:p w14:paraId="5C307EE6" w14:textId="77777777" w:rsidR="00DE75EB" w:rsidRDefault="00DE75EB" w:rsidP="00B4186A">
      <w:r>
        <w:t>ГН 2.2.6.-184-2013 Орієнтовно безпечні рівні впливу (ОБРВ) забруднюючих речовин в атмосферному повітрі населених місць. Затверджено постановою Головного державного санітарного лікаря України 15.04.2013 № 9.</w:t>
      </w:r>
    </w:p>
    <w:p w14:paraId="4B812AA6" w14:textId="77777777" w:rsidR="00DE75EB" w:rsidRDefault="00DE75EB" w:rsidP="00B4186A">
      <w:r>
        <w:t>Гранично допустимі концентрації хімічних і біологічних речовин в атмосферному повітрі населених місць, затверджені ГДСЛ від 03.03.2015 (</w:t>
      </w:r>
      <w:r w:rsidRPr="00D87A6A">
        <w:t>на зам</w:t>
      </w:r>
      <w:r>
        <w:t>іну ДСП 201-97 Державні санітарні правила охорони атмосферного повітря населених місць (від забруднення хімічними та біологічними речовинами).</w:t>
      </w:r>
    </w:p>
    <w:p w14:paraId="354E0E21" w14:textId="77777777" w:rsidR="00DE75EB" w:rsidRDefault="00DE75EB" w:rsidP="00B4186A">
      <w:r>
        <w:t>Значення гігієнічних нормативів і регламенти безпечного використання хімічних речовин, затверджені ГДСЛ від 23.04.2015.</w:t>
      </w:r>
    </w:p>
    <w:p w14:paraId="7DD51CAE" w14:textId="77777777" w:rsidR="00DE75EB" w:rsidRDefault="00DE75EB" w:rsidP="00B4186A">
      <w:r>
        <w:t>Методичні рекомендації "Оцінка ризику для здоров'я населення від забруднення атмосферного повітря" Наказ МОЗ України 13.04.2007 N 184.</w:t>
      </w:r>
    </w:p>
    <w:p w14:paraId="2A6A86C9" w14:textId="77777777" w:rsidR="00FE53C3" w:rsidRDefault="00FE53C3" w:rsidP="00FE53C3"/>
    <w:p w14:paraId="2D2120AA" w14:textId="77777777" w:rsidR="00B4186A" w:rsidRDefault="00B4186A" w:rsidP="00B4186A"/>
    <w:p w14:paraId="6AEED33A" w14:textId="77777777" w:rsidR="00D62CA2" w:rsidRDefault="00D62CA2" w:rsidP="009D5E3A">
      <w:pPr>
        <w:pStyle w:val="2"/>
        <w:sectPr w:rsidR="00D62CA2" w:rsidSect="009442C4">
          <w:pgSz w:w="11906" w:h="16838" w:code="9"/>
          <w:pgMar w:top="1134" w:right="851" w:bottom="1134" w:left="1418" w:header="709" w:footer="709" w:gutter="0"/>
          <w:cols w:space="720" w:equalWidth="0">
            <w:col w:w="9972"/>
          </w:cols>
          <w:titlePg/>
        </w:sectPr>
      </w:pPr>
    </w:p>
    <w:p w14:paraId="672A3E1F" w14:textId="03A8B424" w:rsidR="005A7EFE" w:rsidRPr="009D5E3A" w:rsidRDefault="00EB2694" w:rsidP="00C0441F">
      <w:pPr>
        <w:pStyle w:val="3"/>
      </w:pPr>
      <w:bookmarkStart w:id="205" w:name="_Toc44684619"/>
      <w:proofErr w:type="spellStart"/>
      <w:r w:rsidRPr="009D5E3A">
        <w:t>Грунти</w:t>
      </w:r>
      <w:bookmarkEnd w:id="205"/>
      <w:proofErr w:type="spellEnd"/>
    </w:p>
    <w:p w14:paraId="562D21FB" w14:textId="6EA359C0" w:rsidR="00EB2694" w:rsidRDefault="00886AE9" w:rsidP="00EB2694">
      <w:bookmarkStart w:id="206" w:name="_3sv78d1" w:colFirst="0" w:colLast="0"/>
      <w:bookmarkEnd w:id="206"/>
      <w:r>
        <w:t xml:space="preserve">Показники у галузі охорони земель і відновлення родючості </w:t>
      </w:r>
      <w:proofErr w:type="spellStart"/>
      <w:r>
        <w:t>грунтів</w:t>
      </w:r>
      <w:proofErr w:type="spellEnd"/>
      <w:r w:rsidR="00EB2694">
        <w:t xml:space="preserve">, що розглядаються як пріоритетні для оцінки впливу на </w:t>
      </w:r>
      <w:r>
        <w:t>землі і ґрунти</w:t>
      </w:r>
      <w:r w:rsidR="00315E4C">
        <w:t>:</w:t>
      </w:r>
    </w:p>
    <w:p w14:paraId="3BDD01D4" w14:textId="045DF447" w:rsidR="00315E4C" w:rsidRDefault="00E977DF" w:rsidP="00EB2694">
      <w:r>
        <w:t xml:space="preserve">Показники якісного стану </w:t>
      </w:r>
      <w:proofErr w:type="spellStart"/>
      <w:r>
        <w:t>грунтів</w:t>
      </w:r>
      <w:proofErr w:type="spellEnd"/>
      <w:r w:rsidR="00315E4C">
        <w:t xml:space="preserve">: вміст гумусу (для мінеральних </w:t>
      </w:r>
      <w:proofErr w:type="spellStart"/>
      <w:r w:rsidR="00315E4C">
        <w:t>грунтів</w:t>
      </w:r>
      <w:proofErr w:type="spellEnd"/>
      <w:r w:rsidR="00315E4C">
        <w:t xml:space="preserve">) або органічної речовини (для органогенних); реакція </w:t>
      </w:r>
      <w:proofErr w:type="spellStart"/>
      <w:r w:rsidR="00315E4C">
        <w:t>грунту</w:t>
      </w:r>
      <w:proofErr w:type="spellEnd"/>
      <w:r w:rsidR="00315E4C">
        <w:t xml:space="preserve">: за сольовою витяжкою на кислих </w:t>
      </w:r>
      <w:proofErr w:type="spellStart"/>
      <w:r w:rsidR="00315E4C">
        <w:t>грунтах</w:t>
      </w:r>
      <w:proofErr w:type="spellEnd"/>
      <w:r w:rsidR="00315E4C">
        <w:t>, за водною – на нейтральних і лу</w:t>
      </w:r>
      <w:r w:rsidR="008943DF">
        <w:t>ж</w:t>
      </w:r>
      <w:r w:rsidR="00315E4C">
        <w:t>них; азот загальний (валовий), нітратний, амонійний; фосфор валовий, рухомий; ємність катіонного обміну</w:t>
      </w:r>
      <w:r w:rsidR="008943DF">
        <w:t>;</w:t>
      </w:r>
      <w:r>
        <w:t xml:space="preserve"> Сольовий склад </w:t>
      </w:r>
      <w:proofErr w:type="spellStart"/>
      <w:r>
        <w:t>грунтової</w:t>
      </w:r>
      <w:proofErr w:type="spellEnd"/>
      <w:r>
        <w:t xml:space="preserve"> витяжки</w:t>
      </w:r>
    </w:p>
    <w:p w14:paraId="4C02D51F" w14:textId="31427E8B" w:rsidR="008943DF" w:rsidRDefault="008943DF" w:rsidP="00EB2694">
      <w:r>
        <w:t xml:space="preserve">Реакція </w:t>
      </w:r>
      <w:proofErr w:type="spellStart"/>
      <w:r>
        <w:t>грунту</w:t>
      </w:r>
      <w:proofErr w:type="spellEnd"/>
      <w:r>
        <w:t xml:space="preserve"> або інженерно-геологічних шарів та ємність катіонного обміну обов’язково визначаються і враховуються при оцінці рівня забруднення </w:t>
      </w:r>
      <w:proofErr w:type="spellStart"/>
      <w:r>
        <w:t>грунтів</w:t>
      </w:r>
      <w:proofErr w:type="spellEnd"/>
      <w:r>
        <w:t xml:space="preserve"> і земель.</w:t>
      </w:r>
    </w:p>
    <w:p w14:paraId="145BBFD4" w14:textId="50EBF6DD" w:rsidR="004067F2" w:rsidRDefault="004067F2" w:rsidP="004067F2">
      <w:r>
        <w:t xml:space="preserve">Глибина відбору проб для оцінки якісного стану і родючості </w:t>
      </w:r>
      <w:proofErr w:type="spellStart"/>
      <w:r>
        <w:t>грунту</w:t>
      </w:r>
      <w:proofErr w:type="spellEnd"/>
      <w:r>
        <w:t xml:space="preserve">: у шарі 0-20 см і у шарі 30-40 см. Рекомендована періодичність моніторингу і контролю: 1 раз на 5 років. Азот амонійний і нітратний у місцях засмічення, складування відходів, органічного забруднення, стоків – щорічно. </w:t>
      </w:r>
      <w:bookmarkStart w:id="207" w:name="_46ad4c2" w:colFirst="0" w:colLast="0"/>
      <w:bookmarkEnd w:id="207"/>
      <w:r>
        <w:t xml:space="preserve">Фосфор: глибина відбору проб: 0-20 см. Рекомендована періодичність моніторингу і контролю: 1 раз на 5 років. Глибина відбору проб для оцінки ерозійних втрат: 0-10 см. Рекомендована періодичність контролю: щорічно в </w:t>
      </w:r>
      <w:proofErr w:type="spellStart"/>
      <w:r>
        <w:t>ерозійно</w:t>
      </w:r>
      <w:proofErr w:type="spellEnd"/>
      <w:r>
        <w:t xml:space="preserve"> небезпечні періоди (сніготанення, тривалі періоди опадів, зливові опади).</w:t>
      </w:r>
    </w:p>
    <w:p w14:paraId="6762ECF4" w14:textId="77777777" w:rsidR="00E977DF" w:rsidRPr="000A29B9" w:rsidRDefault="00E977DF" w:rsidP="00E977DF">
      <w:pPr>
        <w:rPr>
          <w:b/>
        </w:rPr>
      </w:pPr>
      <w:bookmarkStart w:id="208" w:name="_375fbgg" w:colFirst="0" w:colLast="0"/>
      <w:bookmarkStart w:id="209" w:name="_1maplo9" w:colFirst="0" w:colLast="0"/>
      <w:bookmarkEnd w:id="208"/>
      <w:bookmarkEnd w:id="209"/>
      <w:r w:rsidRPr="000A29B9">
        <w:rPr>
          <w:b/>
        </w:rPr>
        <w:t xml:space="preserve">Забруднення </w:t>
      </w:r>
      <w:proofErr w:type="spellStart"/>
      <w:r w:rsidRPr="000A29B9">
        <w:rPr>
          <w:b/>
        </w:rPr>
        <w:t>грунтів</w:t>
      </w:r>
      <w:proofErr w:type="spellEnd"/>
      <w:r w:rsidRPr="000A29B9">
        <w:rPr>
          <w:b/>
        </w:rPr>
        <w:t xml:space="preserve"> нафтопродуктами</w:t>
      </w:r>
    </w:p>
    <w:p w14:paraId="59293C95" w14:textId="77777777" w:rsidR="00E977DF" w:rsidRPr="00673CD6" w:rsidRDefault="00E977DF" w:rsidP="00E977DF">
      <w:r w:rsidRPr="00673CD6">
        <w:t>Визначення поняття нафтопродуктів – згідно з ДСТУ 3437-96.</w:t>
      </w:r>
    </w:p>
    <w:p w14:paraId="1E060835" w14:textId="77777777" w:rsidR="00E977DF" w:rsidRPr="00673CD6" w:rsidRDefault="00E977DF" w:rsidP="00E977DF">
      <w:pPr>
        <w:rPr>
          <w:rFonts w:ascii="Consolas" w:hAnsi="Consolas" w:cs="Consolas"/>
          <w:color w:val="292B2C"/>
          <w:sz w:val="26"/>
          <w:szCs w:val="26"/>
        </w:rPr>
      </w:pPr>
      <w:r w:rsidRPr="000A29B9">
        <w:t xml:space="preserve">До забруднення нафтопродуктами </w:t>
      </w:r>
      <w:r>
        <w:t xml:space="preserve">відносять забруднення нафтою, авіаційними і автомобільними бензинами, реактивними, тракторними та освітлювальними </w:t>
      </w:r>
      <w:proofErr w:type="spellStart"/>
      <w:r w:rsidRPr="000A29B9">
        <w:t>гас</w:t>
      </w:r>
      <w:r>
        <w:t>ами</w:t>
      </w:r>
      <w:proofErr w:type="spellEnd"/>
      <w:r>
        <w:t xml:space="preserve">, дизельним </w:t>
      </w:r>
      <w:r w:rsidRPr="000A29B9">
        <w:t>пал</w:t>
      </w:r>
      <w:r>
        <w:t>ьним (</w:t>
      </w:r>
      <w:proofErr w:type="spellStart"/>
      <w:r>
        <w:t>газойль</w:t>
      </w:r>
      <w:proofErr w:type="spellEnd"/>
      <w:r>
        <w:t>)</w:t>
      </w:r>
      <w:r w:rsidRPr="000A29B9">
        <w:t>,</w:t>
      </w:r>
      <w:r>
        <w:t xml:space="preserve"> мазутами</w:t>
      </w:r>
      <w:r w:rsidRPr="000A29B9">
        <w:t>,</w:t>
      </w:r>
      <w:r>
        <w:t xml:space="preserve"> розчинниками</w:t>
      </w:r>
      <w:r w:rsidRPr="000A29B9">
        <w:t>, мастила</w:t>
      </w:r>
      <w:r>
        <w:t>ми</w:t>
      </w:r>
      <w:r w:rsidRPr="000A29B9">
        <w:t>, гудрон</w:t>
      </w:r>
      <w:r>
        <w:t>ам</w:t>
      </w:r>
      <w:r w:rsidRPr="000A29B9">
        <w:t>и, нафтові бітум</w:t>
      </w:r>
      <w:r>
        <w:t>ам</w:t>
      </w:r>
      <w:r w:rsidRPr="000A29B9">
        <w:t>и, парафін</w:t>
      </w:r>
      <w:r>
        <w:t>ом</w:t>
      </w:r>
      <w:r w:rsidRPr="000A29B9">
        <w:t>, нафтови</w:t>
      </w:r>
      <w:r>
        <w:t>м</w:t>
      </w:r>
      <w:r w:rsidRPr="000A29B9">
        <w:t xml:space="preserve"> кокс</w:t>
      </w:r>
      <w:r>
        <w:t>ом</w:t>
      </w:r>
      <w:r w:rsidRPr="000A29B9">
        <w:t>, присадк</w:t>
      </w:r>
      <w:r>
        <w:t>ами</w:t>
      </w:r>
      <w:r w:rsidRPr="000A29B9">
        <w:t>, нафтов</w:t>
      </w:r>
      <w:r>
        <w:t>ими</w:t>
      </w:r>
      <w:r w:rsidRPr="000A29B9">
        <w:t xml:space="preserve"> кислот</w:t>
      </w:r>
      <w:r>
        <w:t>ами</w:t>
      </w:r>
      <w:r w:rsidRPr="000A29B9">
        <w:t xml:space="preserve"> </w:t>
      </w:r>
      <w:r>
        <w:t>тощо</w:t>
      </w:r>
      <w:r w:rsidRPr="000A29B9">
        <w:t>.</w:t>
      </w:r>
      <w:r>
        <w:t xml:space="preserve"> </w:t>
      </w:r>
    </w:p>
    <w:p w14:paraId="68759831" w14:textId="77777777" w:rsidR="00E977DF" w:rsidRDefault="00E977DF" w:rsidP="00E977DF">
      <w:r>
        <w:t xml:space="preserve">Забруднення такими фракціями нафтопродуктів, як ароматичні вуглеводні (бензол, толуол, ксилоли, стирол, </w:t>
      </w:r>
      <w:proofErr w:type="spellStart"/>
      <w:r>
        <w:t>альфаметилстирол</w:t>
      </w:r>
      <w:proofErr w:type="spellEnd"/>
      <w:r>
        <w:t xml:space="preserve">, етилбензол, </w:t>
      </w:r>
      <w:proofErr w:type="spellStart"/>
      <w:r>
        <w:t>етилетенілбензол</w:t>
      </w:r>
      <w:proofErr w:type="spellEnd"/>
      <w:r>
        <w:t xml:space="preserve">, </w:t>
      </w:r>
      <w:proofErr w:type="spellStart"/>
      <w:r>
        <w:t>ізопропілбензол</w:t>
      </w:r>
      <w:proofErr w:type="spellEnd"/>
      <w:r>
        <w:t xml:space="preserve">) та </w:t>
      </w:r>
      <w:proofErr w:type="spellStart"/>
      <w:r>
        <w:t>поліциклічні</w:t>
      </w:r>
      <w:proofErr w:type="spellEnd"/>
      <w:r>
        <w:t xml:space="preserve"> ароматичні вуглеводні з токсичною і канцерогенною дією (</w:t>
      </w:r>
      <w:proofErr w:type="spellStart"/>
      <w:r>
        <w:t>бенз</w:t>
      </w:r>
      <w:proofErr w:type="spellEnd"/>
      <w:r>
        <w:t>(а)</w:t>
      </w:r>
      <w:proofErr w:type="spellStart"/>
      <w:r>
        <w:t>пірен</w:t>
      </w:r>
      <w:proofErr w:type="spellEnd"/>
      <w:r>
        <w:t xml:space="preserve">, антрацен, </w:t>
      </w:r>
      <w:proofErr w:type="spellStart"/>
      <w:r>
        <w:t>бенз</w:t>
      </w:r>
      <w:proofErr w:type="spellEnd"/>
      <w:r>
        <w:t xml:space="preserve">[а]антрацен, </w:t>
      </w:r>
      <w:proofErr w:type="spellStart"/>
      <w:r>
        <w:t>бензо</w:t>
      </w:r>
      <w:proofErr w:type="spellEnd"/>
      <w:r>
        <w:t>[</w:t>
      </w:r>
      <w:proofErr w:type="spellStart"/>
      <w:r>
        <w:t>ghi</w:t>
      </w:r>
      <w:proofErr w:type="spellEnd"/>
      <w:r>
        <w:t>]</w:t>
      </w:r>
      <w:proofErr w:type="spellStart"/>
      <w:r>
        <w:t>перилен</w:t>
      </w:r>
      <w:proofErr w:type="spellEnd"/>
      <w:r>
        <w:t xml:space="preserve">, </w:t>
      </w:r>
      <w:proofErr w:type="spellStart"/>
      <w:r>
        <w:t>бензо</w:t>
      </w:r>
      <w:proofErr w:type="spellEnd"/>
      <w:r>
        <w:t>[k]</w:t>
      </w:r>
      <w:proofErr w:type="spellStart"/>
      <w:r>
        <w:t>флуорантен</w:t>
      </w:r>
      <w:proofErr w:type="spellEnd"/>
      <w:r>
        <w:t xml:space="preserve">, </w:t>
      </w:r>
      <w:proofErr w:type="spellStart"/>
      <w:r>
        <w:t>хризен</w:t>
      </w:r>
      <w:proofErr w:type="spellEnd"/>
      <w:r>
        <w:t xml:space="preserve">, </w:t>
      </w:r>
      <w:proofErr w:type="spellStart"/>
      <w:r>
        <w:t>фенантрен</w:t>
      </w:r>
      <w:proofErr w:type="spellEnd"/>
      <w:r>
        <w:t xml:space="preserve">, </w:t>
      </w:r>
      <w:proofErr w:type="spellStart"/>
      <w:r>
        <w:t>флуорантен</w:t>
      </w:r>
      <w:proofErr w:type="spellEnd"/>
      <w:r>
        <w:t xml:space="preserve">, </w:t>
      </w:r>
      <w:proofErr w:type="spellStart"/>
      <w:r>
        <w:t>індено</w:t>
      </w:r>
      <w:proofErr w:type="spellEnd"/>
      <w:r>
        <w:t>(1,2,3-cd)</w:t>
      </w:r>
      <w:proofErr w:type="spellStart"/>
      <w:r>
        <w:t>пірен</w:t>
      </w:r>
      <w:proofErr w:type="spellEnd"/>
      <w:r>
        <w:t xml:space="preserve"> і нафталін), </w:t>
      </w:r>
      <w:r w:rsidRPr="000A29B9">
        <w:rPr>
          <w:u w:val="single"/>
        </w:rPr>
        <w:t>розглядають окремо.</w:t>
      </w:r>
      <w:r>
        <w:t xml:space="preserve"> </w:t>
      </w:r>
    </w:p>
    <w:p w14:paraId="025C7FD3" w14:textId="77777777" w:rsidR="00E977DF" w:rsidRDefault="00E977DF" w:rsidP="00E977DF">
      <w:r>
        <w:t>МВВ №081/12-0116-03 «</w:t>
      </w:r>
      <w:proofErr w:type="spellStart"/>
      <w:r>
        <w:t>Грунти</w:t>
      </w:r>
      <w:proofErr w:type="spellEnd"/>
      <w:r>
        <w:t xml:space="preserve">. Методика виконання вимірювань масової частки нафтопродуктів гравіметричним методом». </w:t>
      </w:r>
      <w:proofErr w:type="spellStart"/>
      <w:r>
        <w:t>ДСанПіН</w:t>
      </w:r>
      <w:proofErr w:type="spellEnd"/>
      <w:r>
        <w:t xml:space="preserve"> 2.2.2.-2004. Державні санітарні правила і норми розміщення, проектування, будівництва та експлуатації автозаправних станцій (комплексів). Щодо автомобільних доріг: ГБН В.2.3-218-007:2012 Екологічні вимоги до автомобільних доріг. Проектування. – Київ, </w:t>
      </w:r>
      <w:proofErr w:type="spellStart"/>
      <w:r>
        <w:t>Укравтодор</w:t>
      </w:r>
      <w:proofErr w:type="spellEnd"/>
      <w:r>
        <w:t>, 2012.</w:t>
      </w:r>
    </w:p>
    <w:p w14:paraId="31A063F9" w14:textId="77777777" w:rsidR="00E977DF" w:rsidRDefault="00E977DF" w:rsidP="00E977DF">
      <w:r>
        <w:t xml:space="preserve">ISO 16703:2004 </w:t>
      </w:r>
      <w:proofErr w:type="spellStart"/>
      <w:r>
        <w:t>Soil</w:t>
      </w:r>
      <w:proofErr w:type="spellEnd"/>
      <w:r>
        <w:t xml:space="preserve"> </w:t>
      </w:r>
      <w:proofErr w:type="spellStart"/>
      <w:r>
        <w:t>quality</w:t>
      </w:r>
      <w:proofErr w:type="spellEnd"/>
      <w:r>
        <w:t xml:space="preserve"> -- </w:t>
      </w:r>
      <w:proofErr w:type="spellStart"/>
      <w:r>
        <w:t>Determination</w:t>
      </w:r>
      <w:proofErr w:type="spellEnd"/>
      <w:r>
        <w:t xml:space="preserve"> </w:t>
      </w:r>
      <w:proofErr w:type="spellStart"/>
      <w:r>
        <w:t>of</w:t>
      </w:r>
      <w:proofErr w:type="spellEnd"/>
      <w:r>
        <w:t xml:space="preserve"> </w:t>
      </w:r>
      <w:proofErr w:type="spellStart"/>
      <w:r>
        <w:t>content</w:t>
      </w:r>
      <w:proofErr w:type="spellEnd"/>
      <w:r>
        <w:t xml:space="preserve"> </w:t>
      </w:r>
      <w:proofErr w:type="spellStart"/>
      <w:r>
        <w:t>of</w:t>
      </w:r>
      <w:proofErr w:type="spellEnd"/>
      <w:r>
        <w:t xml:space="preserve"> </w:t>
      </w:r>
      <w:proofErr w:type="spellStart"/>
      <w:r>
        <w:t>hydrocarbon</w:t>
      </w:r>
      <w:proofErr w:type="spellEnd"/>
      <w:r>
        <w:t xml:space="preserve"> </w:t>
      </w:r>
      <w:proofErr w:type="spellStart"/>
      <w:r>
        <w:t>in</w:t>
      </w:r>
      <w:proofErr w:type="spellEnd"/>
      <w:r>
        <w:t xml:space="preserve"> </w:t>
      </w:r>
      <w:proofErr w:type="spellStart"/>
      <w:r>
        <w:t>the</w:t>
      </w:r>
      <w:proofErr w:type="spellEnd"/>
      <w:r>
        <w:t xml:space="preserve"> </w:t>
      </w:r>
      <w:proofErr w:type="spellStart"/>
      <w:r>
        <w:t>range</w:t>
      </w:r>
      <w:proofErr w:type="spellEnd"/>
      <w:r>
        <w:t xml:space="preserve"> C10 </w:t>
      </w:r>
      <w:proofErr w:type="spellStart"/>
      <w:r>
        <w:t>to</w:t>
      </w:r>
      <w:proofErr w:type="spellEnd"/>
      <w:r>
        <w:t xml:space="preserve"> C40 </w:t>
      </w:r>
      <w:proofErr w:type="spellStart"/>
      <w:r>
        <w:t>by</w:t>
      </w:r>
      <w:proofErr w:type="spellEnd"/>
      <w:r>
        <w:t xml:space="preserve"> </w:t>
      </w:r>
      <w:proofErr w:type="spellStart"/>
      <w:r>
        <w:t>gas</w:t>
      </w:r>
      <w:proofErr w:type="spellEnd"/>
      <w:r>
        <w:t xml:space="preserve"> </w:t>
      </w:r>
      <w:proofErr w:type="spellStart"/>
      <w:r>
        <w:t>chromatography</w:t>
      </w:r>
      <w:proofErr w:type="spellEnd"/>
      <w:r>
        <w:t xml:space="preserve">. За європейськими нормативами, референтний вміст за сумою нафтових вуглеводнів (мінеральних олив) складає 5000 мг/кг абсолютно сухого </w:t>
      </w:r>
      <w:proofErr w:type="spellStart"/>
      <w:r>
        <w:t>грунту</w:t>
      </w:r>
      <w:proofErr w:type="spellEnd"/>
      <w:r>
        <w:t xml:space="preserve"> (небезпечний рівень С); верхній безпечний рівень визначено на рівні 1000-3000 мг/кг.</w:t>
      </w:r>
    </w:p>
    <w:p w14:paraId="71280247" w14:textId="77777777" w:rsidR="00E977DF" w:rsidRDefault="00E977DF" w:rsidP="00E977DF">
      <w:r>
        <w:t xml:space="preserve">Оскільки нафтопродукти легко просочуються, мігрують, окремі фракції нафтопродуктів (бензол, толуол, ксилол, етилбензол та ін.) можуть проникати на глибину в кілька метрів, і при цьому є особливо небезпечними для водного середовища, то відбір проб здійснюють на пробних ділянках, концентрично розташованих навколо джерела забруднення нафтопродуктами, з різних глибин </w:t>
      </w:r>
      <w:proofErr w:type="spellStart"/>
      <w:r>
        <w:t>грунтового</w:t>
      </w:r>
      <w:proofErr w:type="spellEnd"/>
      <w:r>
        <w:t xml:space="preserve"> </w:t>
      </w:r>
      <w:proofErr w:type="spellStart"/>
      <w:r>
        <w:t>шурфа</w:t>
      </w:r>
      <w:proofErr w:type="spellEnd"/>
      <w:r>
        <w:t xml:space="preserve"> чи свердловини, спеціально викопаних до глибини 3-3,5 м. Проби відбирають за шарами з таких глибин: 0-0,2; 0,2-0,5; 0,5-1,0 м і далі через кожен метр, на всю глибину забруднення.</w:t>
      </w:r>
    </w:p>
    <w:p w14:paraId="26EC3ED4" w14:textId="77777777" w:rsidR="00E977DF" w:rsidRDefault="00E977DF" w:rsidP="00E977DF">
      <w:r>
        <w:t xml:space="preserve">Встановлений вміст нафтопродуктів у </w:t>
      </w:r>
      <w:proofErr w:type="spellStart"/>
      <w:r>
        <w:t>грунтах</w:t>
      </w:r>
      <w:proofErr w:type="spellEnd"/>
      <w:r>
        <w:t xml:space="preserve"> </w:t>
      </w:r>
      <w:proofErr w:type="spellStart"/>
      <w:r>
        <w:t>співставляють</w:t>
      </w:r>
      <w:proofErr w:type="spellEnd"/>
      <w:r>
        <w:t xml:space="preserve"> із такими нормами і нормативами:</w:t>
      </w:r>
    </w:p>
    <w:p w14:paraId="5033072F" w14:textId="77777777" w:rsidR="00E977DF" w:rsidRDefault="00E977DF" w:rsidP="008143D8">
      <w:pPr>
        <w:pStyle w:val="a3"/>
        <w:numPr>
          <w:ilvl w:val="0"/>
          <w:numId w:val="51"/>
        </w:numPr>
      </w:pPr>
      <w:r>
        <w:t xml:space="preserve">Гігієнічні нормативи вмісту нафтопродуктів у </w:t>
      </w:r>
      <w:proofErr w:type="spellStart"/>
      <w:r>
        <w:t>грунтах</w:t>
      </w:r>
      <w:proofErr w:type="spellEnd"/>
      <w:r>
        <w:t xml:space="preserve"> (1000 мг/кг);</w:t>
      </w:r>
    </w:p>
    <w:p w14:paraId="50A76A71" w14:textId="77777777" w:rsidR="00E977DF" w:rsidRDefault="00E977DF" w:rsidP="008143D8">
      <w:pPr>
        <w:pStyle w:val="a3"/>
        <w:numPr>
          <w:ilvl w:val="0"/>
          <w:numId w:val="51"/>
        </w:numPr>
      </w:pPr>
      <w:r>
        <w:t xml:space="preserve">орієнтовно безпечні концентрації для довкілля, згідно з Методикою визначення збитку обумовленого забрудненням і засміченням земельних ресурсів у результаті порушення </w:t>
      </w:r>
      <w:r w:rsidRPr="00673CD6">
        <w:t>природоохоронного законодавства, затверджен</w:t>
      </w:r>
      <w:r>
        <w:t>ою</w:t>
      </w:r>
      <w:r w:rsidRPr="00673CD6">
        <w:t xml:space="preserve"> наказом Мінприроди №171 від 27.10.97, зареєстрован</w:t>
      </w:r>
      <w:r>
        <w:t>ою</w:t>
      </w:r>
      <w:r w:rsidRPr="00673CD6">
        <w:t xml:space="preserve"> в Міністерстві юстиції України 5 травня 1998 р. за N 285/2725</w:t>
      </w:r>
      <w:r>
        <w:t xml:space="preserve">: згідно з Методикою, орієнтовно допустима концентрація нафти і нафтопродуктів - менше 200 мг/кг сухого </w:t>
      </w:r>
      <w:proofErr w:type="spellStart"/>
      <w:r>
        <w:t>грунту</w:t>
      </w:r>
      <w:proofErr w:type="spellEnd"/>
      <w:r>
        <w:t xml:space="preserve">. </w:t>
      </w:r>
    </w:p>
    <w:p w14:paraId="41AB5F1F" w14:textId="77777777" w:rsidR="00E977DF" w:rsidRDefault="00E977DF" w:rsidP="008143D8">
      <w:pPr>
        <w:pStyle w:val="a3"/>
        <w:numPr>
          <w:ilvl w:val="0"/>
          <w:numId w:val="51"/>
        </w:numPr>
      </w:pPr>
      <w:r>
        <w:t xml:space="preserve">виходячи з випробувань щодо біологічної активності </w:t>
      </w:r>
      <w:proofErr w:type="spellStart"/>
      <w:r>
        <w:t>грунтів</w:t>
      </w:r>
      <w:proofErr w:type="spellEnd"/>
      <w:r>
        <w:t xml:space="preserve">. За доступними науковими знаннями, вміст нафти до 1% у </w:t>
      </w:r>
      <w:proofErr w:type="spellStart"/>
      <w:r>
        <w:t>грунті</w:t>
      </w:r>
      <w:proofErr w:type="spellEnd"/>
      <w:r>
        <w:t xml:space="preserve"> і листяній або </w:t>
      </w:r>
      <w:proofErr w:type="spellStart"/>
      <w:r>
        <w:t>травяній</w:t>
      </w:r>
      <w:proofErr w:type="spellEnd"/>
      <w:r>
        <w:t xml:space="preserve"> підстилці ще не позначається на життєдіяльності </w:t>
      </w:r>
      <w:proofErr w:type="spellStart"/>
      <w:r>
        <w:t>грунтових</w:t>
      </w:r>
      <w:proofErr w:type="spellEnd"/>
      <w:r>
        <w:t xml:space="preserve"> живих організмів, у кількості 1-14% - викликає кількісні зміни у чисельності і біомасі, вміст понад 14% викликає зникнення ряду видів і зменшення загальної біологічної активності </w:t>
      </w:r>
      <w:proofErr w:type="spellStart"/>
      <w:r>
        <w:t>грунту</w:t>
      </w:r>
      <w:proofErr w:type="spellEnd"/>
      <w:r>
        <w:t>.</w:t>
      </w:r>
    </w:p>
    <w:p w14:paraId="666CFB94" w14:textId="77777777" w:rsidR="00E977DF" w:rsidRDefault="00E977DF" w:rsidP="008143D8">
      <w:pPr>
        <w:pStyle w:val="a3"/>
        <w:numPr>
          <w:ilvl w:val="0"/>
          <w:numId w:val="51"/>
        </w:numPr>
      </w:pPr>
      <w:r>
        <w:t xml:space="preserve">виходячи з доступних наукових знань: Згідно зі шкалою оцінки ступеня забруднення </w:t>
      </w:r>
      <w:proofErr w:type="spellStart"/>
      <w:r>
        <w:t>грунтів</w:t>
      </w:r>
      <w:proofErr w:type="spellEnd"/>
      <w:r>
        <w:t xml:space="preserve"> нафтопродуктами за В.І. Соловйовим (2004) (вміст забруднюючих речовин наводиться з урахуванням </w:t>
      </w:r>
      <w:proofErr w:type="spellStart"/>
      <w:r>
        <w:t>кларку</w:t>
      </w:r>
      <w:proofErr w:type="spellEnd"/>
      <w:r>
        <w:t xml:space="preserve">), незабрудненими є </w:t>
      </w:r>
      <w:proofErr w:type="spellStart"/>
      <w:r>
        <w:t>грунти</w:t>
      </w:r>
      <w:proofErr w:type="spellEnd"/>
      <w:r>
        <w:t xml:space="preserve">, у яких вміст нафтопродуктів - до 1,5 г/кг сухого </w:t>
      </w:r>
      <w:proofErr w:type="spellStart"/>
      <w:r>
        <w:t>грунту</w:t>
      </w:r>
      <w:proofErr w:type="spellEnd"/>
      <w:r>
        <w:t xml:space="preserve">, </w:t>
      </w:r>
      <w:proofErr w:type="spellStart"/>
      <w:r>
        <w:t>слабозабруднені</w:t>
      </w:r>
      <w:proofErr w:type="spellEnd"/>
      <w:r>
        <w:t xml:space="preserve"> - 1,5-5,0 г/кг, </w:t>
      </w:r>
      <w:proofErr w:type="spellStart"/>
      <w:r>
        <w:t>середньозабруднені</w:t>
      </w:r>
      <w:proofErr w:type="spellEnd"/>
      <w:r>
        <w:t xml:space="preserve"> – 5,0-13,0 г/кг, сильно забруднені – 13,0-25,0, дуже сильно забруднені – більше 25,0.</w:t>
      </w:r>
      <w:r w:rsidRPr="00C802E8">
        <w:t xml:space="preserve"> </w:t>
      </w:r>
      <w:r>
        <w:t xml:space="preserve">У науковій літературі також зазначається, що вміст нафтопродуктів вище 8000 мг/кг є катастрофічним для </w:t>
      </w:r>
      <w:proofErr w:type="spellStart"/>
      <w:r>
        <w:t>грунтів</w:t>
      </w:r>
      <w:proofErr w:type="spellEnd"/>
      <w:r>
        <w:t xml:space="preserve">, </w:t>
      </w:r>
      <w:proofErr w:type="spellStart"/>
      <w:r>
        <w:t>грунти</w:t>
      </w:r>
      <w:proofErr w:type="spellEnd"/>
      <w:r>
        <w:t xml:space="preserve"> втрачають здатність до самовідновлення і самоочищення.</w:t>
      </w:r>
    </w:p>
    <w:p w14:paraId="7DFC5C5D" w14:textId="77777777" w:rsidR="00E977DF" w:rsidRPr="000A29B9" w:rsidRDefault="00E977DF" w:rsidP="00E977DF">
      <w:proofErr w:type="spellStart"/>
      <w:r>
        <w:rPr>
          <w:b/>
        </w:rPr>
        <w:t>Поліциклічні</w:t>
      </w:r>
      <w:proofErr w:type="spellEnd"/>
      <w:r>
        <w:rPr>
          <w:b/>
        </w:rPr>
        <w:t xml:space="preserve"> ароматичні вуглеводні: </w:t>
      </w:r>
      <w:proofErr w:type="spellStart"/>
      <w:r>
        <w:t>поліциклічні</w:t>
      </w:r>
      <w:proofErr w:type="spellEnd"/>
      <w:r>
        <w:t xml:space="preserve"> ароматичні вуглеводні (</w:t>
      </w:r>
      <w:proofErr w:type="spellStart"/>
      <w:r>
        <w:t>бенз</w:t>
      </w:r>
      <w:proofErr w:type="spellEnd"/>
      <w:r>
        <w:t>(а)</w:t>
      </w:r>
      <w:proofErr w:type="spellStart"/>
      <w:r>
        <w:t>пірен</w:t>
      </w:r>
      <w:proofErr w:type="spellEnd"/>
      <w:r>
        <w:t xml:space="preserve">, або він же </w:t>
      </w:r>
      <w:proofErr w:type="spellStart"/>
      <w:r>
        <w:t>бензо</w:t>
      </w:r>
      <w:proofErr w:type="spellEnd"/>
      <w:r>
        <w:t>[a]</w:t>
      </w:r>
      <w:proofErr w:type="spellStart"/>
      <w:r>
        <w:t>пірен</w:t>
      </w:r>
      <w:proofErr w:type="spellEnd"/>
      <w:r>
        <w:t xml:space="preserve">, а також антрацен, </w:t>
      </w:r>
      <w:proofErr w:type="spellStart"/>
      <w:r>
        <w:t>бенз</w:t>
      </w:r>
      <w:proofErr w:type="spellEnd"/>
      <w:r>
        <w:t xml:space="preserve">[а]антрацен, </w:t>
      </w:r>
      <w:proofErr w:type="spellStart"/>
      <w:r>
        <w:t>бензо</w:t>
      </w:r>
      <w:proofErr w:type="spellEnd"/>
      <w:r>
        <w:t>[</w:t>
      </w:r>
      <w:proofErr w:type="spellStart"/>
      <w:r>
        <w:t>ghi</w:t>
      </w:r>
      <w:proofErr w:type="spellEnd"/>
      <w:r>
        <w:t>]</w:t>
      </w:r>
      <w:proofErr w:type="spellStart"/>
      <w:r>
        <w:t>перилен</w:t>
      </w:r>
      <w:proofErr w:type="spellEnd"/>
      <w:r>
        <w:t xml:space="preserve">, </w:t>
      </w:r>
      <w:proofErr w:type="spellStart"/>
      <w:r>
        <w:t>бензо</w:t>
      </w:r>
      <w:proofErr w:type="spellEnd"/>
      <w:r>
        <w:t>[k]</w:t>
      </w:r>
      <w:proofErr w:type="spellStart"/>
      <w:r>
        <w:t>флуорантен</w:t>
      </w:r>
      <w:proofErr w:type="spellEnd"/>
      <w:r>
        <w:t xml:space="preserve">, </w:t>
      </w:r>
      <w:proofErr w:type="spellStart"/>
      <w:r>
        <w:t>хризен</w:t>
      </w:r>
      <w:proofErr w:type="spellEnd"/>
      <w:r>
        <w:t xml:space="preserve">, </w:t>
      </w:r>
      <w:proofErr w:type="spellStart"/>
      <w:r>
        <w:t>фенантрен</w:t>
      </w:r>
      <w:proofErr w:type="spellEnd"/>
      <w:r>
        <w:t xml:space="preserve">, </w:t>
      </w:r>
      <w:proofErr w:type="spellStart"/>
      <w:r>
        <w:t>флуорантен</w:t>
      </w:r>
      <w:proofErr w:type="spellEnd"/>
      <w:r>
        <w:t xml:space="preserve">, </w:t>
      </w:r>
      <w:proofErr w:type="spellStart"/>
      <w:r>
        <w:t>індено</w:t>
      </w:r>
      <w:proofErr w:type="spellEnd"/>
      <w:r>
        <w:t>(1,2,3-cd)</w:t>
      </w:r>
      <w:proofErr w:type="spellStart"/>
      <w:r>
        <w:t>пірен</w:t>
      </w:r>
      <w:proofErr w:type="spellEnd"/>
      <w:r>
        <w:t xml:space="preserve"> і нафталін) відносяться до стійких органічних забруднювачів і мають токсичну і канцерогенну дію, тому аналізуються окремо:  ISO 18287:2006 </w:t>
      </w:r>
      <w:proofErr w:type="spellStart"/>
      <w:r>
        <w:t>Soil</w:t>
      </w:r>
      <w:proofErr w:type="spellEnd"/>
      <w:r>
        <w:t xml:space="preserve"> </w:t>
      </w:r>
      <w:proofErr w:type="spellStart"/>
      <w:r>
        <w:t>quality</w:t>
      </w:r>
      <w:proofErr w:type="spellEnd"/>
      <w:r>
        <w:t xml:space="preserve"> - </w:t>
      </w:r>
      <w:proofErr w:type="spellStart"/>
      <w:r>
        <w:t>Determination</w:t>
      </w:r>
      <w:proofErr w:type="spellEnd"/>
      <w:r>
        <w:t xml:space="preserve"> </w:t>
      </w:r>
      <w:proofErr w:type="spellStart"/>
      <w:r>
        <w:t>of</w:t>
      </w:r>
      <w:proofErr w:type="spellEnd"/>
      <w:r>
        <w:t xml:space="preserve"> </w:t>
      </w:r>
      <w:proofErr w:type="spellStart"/>
      <w:r>
        <w:t>polycyclic</w:t>
      </w:r>
      <w:proofErr w:type="spellEnd"/>
      <w:r>
        <w:t xml:space="preserve"> </w:t>
      </w:r>
      <w:proofErr w:type="spellStart"/>
      <w:r>
        <w:t>aromatic</w:t>
      </w:r>
      <w:proofErr w:type="spellEnd"/>
      <w:r>
        <w:t xml:space="preserve"> </w:t>
      </w:r>
      <w:proofErr w:type="spellStart"/>
      <w:r>
        <w:t>hydrocarbons</w:t>
      </w:r>
      <w:proofErr w:type="spellEnd"/>
      <w:r>
        <w:t xml:space="preserve"> (PAH) - </w:t>
      </w:r>
      <w:proofErr w:type="spellStart"/>
      <w:r>
        <w:t>Gas</w:t>
      </w:r>
      <w:proofErr w:type="spellEnd"/>
      <w:r>
        <w:t xml:space="preserve"> </w:t>
      </w:r>
      <w:proofErr w:type="spellStart"/>
      <w:r>
        <w:t>chromatographic</w:t>
      </w:r>
      <w:proofErr w:type="spellEnd"/>
      <w:r>
        <w:t xml:space="preserve"> </w:t>
      </w:r>
      <w:proofErr w:type="spellStart"/>
      <w:r>
        <w:t>method</w:t>
      </w:r>
      <w:proofErr w:type="spellEnd"/>
      <w:r>
        <w:t xml:space="preserve"> </w:t>
      </w:r>
      <w:proofErr w:type="spellStart"/>
      <w:r>
        <w:t>with</w:t>
      </w:r>
      <w:proofErr w:type="spellEnd"/>
      <w:r>
        <w:t xml:space="preserve"> </w:t>
      </w:r>
      <w:proofErr w:type="spellStart"/>
      <w:r>
        <w:t>mass</w:t>
      </w:r>
      <w:proofErr w:type="spellEnd"/>
      <w:r>
        <w:t xml:space="preserve"> </w:t>
      </w:r>
      <w:proofErr w:type="spellStart"/>
      <w:r>
        <w:t>spectrometric</w:t>
      </w:r>
      <w:proofErr w:type="spellEnd"/>
      <w:r>
        <w:t xml:space="preserve"> </w:t>
      </w:r>
      <w:proofErr w:type="spellStart"/>
      <w:r>
        <w:t>detection</w:t>
      </w:r>
      <w:proofErr w:type="spellEnd"/>
      <w:r>
        <w:t xml:space="preserve"> (GC-MS);</w:t>
      </w:r>
    </w:p>
    <w:p w14:paraId="3A3B6364" w14:textId="452AEADE" w:rsidR="00E977DF" w:rsidRDefault="00E977DF" w:rsidP="004067F2">
      <w:r>
        <w:rPr>
          <w:b/>
        </w:rPr>
        <w:t xml:space="preserve">Ароматичні вуглеводні: </w:t>
      </w:r>
      <w:r>
        <w:t xml:space="preserve">фракція ароматичних вуглеводнів (бензол, толуол, етилбензол, сума ксилолів), які, між іншим, входять до найбільш летких </w:t>
      </w:r>
      <w:proofErr w:type="spellStart"/>
      <w:r>
        <w:t>сполук</w:t>
      </w:r>
      <w:proofErr w:type="spellEnd"/>
      <w:r>
        <w:t xml:space="preserve"> нафтопродуктів, аналізується згідно з: ISO 15009:2016 </w:t>
      </w:r>
      <w:proofErr w:type="spellStart"/>
      <w:r>
        <w:t>Soil</w:t>
      </w:r>
      <w:proofErr w:type="spellEnd"/>
      <w:r>
        <w:t xml:space="preserve"> </w:t>
      </w:r>
      <w:proofErr w:type="spellStart"/>
      <w:r>
        <w:t>quality</w:t>
      </w:r>
      <w:proofErr w:type="spellEnd"/>
      <w:r>
        <w:t xml:space="preserve"> - </w:t>
      </w:r>
      <w:proofErr w:type="spellStart"/>
      <w:r>
        <w:t>Gas</w:t>
      </w:r>
      <w:proofErr w:type="spellEnd"/>
      <w:r>
        <w:t xml:space="preserve"> </w:t>
      </w:r>
      <w:proofErr w:type="spellStart"/>
      <w:r>
        <w:t>chromatographic</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content</w:t>
      </w:r>
      <w:proofErr w:type="spellEnd"/>
      <w:r>
        <w:t xml:space="preserve"> </w:t>
      </w:r>
      <w:proofErr w:type="spellStart"/>
      <w:r>
        <w:t>of</w:t>
      </w:r>
      <w:proofErr w:type="spellEnd"/>
      <w:r>
        <w:t xml:space="preserve"> </w:t>
      </w:r>
      <w:proofErr w:type="spellStart"/>
      <w:r>
        <w:t>volatile</w:t>
      </w:r>
      <w:proofErr w:type="spellEnd"/>
      <w:r>
        <w:t xml:space="preserve"> </w:t>
      </w:r>
      <w:proofErr w:type="spellStart"/>
      <w:r>
        <w:t>aromatic</w:t>
      </w:r>
      <w:proofErr w:type="spellEnd"/>
      <w:r>
        <w:t xml:space="preserve"> </w:t>
      </w:r>
      <w:proofErr w:type="spellStart"/>
      <w:r>
        <w:t>hydrocarbons</w:t>
      </w:r>
      <w:proofErr w:type="spellEnd"/>
      <w:r>
        <w:t xml:space="preserve">, </w:t>
      </w:r>
      <w:proofErr w:type="spellStart"/>
      <w:r>
        <w:t>naphthalene</w:t>
      </w:r>
      <w:proofErr w:type="spellEnd"/>
      <w:r>
        <w:t xml:space="preserve"> </w:t>
      </w:r>
      <w:proofErr w:type="spellStart"/>
      <w:r>
        <w:t>and</w:t>
      </w:r>
      <w:proofErr w:type="spellEnd"/>
      <w:r>
        <w:t xml:space="preserve"> </w:t>
      </w:r>
      <w:proofErr w:type="spellStart"/>
      <w:r>
        <w:t>volatile</w:t>
      </w:r>
      <w:proofErr w:type="spellEnd"/>
      <w:r>
        <w:t xml:space="preserve"> </w:t>
      </w:r>
      <w:proofErr w:type="spellStart"/>
      <w:r>
        <w:t>halogenated</w:t>
      </w:r>
      <w:proofErr w:type="spellEnd"/>
      <w:r>
        <w:t xml:space="preserve"> </w:t>
      </w:r>
      <w:proofErr w:type="spellStart"/>
      <w:r>
        <w:t>hydrocarbons</w:t>
      </w:r>
      <w:proofErr w:type="spellEnd"/>
      <w:r>
        <w:t xml:space="preserve"> -- </w:t>
      </w:r>
      <w:proofErr w:type="spellStart"/>
      <w:r>
        <w:t>Purge-and-trap</w:t>
      </w:r>
      <w:proofErr w:type="spellEnd"/>
      <w:r>
        <w:t xml:space="preserve"> </w:t>
      </w:r>
      <w:proofErr w:type="spellStart"/>
      <w:r>
        <w:t>method</w:t>
      </w:r>
      <w:proofErr w:type="spellEnd"/>
      <w:r>
        <w:t xml:space="preserve"> </w:t>
      </w:r>
      <w:proofErr w:type="spellStart"/>
      <w:r>
        <w:t>with</w:t>
      </w:r>
      <w:proofErr w:type="spellEnd"/>
      <w:r>
        <w:t xml:space="preserve"> </w:t>
      </w:r>
      <w:proofErr w:type="spellStart"/>
      <w:r>
        <w:t>thermal</w:t>
      </w:r>
      <w:proofErr w:type="spellEnd"/>
      <w:r>
        <w:t xml:space="preserve"> </w:t>
      </w:r>
      <w:proofErr w:type="spellStart"/>
      <w:r>
        <w:t>desorption</w:t>
      </w:r>
      <w:proofErr w:type="spellEnd"/>
      <w:r>
        <w:t>. Виміряні концентрації порівнюються з референтними</w:t>
      </w:r>
      <w:r>
        <w:rPr>
          <w:vertAlign w:val="superscript"/>
        </w:rPr>
        <w:footnoteReference w:id="1"/>
      </w:r>
      <w:r>
        <w:t xml:space="preserve">. За європейськими нормативами, референтний вміст фракції ароматичних вуглеводнів у сумі складає 40 мг/кг абсолютно сухого </w:t>
      </w:r>
      <w:proofErr w:type="spellStart"/>
      <w:r>
        <w:t>грунту</w:t>
      </w:r>
      <w:proofErr w:type="spellEnd"/>
      <w:r>
        <w:t xml:space="preserve"> (концентрація, що визначається як небезпечний рівень С) для еталонних </w:t>
      </w:r>
      <w:proofErr w:type="spellStart"/>
      <w:r>
        <w:t>грунтів</w:t>
      </w:r>
      <w:proofErr w:type="spellEnd"/>
      <w:r>
        <w:t xml:space="preserve"> з такими властивостями: </w:t>
      </w:r>
      <w:proofErr w:type="spellStart"/>
      <w:r>
        <w:t>рН</w:t>
      </w:r>
      <w:proofErr w:type="spellEnd"/>
      <w:r>
        <w:t xml:space="preserve"> </w:t>
      </w:r>
      <w:proofErr w:type="spellStart"/>
      <w:r>
        <w:t>грунту</w:t>
      </w:r>
      <w:proofErr w:type="spellEnd"/>
      <w:r>
        <w:t xml:space="preserve"> 6, вміст глини 25%, вміст органічної речовини 10%; окремо  для бензолу - 1.1 мг/кг, для толуолу - 32 мг/кг, для етилбензолу 110 мг/кг, для суми ксилолів17 мг/кг.</w:t>
      </w:r>
      <w:bookmarkStart w:id="210" w:name="_280hiku" w:colFirst="0" w:colLast="0"/>
      <w:bookmarkStart w:id="211" w:name="_n5rssn" w:colFirst="0" w:colLast="0"/>
      <w:bookmarkEnd w:id="210"/>
      <w:bookmarkEnd w:id="211"/>
    </w:p>
    <w:p w14:paraId="7E321340" w14:textId="1A8120CA" w:rsidR="00963A4A" w:rsidRPr="00963A4A" w:rsidRDefault="00EB2694" w:rsidP="00963A4A">
      <w:pPr>
        <w:rPr>
          <w:b/>
        </w:rPr>
      </w:pPr>
      <w:r w:rsidRPr="00963A4A">
        <w:rPr>
          <w:b/>
        </w:rPr>
        <w:t xml:space="preserve">Забруднення </w:t>
      </w:r>
      <w:proofErr w:type="spellStart"/>
      <w:r w:rsidR="00963A4A">
        <w:rPr>
          <w:b/>
        </w:rPr>
        <w:t>грунтів</w:t>
      </w:r>
      <w:proofErr w:type="spellEnd"/>
      <w:r w:rsidR="00963A4A">
        <w:rPr>
          <w:b/>
        </w:rPr>
        <w:t xml:space="preserve"> </w:t>
      </w:r>
      <w:r w:rsidR="00963A4A" w:rsidRPr="00963A4A">
        <w:rPr>
          <w:b/>
        </w:rPr>
        <w:t>важкими металами</w:t>
      </w:r>
    </w:p>
    <w:p w14:paraId="64BDA567" w14:textId="66D3AC90" w:rsidR="00EB2694" w:rsidRDefault="00EB2694" w:rsidP="00963A4A">
      <w:r>
        <w:t>Глибина відбору проб: 0-20 см. Рекомендована періодичність моніторингу і контролю: 1 раз на 5 років.</w:t>
      </w:r>
    </w:p>
    <w:p w14:paraId="301CF330" w14:textId="4E1648C4" w:rsidR="00EB2694" w:rsidRDefault="00E977DF" w:rsidP="00EB2694">
      <w:r>
        <w:t xml:space="preserve">Небезпечність забруднення </w:t>
      </w:r>
      <w:proofErr w:type="spellStart"/>
      <w:r>
        <w:t>грунтів</w:t>
      </w:r>
      <w:proofErr w:type="spellEnd"/>
      <w:r>
        <w:t xml:space="preserve"> </w:t>
      </w:r>
      <w:r w:rsidR="00EB2694">
        <w:t xml:space="preserve">важкими металами і </w:t>
      </w:r>
      <w:r>
        <w:t>металоїдами</w:t>
      </w:r>
      <w:r w:rsidR="00EB2694">
        <w:t xml:space="preserve"> оцінюють за </w:t>
      </w:r>
      <w:r>
        <w:t xml:space="preserve">кратністю перевищення </w:t>
      </w:r>
      <w:r w:rsidR="00EB2694">
        <w:t xml:space="preserve">фактичних концентрацій над </w:t>
      </w:r>
      <w:r>
        <w:t>гігієнічними нормативами</w:t>
      </w:r>
      <w:r w:rsidR="00963A4A">
        <w:t xml:space="preserve"> (таблиця ___).</w:t>
      </w:r>
    </w:p>
    <w:p w14:paraId="61AA4A7B" w14:textId="57DBEC09" w:rsidR="00EB2694" w:rsidRDefault="00963A4A" w:rsidP="00963A4A">
      <w:pPr>
        <w:pStyle w:val="af9"/>
      </w:pPr>
      <w:r>
        <w:t xml:space="preserve">Таблиця </w:t>
      </w:r>
      <w:r w:rsidR="00265ACF">
        <w:fldChar w:fldCharType="begin"/>
      </w:r>
      <w:r w:rsidR="00265ACF">
        <w:instrText xml:space="preserve"> SEQ Таблиця \* ARABIC </w:instrText>
      </w:r>
      <w:r w:rsidR="00265ACF">
        <w:fldChar w:fldCharType="separate"/>
      </w:r>
      <w:r w:rsidR="000253A8">
        <w:rPr>
          <w:noProof/>
        </w:rPr>
        <w:t>38</w:t>
      </w:r>
      <w:r w:rsidR="00265ACF">
        <w:rPr>
          <w:noProof/>
        </w:rPr>
        <w:fldChar w:fldCharType="end"/>
      </w:r>
      <w:r>
        <w:t xml:space="preserve">. </w:t>
      </w:r>
      <w:r w:rsidR="00E977DF">
        <w:t>Оцінка</w:t>
      </w:r>
      <w:r w:rsidR="00EB2694">
        <w:t xml:space="preserve"> хімічної деградації </w:t>
      </w:r>
      <w:proofErr w:type="spellStart"/>
      <w:r w:rsidR="00EB2694">
        <w:t>грунту</w:t>
      </w:r>
      <w:proofErr w:type="spellEnd"/>
      <w:r w:rsidR="00EB2694">
        <w:t xml:space="preserve"> за </w:t>
      </w:r>
      <w:r w:rsidR="00E977DF">
        <w:t xml:space="preserve">рівнем </w:t>
      </w:r>
      <w:r w:rsidR="00EB2694">
        <w:t xml:space="preserve">забруднення важкими металами </w:t>
      </w:r>
      <w:r w:rsidR="00E977DF">
        <w:t xml:space="preserve">і металоїдами </w:t>
      </w:r>
      <w:r w:rsidR="00EB2694">
        <w:t>(</w:t>
      </w:r>
      <w:proofErr w:type="spellStart"/>
      <w:r w:rsidR="00EB2694">
        <w:t>Снакин</w:t>
      </w:r>
      <w:proofErr w:type="spellEnd"/>
      <w:r w:rsidR="00EB2694">
        <w:t xml:space="preserve"> и </w:t>
      </w:r>
      <w:proofErr w:type="spellStart"/>
      <w:r w:rsidR="00EB2694">
        <w:t>др</w:t>
      </w:r>
      <w:proofErr w:type="spellEnd"/>
      <w:r w:rsidR="00EB2694">
        <w:t xml:space="preserve">., 1992) </w:t>
      </w:r>
    </w:p>
    <w:tbl>
      <w:tblPr>
        <w:tblW w:w="793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1276"/>
        <w:gridCol w:w="1275"/>
        <w:gridCol w:w="1134"/>
        <w:gridCol w:w="851"/>
      </w:tblGrid>
      <w:tr w:rsidR="00EB2694" w14:paraId="1C4CB9E7" w14:textId="77777777" w:rsidTr="00AA54A5">
        <w:tc>
          <w:tcPr>
            <w:tcW w:w="2268" w:type="dxa"/>
            <w:vMerge w:val="restart"/>
          </w:tcPr>
          <w:p w14:paraId="5CF84CEA" w14:textId="77777777" w:rsidR="00EB2694" w:rsidRDefault="00EB2694" w:rsidP="00E977DF">
            <w:pPr>
              <w:pStyle w:val="11"/>
            </w:pPr>
            <w:r>
              <w:t>Групи токсичності металів</w:t>
            </w:r>
          </w:p>
        </w:tc>
        <w:tc>
          <w:tcPr>
            <w:tcW w:w="5670" w:type="dxa"/>
            <w:gridSpan w:val="5"/>
          </w:tcPr>
          <w:p w14:paraId="3CAB8CFE" w14:textId="77777777" w:rsidR="00EB2694" w:rsidRDefault="00EB2694" w:rsidP="00E977DF">
            <w:pPr>
              <w:pStyle w:val="11"/>
            </w:pPr>
            <w:r>
              <w:t>Ступінь деградації</w:t>
            </w:r>
          </w:p>
        </w:tc>
      </w:tr>
      <w:tr w:rsidR="00EB2694" w14:paraId="45E72631" w14:textId="77777777" w:rsidTr="00AA54A5">
        <w:tc>
          <w:tcPr>
            <w:tcW w:w="2268" w:type="dxa"/>
            <w:vMerge/>
          </w:tcPr>
          <w:p w14:paraId="46848D49" w14:textId="77777777" w:rsidR="00EB2694" w:rsidRDefault="00EB2694" w:rsidP="00E977DF">
            <w:pPr>
              <w:pStyle w:val="11"/>
            </w:pPr>
          </w:p>
        </w:tc>
        <w:tc>
          <w:tcPr>
            <w:tcW w:w="1134" w:type="dxa"/>
          </w:tcPr>
          <w:p w14:paraId="662D1677" w14:textId="77777777" w:rsidR="00EB2694" w:rsidRDefault="00EB2694" w:rsidP="00E977DF">
            <w:pPr>
              <w:pStyle w:val="11"/>
            </w:pPr>
            <w:r>
              <w:t>0</w:t>
            </w:r>
          </w:p>
        </w:tc>
        <w:tc>
          <w:tcPr>
            <w:tcW w:w="1276" w:type="dxa"/>
          </w:tcPr>
          <w:p w14:paraId="6AC3B11D" w14:textId="77777777" w:rsidR="00EB2694" w:rsidRDefault="00EB2694" w:rsidP="00E977DF">
            <w:pPr>
              <w:pStyle w:val="11"/>
            </w:pPr>
            <w:r>
              <w:t>1</w:t>
            </w:r>
          </w:p>
        </w:tc>
        <w:tc>
          <w:tcPr>
            <w:tcW w:w="1275" w:type="dxa"/>
          </w:tcPr>
          <w:p w14:paraId="706E963A" w14:textId="77777777" w:rsidR="00EB2694" w:rsidRDefault="00EB2694" w:rsidP="00E977DF">
            <w:pPr>
              <w:pStyle w:val="11"/>
            </w:pPr>
            <w:r>
              <w:t>2</w:t>
            </w:r>
          </w:p>
        </w:tc>
        <w:tc>
          <w:tcPr>
            <w:tcW w:w="1134" w:type="dxa"/>
          </w:tcPr>
          <w:p w14:paraId="5D86101A" w14:textId="77777777" w:rsidR="00EB2694" w:rsidRDefault="00EB2694" w:rsidP="00E977DF">
            <w:pPr>
              <w:pStyle w:val="11"/>
            </w:pPr>
            <w:r>
              <w:t>3</w:t>
            </w:r>
          </w:p>
        </w:tc>
        <w:tc>
          <w:tcPr>
            <w:tcW w:w="851" w:type="dxa"/>
          </w:tcPr>
          <w:p w14:paraId="7B2497F9" w14:textId="77777777" w:rsidR="00EB2694" w:rsidRDefault="00EB2694" w:rsidP="00E977DF">
            <w:pPr>
              <w:pStyle w:val="11"/>
            </w:pPr>
            <w:r>
              <w:t>4</w:t>
            </w:r>
          </w:p>
        </w:tc>
      </w:tr>
      <w:tr w:rsidR="00EB2694" w14:paraId="21E212E2" w14:textId="77777777" w:rsidTr="00AA54A5">
        <w:tc>
          <w:tcPr>
            <w:tcW w:w="2268" w:type="dxa"/>
            <w:vMerge/>
          </w:tcPr>
          <w:p w14:paraId="4FB0EDA8" w14:textId="77777777" w:rsidR="00EB2694" w:rsidRDefault="00EB2694" w:rsidP="00E977DF">
            <w:pPr>
              <w:pStyle w:val="11"/>
            </w:pPr>
          </w:p>
        </w:tc>
        <w:tc>
          <w:tcPr>
            <w:tcW w:w="5670" w:type="dxa"/>
            <w:gridSpan w:val="5"/>
          </w:tcPr>
          <w:p w14:paraId="519A274A" w14:textId="77777777" w:rsidR="00EB2694" w:rsidRDefault="00EB2694" w:rsidP="00E977DF">
            <w:pPr>
              <w:pStyle w:val="11"/>
            </w:pPr>
            <w:r>
              <w:t>Кратність перевищення ГДК</w:t>
            </w:r>
          </w:p>
        </w:tc>
      </w:tr>
      <w:tr w:rsidR="00EB2694" w14:paraId="52F1AD06" w14:textId="77777777" w:rsidTr="00AA54A5">
        <w:tc>
          <w:tcPr>
            <w:tcW w:w="2268" w:type="dxa"/>
          </w:tcPr>
          <w:p w14:paraId="78FB2923" w14:textId="77777777" w:rsidR="00EB2694" w:rsidRDefault="00EB2694" w:rsidP="00E977DF">
            <w:pPr>
              <w:pStyle w:val="11"/>
            </w:pPr>
            <w:r>
              <w:t>I група (</w:t>
            </w:r>
            <w:proofErr w:type="spellStart"/>
            <w:r>
              <w:t>мишьяк</w:t>
            </w:r>
            <w:proofErr w:type="spellEnd"/>
            <w:r>
              <w:t>, кадмій, ртуть, селен, свинець, цинк)</w:t>
            </w:r>
          </w:p>
        </w:tc>
        <w:tc>
          <w:tcPr>
            <w:tcW w:w="1134" w:type="dxa"/>
          </w:tcPr>
          <w:p w14:paraId="56661707" w14:textId="77777777" w:rsidR="00EB2694" w:rsidRDefault="00EB2694" w:rsidP="00E977DF">
            <w:pPr>
              <w:pStyle w:val="11"/>
            </w:pPr>
            <w:r>
              <w:t>&lt;1</w:t>
            </w:r>
          </w:p>
        </w:tc>
        <w:tc>
          <w:tcPr>
            <w:tcW w:w="1276" w:type="dxa"/>
          </w:tcPr>
          <w:p w14:paraId="258E565D" w14:textId="77777777" w:rsidR="00EB2694" w:rsidRDefault="00EB2694" w:rsidP="00E977DF">
            <w:pPr>
              <w:pStyle w:val="11"/>
            </w:pPr>
            <w:r>
              <w:t>1-2,0</w:t>
            </w:r>
          </w:p>
        </w:tc>
        <w:tc>
          <w:tcPr>
            <w:tcW w:w="1275" w:type="dxa"/>
          </w:tcPr>
          <w:p w14:paraId="6093FA0F" w14:textId="77777777" w:rsidR="00EB2694" w:rsidRDefault="00EB2694" w:rsidP="00E977DF">
            <w:pPr>
              <w:pStyle w:val="11"/>
            </w:pPr>
            <w:r>
              <w:t>2,1-3,0</w:t>
            </w:r>
          </w:p>
        </w:tc>
        <w:tc>
          <w:tcPr>
            <w:tcW w:w="1134" w:type="dxa"/>
          </w:tcPr>
          <w:p w14:paraId="27ED0E35" w14:textId="77777777" w:rsidR="00EB2694" w:rsidRDefault="00EB2694" w:rsidP="00E977DF">
            <w:pPr>
              <w:pStyle w:val="11"/>
            </w:pPr>
            <w:r>
              <w:t>3,1-5,0</w:t>
            </w:r>
          </w:p>
        </w:tc>
        <w:tc>
          <w:tcPr>
            <w:tcW w:w="851" w:type="dxa"/>
          </w:tcPr>
          <w:p w14:paraId="4C46CB4A" w14:textId="77777777" w:rsidR="00EB2694" w:rsidRDefault="00EB2694" w:rsidP="00E977DF">
            <w:pPr>
              <w:pStyle w:val="11"/>
            </w:pPr>
            <w:r>
              <w:t>&gt;5</w:t>
            </w:r>
          </w:p>
        </w:tc>
      </w:tr>
      <w:tr w:rsidR="00EB2694" w14:paraId="2C495D5A" w14:textId="77777777" w:rsidTr="00AA54A5">
        <w:tc>
          <w:tcPr>
            <w:tcW w:w="2268" w:type="dxa"/>
          </w:tcPr>
          <w:p w14:paraId="1C87A289" w14:textId="77777777" w:rsidR="00EB2694" w:rsidRDefault="00EB2694" w:rsidP="00E977DF">
            <w:pPr>
              <w:pStyle w:val="11"/>
            </w:pPr>
            <w:r>
              <w:t>II група (кобальт, нікель, молібден, мідь, хром)</w:t>
            </w:r>
          </w:p>
        </w:tc>
        <w:tc>
          <w:tcPr>
            <w:tcW w:w="1134" w:type="dxa"/>
          </w:tcPr>
          <w:p w14:paraId="1A733611" w14:textId="77777777" w:rsidR="00EB2694" w:rsidRDefault="00EB2694" w:rsidP="00E977DF">
            <w:pPr>
              <w:pStyle w:val="11"/>
            </w:pPr>
            <w:r>
              <w:t>&lt;1</w:t>
            </w:r>
          </w:p>
        </w:tc>
        <w:tc>
          <w:tcPr>
            <w:tcW w:w="1276" w:type="dxa"/>
          </w:tcPr>
          <w:p w14:paraId="50EDEAEA" w14:textId="77777777" w:rsidR="00EB2694" w:rsidRDefault="00EB2694" w:rsidP="00E977DF">
            <w:pPr>
              <w:pStyle w:val="11"/>
            </w:pPr>
            <w:r>
              <w:t>1-3,0</w:t>
            </w:r>
          </w:p>
        </w:tc>
        <w:tc>
          <w:tcPr>
            <w:tcW w:w="1275" w:type="dxa"/>
          </w:tcPr>
          <w:p w14:paraId="5259EA73" w14:textId="77777777" w:rsidR="00EB2694" w:rsidRDefault="00EB2694" w:rsidP="00E977DF">
            <w:pPr>
              <w:pStyle w:val="11"/>
            </w:pPr>
            <w:r>
              <w:t>3,1-5,0</w:t>
            </w:r>
          </w:p>
        </w:tc>
        <w:tc>
          <w:tcPr>
            <w:tcW w:w="1134" w:type="dxa"/>
          </w:tcPr>
          <w:p w14:paraId="5E8416A4" w14:textId="77777777" w:rsidR="00EB2694" w:rsidRDefault="00EB2694" w:rsidP="00E977DF">
            <w:pPr>
              <w:pStyle w:val="11"/>
            </w:pPr>
            <w:r>
              <w:t>5,1-10</w:t>
            </w:r>
          </w:p>
        </w:tc>
        <w:tc>
          <w:tcPr>
            <w:tcW w:w="851" w:type="dxa"/>
          </w:tcPr>
          <w:p w14:paraId="0C657BC1" w14:textId="77777777" w:rsidR="00EB2694" w:rsidRDefault="00EB2694" w:rsidP="00E977DF">
            <w:pPr>
              <w:pStyle w:val="11"/>
            </w:pPr>
            <w:r>
              <w:t>&gt;20</w:t>
            </w:r>
          </w:p>
        </w:tc>
      </w:tr>
      <w:tr w:rsidR="00EB2694" w14:paraId="58C44AA5" w14:textId="77777777" w:rsidTr="00AA54A5">
        <w:tc>
          <w:tcPr>
            <w:tcW w:w="2268" w:type="dxa"/>
          </w:tcPr>
          <w:p w14:paraId="158F0F0E" w14:textId="77777777" w:rsidR="00EB2694" w:rsidRDefault="00EB2694" w:rsidP="00E977DF">
            <w:pPr>
              <w:pStyle w:val="11"/>
            </w:pPr>
            <w:r>
              <w:t>III група (барій, марганець, стронцій)</w:t>
            </w:r>
          </w:p>
        </w:tc>
        <w:tc>
          <w:tcPr>
            <w:tcW w:w="1134" w:type="dxa"/>
          </w:tcPr>
          <w:p w14:paraId="2C4138E5" w14:textId="77777777" w:rsidR="00EB2694" w:rsidRDefault="00EB2694" w:rsidP="00E977DF">
            <w:pPr>
              <w:pStyle w:val="11"/>
            </w:pPr>
            <w:r>
              <w:t>&lt;1</w:t>
            </w:r>
          </w:p>
        </w:tc>
        <w:tc>
          <w:tcPr>
            <w:tcW w:w="1276" w:type="dxa"/>
          </w:tcPr>
          <w:p w14:paraId="5D30747E" w14:textId="77777777" w:rsidR="00EB2694" w:rsidRDefault="00EB2694" w:rsidP="00E977DF">
            <w:pPr>
              <w:pStyle w:val="11"/>
            </w:pPr>
            <w:r>
              <w:t>1-5,0</w:t>
            </w:r>
          </w:p>
        </w:tc>
        <w:tc>
          <w:tcPr>
            <w:tcW w:w="1275" w:type="dxa"/>
          </w:tcPr>
          <w:p w14:paraId="26F1F4AB" w14:textId="77777777" w:rsidR="00EB2694" w:rsidRDefault="00EB2694" w:rsidP="00E977DF">
            <w:pPr>
              <w:pStyle w:val="11"/>
            </w:pPr>
            <w:r>
              <w:t>5,1-20</w:t>
            </w:r>
          </w:p>
        </w:tc>
        <w:tc>
          <w:tcPr>
            <w:tcW w:w="1134" w:type="dxa"/>
          </w:tcPr>
          <w:p w14:paraId="2B44175E" w14:textId="77777777" w:rsidR="00EB2694" w:rsidRDefault="00EB2694" w:rsidP="00E977DF">
            <w:pPr>
              <w:pStyle w:val="11"/>
            </w:pPr>
            <w:r>
              <w:t>21-100</w:t>
            </w:r>
          </w:p>
        </w:tc>
        <w:tc>
          <w:tcPr>
            <w:tcW w:w="851" w:type="dxa"/>
          </w:tcPr>
          <w:p w14:paraId="6E41436B" w14:textId="77777777" w:rsidR="00EB2694" w:rsidRDefault="00EB2694" w:rsidP="00E977DF">
            <w:pPr>
              <w:pStyle w:val="11"/>
            </w:pPr>
            <w:r>
              <w:t>&gt;100</w:t>
            </w:r>
          </w:p>
        </w:tc>
      </w:tr>
    </w:tbl>
    <w:p w14:paraId="7D706FA2" w14:textId="77777777" w:rsidR="00EB2694" w:rsidRDefault="00EB2694" w:rsidP="00EB2694">
      <w:pPr>
        <w:rPr>
          <w:b/>
        </w:rPr>
      </w:pPr>
    </w:p>
    <w:p w14:paraId="10CD5E30" w14:textId="77777777" w:rsidR="00146B46" w:rsidRDefault="00146B46" w:rsidP="00146B46"/>
    <w:p w14:paraId="6512FBCE" w14:textId="2799AEA7" w:rsidR="00C564DB" w:rsidRDefault="00963A4A" w:rsidP="00963A4A">
      <w:pPr>
        <w:pStyle w:val="af9"/>
        <w:rPr>
          <w:highlight w:val="white"/>
        </w:rPr>
      </w:pPr>
      <w:r>
        <w:t xml:space="preserve">Таблиця </w:t>
      </w:r>
      <w:r w:rsidR="00265ACF">
        <w:fldChar w:fldCharType="begin"/>
      </w:r>
      <w:r w:rsidR="00265ACF">
        <w:instrText xml:space="preserve"> SEQ Таблиця \* ARABIC </w:instrText>
      </w:r>
      <w:r w:rsidR="00265ACF">
        <w:fldChar w:fldCharType="separate"/>
      </w:r>
      <w:r w:rsidR="000253A8">
        <w:rPr>
          <w:noProof/>
        </w:rPr>
        <w:t>39</w:t>
      </w:r>
      <w:r w:rsidR="00265ACF">
        <w:rPr>
          <w:noProof/>
        </w:rPr>
        <w:fldChar w:fldCharType="end"/>
      </w:r>
      <w:r>
        <w:t xml:space="preserve">. </w:t>
      </w:r>
      <w:r w:rsidR="00370342">
        <w:rPr>
          <w:highlight w:val="white"/>
        </w:rPr>
        <w:t>Додаткові к</w:t>
      </w:r>
      <w:r w:rsidR="00295179">
        <w:rPr>
          <w:highlight w:val="white"/>
        </w:rPr>
        <w:t xml:space="preserve">ритерії </w:t>
      </w:r>
      <w:r w:rsidR="00C564DB">
        <w:rPr>
          <w:highlight w:val="white"/>
        </w:rPr>
        <w:t xml:space="preserve">для прогнозування поширення забруднення </w:t>
      </w:r>
      <w:proofErr w:type="spellStart"/>
      <w:r w:rsidR="00C564DB">
        <w:rPr>
          <w:highlight w:val="white"/>
        </w:rPr>
        <w:t>грунтів</w:t>
      </w:r>
      <w:proofErr w:type="spellEnd"/>
      <w:r w:rsidR="0004130A">
        <w:rPr>
          <w:highlight w:val="white"/>
        </w:rPr>
        <w:t xml:space="preserve"> із застосуванням методу </w:t>
      </w:r>
      <w:r w:rsidR="00295179">
        <w:rPr>
          <w:highlight w:val="white"/>
        </w:rPr>
        <w:t>експертних оцінок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520"/>
      </w:tblGrid>
      <w:tr w:rsidR="00C564DB" w14:paraId="59D24A20" w14:textId="77777777" w:rsidTr="00963A4A">
        <w:tc>
          <w:tcPr>
            <w:tcW w:w="3369" w:type="dxa"/>
          </w:tcPr>
          <w:p w14:paraId="3C480A5B" w14:textId="21A9A29D" w:rsidR="00C564DB" w:rsidRDefault="0004130A" w:rsidP="0004130A">
            <w:pPr>
              <w:pStyle w:val="11"/>
              <w:rPr>
                <w:highlight w:val="white"/>
              </w:rPr>
            </w:pPr>
            <w:r>
              <w:rPr>
                <w:highlight w:val="white"/>
              </w:rPr>
              <w:t>Фактори, що визначають швидкість поширення і масштаби з</w:t>
            </w:r>
            <w:r w:rsidR="00C564DB">
              <w:rPr>
                <w:highlight w:val="white"/>
              </w:rPr>
              <w:t xml:space="preserve">абруднення </w:t>
            </w:r>
            <w:r>
              <w:rPr>
                <w:highlight w:val="white"/>
              </w:rPr>
              <w:t xml:space="preserve">у </w:t>
            </w:r>
            <w:proofErr w:type="spellStart"/>
            <w:r>
              <w:rPr>
                <w:highlight w:val="white"/>
              </w:rPr>
              <w:t>грунтах</w:t>
            </w:r>
            <w:proofErr w:type="spellEnd"/>
          </w:p>
        </w:tc>
        <w:tc>
          <w:tcPr>
            <w:tcW w:w="6520" w:type="dxa"/>
          </w:tcPr>
          <w:p w14:paraId="32C20F50" w14:textId="77777777" w:rsidR="00C564DB" w:rsidRDefault="00C564DB" w:rsidP="0004130A">
            <w:pPr>
              <w:pStyle w:val="11"/>
            </w:pPr>
            <w:r>
              <w:t>Критерії для прогнозування</w:t>
            </w:r>
          </w:p>
        </w:tc>
      </w:tr>
      <w:tr w:rsidR="0004130A" w14:paraId="551E3F70" w14:textId="77777777" w:rsidTr="00963A4A">
        <w:tc>
          <w:tcPr>
            <w:tcW w:w="3369" w:type="dxa"/>
          </w:tcPr>
          <w:p w14:paraId="5ED8E12E" w14:textId="04748382" w:rsidR="0004130A" w:rsidRDefault="0004130A" w:rsidP="0004130A">
            <w:pPr>
              <w:pStyle w:val="11"/>
              <w:rPr>
                <w:highlight w:val="white"/>
              </w:rPr>
            </w:pPr>
            <w:r>
              <w:rPr>
                <w:highlight w:val="white"/>
              </w:rPr>
              <w:t>1</w:t>
            </w:r>
          </w:p>
        </w:tc>
        <w:tc>
          <w:tcPr>
            <w:tcW w:w="6520" w:type="dxa"/>
          </w:tcPr>
          <w:p w14:paraId="41437CF9" w14:textId="04E5C136" w:rsidR="0004130A" w:rsidRDefault="0004130A" w:rsidP="0004130A">
            <w:pPr>
              <w:pStyle w:val="11"/>
            </w:pPr>
            <w:r>
              <w:t>2</w:t>
            </w:r>
          </w:p>
        </w:tc>
      </w:tr>
      <w:tr w:rsidR="00C564DB" w14:paraId="2E84CC95" w14:textId="77777777" w:rsidTr="00963A4A">
        <w:tc>
          <w:tcPr>
            <w:tcW w:w="3369" w:type="dxa"/>
          </w:tcPr>
          <w:p w14:paraId="4A1BDFDF" w14:textId="5B62D0C9" w:rsidR="00C564DB" w:rsidRDefault="00C564DB" w:rsidP="0004130A">
            <w:r>
              <w:t xml:space="preserve">Фізичні властивості забруднюючої речовини: агрегатний стан, розчинність у воді, </w:t>
            </w:r>
            <w:proofErr w:type="spellStart"/>
            <w:r>
              <w:t>рН</w:t>
            </w:r>
            <w:proofErr w:type="spellEnd"/>
          </w:p>
          <w:p w14:paraId="7FEDA869" w14:textId="77777777" w:rsidR="00C564DB" w:rsidRDefault="00C564DB" w:rsidP="0004130A">
            <w:r>
              <w:t>Хімічні властивості забруднюючої речовини: здатність до окисно-відновних реакцій.</w:t>
            </w:r>
          </w:p>
          <w:p w14:paraId="73729433" w14:textId="43926650" w:rsidR="00C564DB" w:rsidRDefault="00C564DB" w:rsidP="0004130A"/>
        </w:tc>
        <w:tc>
          <w:tcPr>
            <w:tcW w:w="6520" w:type="dxa"/>
          </w:tcPr>
          <w:p w14:paraId="0DAC5BEC" w14:textId="09368710" w:rsidR="00C564DB" w:rsidRPr="00C564DB" w:rsidRDefault="00C564DB" w:rsidP="0004130A">
            <w:r>
              <w:t>Швидко мігрують: водорозчинні речовини, забруднюючі речовини у стані солей, леткі речовини, речовини у стані суспендованих частинок.</w:t>
            </w:r>
          </w:p>
          <w:p w14:paraId="1590920E" w14:textId="77777777" w:rsidR="00C564DB" w:rsidRDefault="00C564DB" w:rsidP="0004130A">
            <w:proofErr w:type="spellStart"/>
            <w:r>
              <w:t>Низькокиплячі</w:t>
            </w:r>
            <w:proofErr w:type="spellEnd"/>
            <w:r>
              <w:t xml:space="preserve"> нафтопродукти (бензин тощо) на </w:t>
            </w:r>
            <w:proofErr w:type="spellStart"/>
            <w:r>
              <w:t>грунтах</w:t>
            </w:r>
            <w:proofErr w:type="spellEnd"/>
            <w:r>
              <w:t xml:space="preserve"> легкого механічного складу фільтруються з середньою швидкістю 1…70 м/добу, на важких </w:t>
            </w:r>
            <w:proofErr w:type="spellStart"/>
            <w:r>
              <w:t>грунтах</w:t>
            </w:r>
            <w:proofErr w:type="spellEnd"/>
            <w:r>
              <w:t xml:space="preserve"> – 2 см…10 м/добу.</w:t>
            </w:r>
          </w:p>
          <w:p w14:paraId="37AFB102" w14:textId="08CE22A3" w:rsidR="00C564DB" w:rsidRDefault="00C564DB" w:rsidP="0004130A">
            <w:proofErr w:type="spellStart"/>
            <w:r>
              <w:t>Висококиплячі</w:t>
            </w:r>
            <w:proofErr w:type="spellEnd"/>
            <w:r>
              <w:t xml:space="preserve"> нафтопродукти (мазути) та власне нафта на </w:t>
            </w:r>
            <w:proofErr w:type="spellStart"/>
            <w:r>
              <w:t>грунтах</w:t>
            </w:r>
            <w:proofErr w:type="spellEnd"/>
            <w:r>
              <w:t xml:space="preserve"> легкого механічного складу фільтруються зі швидкістю до 3 см/добу, на важких </w:t>
            </w:r>
            <w:proofErr w:type="spellStart"/>
            <w:r>
              <w:t>грунтах</w:t>
            </w:r>
            <w:proofErr w:type="spellEnd"/>
            <w:r>
              <w:t xml:space="preserve"> – до 3 мм/добу.</w:t>
            </w:r>
          </w:p>
          <w:p w14:paraId="7D011B64" w14:textId="15DF817A" w:rsidR="00F377D7" w:rsidRDefault="00C564DB" w:rsidP="0004130A">
            <w:r>
              <w:t>З металів л</w:t>
            </w:r>
            <w:r w:rsidR="00F377D7">
              <w:t>егше вилуговуються (вимиваються):</w:t>
            </w:r>
            <w:r>
              <w:t xml:space="preserve"> стронцій, </w:t>
            </w:r>
            <w:proofErr w:type="spellStart"/>
            <w:r>
              <w:t>мишьяк</w:t>
            </w:r>
            <w:proofErr w:type="spellEnd"/>
            <w:r>
              <w:t xml:space="preserve">, цинк, кобальт, нікель, мідь, олово, слабо </w:t>
            </w:r>
            <w:r w:rsidR="00F377D7">
              <w:t xml:space="preserve">вилуговуються </w:t>
            </w:r>
            <w:r>
              <w:t>залізо, алюміній, хром.</w:t>
            </w:r>
          </w:p>
        </w:tc>
      </w:tr>
      <w:tr w:rsidR="00C564DB" w14:paraId="3B5241FD" w14:textId="77777777" w:rsidTr="00963A4A">
        <w:tc>
          <w:tcPr>
            <w:tcW w:w="3369" w:type="dxa"/>
          </w:tcPr>
          <w:p w14:paraId="5164F847" w14:textId="62A89F27" w:rsidR="00F377D7" w:rsidRDefault="00F377D7" w:rsidP="0004130A">
            <w:r>
              <w:t>Особливості технологічних циклів:</w:t>
            </w:r>
          </w:p>
          <w:p w14:paraId="787E735B" w14:textId="6088B8EA" w:rsidR="00C564DB" w:rsidRDefault="00F377D7" w:rsidP="0004130A">
            <w:r>
              <w:t>М</w:t>
            </w:r>
            <w:r w:rsidR="00C564DB">
              <w:t xml:space="preserve">аксимальний обсяг </w:t>
            </w:r>
            <w:r>
              <w:t xml:space="preserve">відходів, сировини/ </w:t>
            </w:r>
            <w:r w:rsidR="00C564DB">
              <w:t>матеріалів, що може зберігатися</w:t>
            </w:r>
            <w:r w:rsidR="0004130A">
              <w:t xml:space="preserve">, </w:t>
            </w:r>
            <w:r w:rsidR="00C564DB">
              <w:t>розміщуватися</w:t>
            </w:r>
            <w:r w:rsidR="0004130A">
              <w:t xml:space="preserve"> або </w:t>
            </w:r>
            <w:r>
              <w:t xml:space="preserve">транспортуватися, </w:t>
            </w:r>
            <w:r w:rsidR="00C564DB">
              <w:t>і</w:t>
            </w:r>
            <w:r>
              <w:t xml:space="preserve">, таким чином, потрапити на </w:t>
            </w:r>
            <w:proofErr w:type="spellStart"/>
            <w:r>
              <w:t>грунти</w:t>
            </w:r>
            <w:proofErr w:type="spellEnd"/>
            <w:r>
              <w:t xml:space="preserve"> внаслідок неорганізованих витоків або в </w:t>
            </w:r>
            <w:r w:rsidR="00C564DB">
              <w:t>аварійних ситуаціях.</w:t>
            </w:r>
          </w:p>
          <w:p w14:paraId="37A93058" w14:textId="17ED149B" w:rsidR="00F377D7" w:rsidRDefault="00F377D7" w:rsidP="0004130A">
            <w:pPr>
              <w:rPr>
                <w:highlight w:val="white"/>
              </w:rPr>
            </w:pPr>
            <w:r>
              <w:t xml:space="preserve">Максимальна концентрація забруднюючої речовини у </w:t>
            </w:r>
            <w:r w:rsidR="0004130A">
              <w:t xml:space="preserve">сировині/ матеріалах/ </w:t>
            </w:r>
            <w:r>
              <w:t>відходах.</w:t>
            </w:r>
          </w:p>
        </w:tc>
        <w:tc>
          <w:tcPr>
            <w:tcW w:w="6520" w:type="dxa"/>
          </w:tcPr>
          <w:p w14:paraId="429A775C" w14:textId="3650A556" w:rsidR="00F377D7" w:rsidRDefault="00C564DB" w:rsidP="0004130A">
            <w:r>
              <w:t xml:space="preserve">Кількість відходів або небезпечних речовин, яку можна зберігати на території підприємства, та умови їх зберігання визначають, виходячи з класу небезпеки, фізико-хімічних властивостей і хімічного складу </w:t>
            </w:r>
            <w:r w:rsidR="00F377D7">
              <w:t>відходів або речовин,  запроектованих технологічних регламентів.</w:t>
            </w:r>
          </w:p>
          <w:p w14:paraId="7CD9260F" w14:textId="77777777" w:rsidR="00C564DB" w:rsidRDefault="00F377D7" w:rsidP="0004130A">
            <w:r>
              <w:t xml:space="preserve">Сертифікат якості або паспорт </w:t>
            </w:r>
            <w:r w:rsidR="00C564DB">
              <w:t>на матеріал/ сировину/ відходи</w:t>
            </w:r>
            <w:r>
              <w:t xml:space="preserve"> має містити вичерпну інформацію про хімічний склад.</w:t>
            </w:r>
          </w:p>
          <w:p w14:paraId="70B06CFE" w14:textId="01D7291B" w:rsidR="00F377D7" w:rsidRDefault="00F377D7" w:rsidP="0004130A">
            <w:r>
              <w:t>Допустимі обсяги зберігання або транспортування відходів, небезпечних речовин встановлюються окремою інструкцією на підприємстві.</w:t>
            </w:r>
          </w:p>
        </w:tc>
      </w:tr>
      <w:tr w:rsidR="00C564DB" w14:paraId="52CC4855" w14:textId="77777777" w:rsidTr="00963A4A">
        <w:tc>
          <w:tcPr>
            <w:tcW w:w="3369" w:type="dxa"/>
          </w:tcPr>
          <w:p w14:paraId="6BE35429" w14:textId="0C179D9F" w:rsidR="00F377D7" w:rsidRDefault="0004130A" w:rsidP="0004130A">
            <w:r>
              <w:t>П</w:t>
            </w:r>
            <w:r w:rsidR="00C564DB">
              <w:t xml:space="preserve">отужність </w:t>
            </w:r>
            <w:r w:rsidR="00F377D7">
              <w:t xml:space="preserve">інженерно-геологічних шарів території </w:t>
            </w:r>
            <w:proofErr w:type="spellStart"/>
            <w:r w:rsidR="00F377D7">
              <w:t>проммайданчиків</w:t>
            </w:r>
            <w:proofErr w:type="spellEnd"/>
            <w:r w:rsidR="00F377D7">
              <w:t>;</w:t>
            </w:r>
          </w:p>
          <w:p w14:paraId="743DDFBE" w14:textId="784E24D9" w:rsidR="00F377D7" w:rsidRDefault="00C564DB" w:rsidP="0004130A">
            <w:r>
              <w:t>водопроникність,</w:t>
            </w:r>
            <w:r w:rsidR="00F706F2">
              <w:t xml:space="preserve"> фільтраційна </w:t>
            </w:r>
            <w:r w:rsidR="00F377D7">
              <w:t>здатність (коефіцієнт фільтрації)</w:t>
            </w:r>
          </w:p>
          <w:p w14:paraId="4CD4C9F2" w14:textId="77777777" w:rsidR="00F377D7" w:rsidRDefault="00F377D7" w:rsidP="0004130A">
            <w:r>
              <w:t xml:space="preserve">реакція </w:t>
            </w:r>
            <w:proofErr w:type="spellStart"/>
            <w:r>
              <w:t>рН</w:t>
            </w:r>
            <w:proofErr w:type="spellEnd"/>
          </w:p>
          <w:p w14:paraId="27282A69" w14:textId="77777777" w:rsidR="00F377D7" w:rsidRDefault="00F377D7" w:rsidP="0004130A">
            <w:r>
              <w:t>вміст гумусових речовин</w:t>
            </w:r>
          </w:p>
          <w:p w14:paraId="38E306B9" w14:textId="61DD512A" w:rsidR="00F377D7" w:rsidRDefault="00F377D7" w:rsidP="0004130A">
            <w:r>
              <w:t>ємність катіонного обміну</w:t>
            </w:r>
          </w:p>
          <w:p w14:paraId="5DBA482C" w14:textId="7C11456A" w:rsidR="00C564DB" w:rsidRPr="00F377D7" w:rsidRDefault="00F377D7" w:rsidP="0004130A">
            <w:r>
              <w:t>наявність рослинного покриву з розвиненою багаторічною кореневою системою</w:t>
            </w:r>
          </w:p>
        </w:tc>
        <w:tc>
          <w:tcPr>
            <w:tcW w:w="6520" w:type="dxa"/>
          </w:tcPr>
          <w:p w14:paraId="67EB040B" w14:textId="0FAE809D" w:rsidR="00E06B31" w:rsidRDefault="00F377D7" w:rsidP="0004130A">
            <w:proofErr w:type="spellStart"/>
            <w:r>
              <w:t>рН</w:t>
            </w:r>
            <w:proofErr w:type="spellEnd"/>
            <w:r w:rsidR="00E06B31">
              <w:t>&lt;6,0 – швидка міграція (особливо стосується важких металів: свинець, кадмій, мідь, цинк, марганець, нікель, кобальт, залізо, хром</w:t>
            </w:r>
            <w:r w:rsidR="007C0EDA">
              <w:t>)</w:t>
            </w:r>
            <w:r w:rsidR="00E06B31">
              <w:t xml:space="preserve">; </w:t>
            </w:r>
            <w:proofErr w:type="spellStart"/>
            <w:r w:rsidR="00E06B31">
              <w:t>рН</w:t>
            </w:r>
            <w:proofErr w:type="spellEnd"/>
            <w:r w:rsidR="00E06B31">
              <w:t xml:space="preserve"> 6,0-7,0 – повільна міграція (особливо стосується </w:t>
            </w:r>
            <w:r w:rsidR="007C0EDA">
              <w:t xml:space="preserve">різних </w:t>
            </w:r>
            <w:r w:rsidR="00E06B31">
              <w:t xml:space="preserve">важких металів), висока </w:t>
            </w:r>
            <w:proofErr w:type="spellStart"/>
            <w:r w:rsidR="00E06B31">
              <w:t>буферність</w:t>
            </w:r>
            <w:proofErr w:type="spellEnd"/>
            <w:r w:rsidR="00E06B31">
              <w:t xml:space="preserve">; </w:t>
            </w:r>
            <w:proofErr w:type="spellStart"/>
            <w:r w:rsidR="00E06B31">
              <w:t>рН</w:t>
            </w:r>
            <w:proofErr w:type="spellEnd"/>
            <w:r w:rsidR="00E06B31">
              <w:t xml:space="preserve"> більше 7,5 – швидка міграція(стосується таких важких металів, як миш'як, селен, молібден, уран).</w:t>
            </w:r>
          </w:p>
          <w:p w14:paraId="065DB817" w14:textId="01069D94" w:rsidR="00E06B31" w:rsidRDefault="00E06B31" w:rsidP="0004130A">
            <w:proofErr w:type="spellStart"/>
            <w:r>
              <w:t>гру</w:t>
            </w:r>
            <w:r w:rsidR="0004130A">
              <w:t>н</w:t>
            </w:r>
            <w:r>
              <w:t>ти</w:t>
            </w:r>
            <w:proofErr w:type="spellEnd"/>
            <w:r>
              <w:t xml:space="preserve"> важкого механічного складу – повільна міграція; піщані/ супіщані </w:t>
            </w:r>
            <w:proofErr w:type="spellStart"/>
            <w:r>
              <w:t>грунти</w:t>
            </w:r>
            <w:proofErr w:type="spellEnd"/>
            <w:r>
              <w:t xml:space="preserve"> – швидка міграція.</w:t>
            </w:r>
          </w:p>
          <w:p w14:paraId="6967F304" w14:textId="6316B3D3" w:rsidR="00E06B31" w:rsidRDefault="00E06B31" w:rsidP="0004130A">
            <w:r>
              <w:t>Вміст гумусу вище 4% - дуже повільна міграція; 1-4% - помірна міграція; менше 1% - швидка міграція.</w:t>
            </w:r>
          </w:p>
          <w:p w14:paraId="78FDA327" w14:textId="2ED28B17" w:rsidR="00E06B31" w:rsidRDefault="00E06B31" w:rsidP="0004130A">
            <w:r>
              <w:t xml:space="preserve">Потужність </w:t>
            </w:r>
            <w:proofErr w:type="spellStart"/>
            <w:r>
              <w:t>гумусованого</w:t>
            </w:r>
            <w:proofErr w:type="spellEnd"/>
            <w:r>
              <w:t xml:space="preserve"> горизонту в інженерно-геологічних шарах: менше 40 см – дуже швидка міграція; 40-100 см – швидка міграція; більше 100 см – помірна міграція.</w:t>
            </w:r>
          </w:p>
          <w:p w14:paraId="6642C1C5" w14:textId="7CCDC9D6" w:rsidR="00E06B31" w:rsidRDefault="00E06B31" w:rsidP="0004130A">
            <w:r>
              <w:t xml:space="preserve">Ємність катіонного обміну: </w:t>
            </w:r>
            <w:r w:rsidR="00F706F2">
              <w:t>менше 10…20 мг-</w:t>
            </w:r>
            <w:proofErr w:type="spellStart"/>
            <w:r w:rsidR="00F706F2">
              <w:t>екв</w:t>
            </w:r>
            <w:proofErr w:type="spellEnd"/>
            <w:r w:rsidR="00F706F2">
              <w:t xml:space="preserve">/100 г – </w:t>
            </w:r>
            <w:proofErr w:type="spellStart"/>
            <w:r w:rsidR="00F706F2">
              <w:t>грунти</w:t>
            </w:r>
            <w:proofErr w:type="spellEnd"/>
            <w:r w:rsidR="00F706F2">
              <w:t xml:space="preserve"> </w:t>
            </w:r>
            <w:proofErr w:type="spellStart"/>
            <w:r w:rsidR="00F706F2">
              <w:t>малобуферні</w:t>
            </w:r>
            <w:proofErr w:type="spellEnd"/>
            <w:r w:rsidR="00F706F2">
              <w:t>, дуже швидка міграція; 21…30</w:t>
            </w:r>
            <w:r w:rsidR="00F706F2" w:rsidRPr="00155ABB">
              <w:t xml:space="preserve"> -</w:t>
            </w:r>
            <w:r w:rsidR="00F706F2">
              <w:t xml:space="preserve"> </w:t>
            </w:r>
            <w:proofErr w:type="spellStart"/>
            <w:r w:rsidR="00F706F2">
              <w:t>грунти</w:t>
            </w:r>
            <w:proofErr w:type="spellEnd"/>
            <w:r w:rsidR="00F706F2">
              <w:t xml:space="preserve"> </w:t>
            </w:r>
            <w:proofErr w:type="spellStart"/>
            <w:r w:rsidR="00F706F2">
              <w:t>середньобуферні</w:t>
            </w:r>
            <w:proofErr w:type="spellEnd"/>
            <w:r w:rsidR="00F706F2">
              <w:t xml:space="preserve">, швидка міграція; 31…40 - </w:t>
            </w:r>
            <w:proofErr w:type="spellStart"/>
            <w:r w:rsidR="00F706F2">
              <w:t>грунти</w:t>
            </w:r>
            <w:proofErr w:type="spellEnd"/>
            <w:r w:rsidR="00F706F2">
              <w:t xml:space="preserve"> буферні, помірна міграція; понад 40 мг-</w:t>
            </w:r>
            <w:proofErr w:type="spellStart"/>
            <w:r w:rsidR="00F706F2">
              <w:t>екв</w:t>
            </w:r>
            <w:proofErr w:type="spellEnd"/>
            <w:r w:rsidR="00F706F2">
              <w:t xml:space="preserve">/100 г - </w:t>
            </w:r>
            <w:proofErr w:type="spellStart"/>
            <w:r w:rsidR="00F706F2">
              <w:t>грунти</w:t>
            </w:r>
            <w:proofErr w:type="spellEnd"/>
            <w:r w:rsidR="00F706F2">
              <w:t xml:space="preserve"> </w:t>
            </w:r>
            <w:proofErr w:type="spellStart"/>
            <w:r w:rsidR="00F706F2">
              <w:t>високобуферні</w:t>
            </w:r>
            <w:proofErr w:type="spellEnd"/>
            <w:r w:rsidR="00F706F2">
              <w:t xml:space="preserve">, повільна </w:t>
            </w:r>
            <w:r w:rsidR="000D0D64">
              <w:t xml:space="preserve">або дуже слабка </w:t>
            </w:r>
            <w:r w:rsidR="00F706F2">
              <w:t>міграція.</w:t>
            </w:r>
          </w:p>
          <w:p w14:paraId="586D52EE" w14:textId="3F63572E" w:rsidR="00E06B31" w:rsidRDefault="00E06B31" w:rsidP="0004130A">
            <w:r>
              <w:t xml:space="preserve">Коефіцієнт фільтрації </w:t>
            </w:r>
            <w:r w:rsidR="0068416D">
              <w:t xml:space="preserve">інженерно-геологічних шарів </w:t>
            </w:r>
            <w:r>
              <w:t>дуже низький, менше 1 мм/добу – повільна міграція, 1мм-10 см/добу – швидка міграція, більше 10 см/добу – дуже швидка міграція.</w:t>
            </w:r>
          </w:p>
          <w:p w14:paraId="4E6FA1D7" w14:textId="4D59A19E" w:rsidR="00C564DB" w:rsidRDefault="00E06B31" w:rsidP="0004130A">
            <w:r>
              <w:t xml:space="preserve">Добре </w:t>
            </w:r>
            <w:proofErr w:type="spellStart"/>
            <w:r>
              <w:t>аеровані</w:t>
            </w:r>
            <w:proofErr w:type="spellEnd"/>
            <w:r>
              <w:t xml:space="preserve"> </w:t>
            </w:r>
            <w:proofErr w:type="spellStart"/>
            <w:r>
              <w:t>грунти</w:t>
            </w:r>
            <w:proofErr w:type="spellEnd"/>
            <w:r>
              <w:t xml:space="preserve"> без </w:t>
            </w:r>
            <w:r w:rsidR="00C564DB">
              <w:t>надмірного зволоження</w:t>
            </w:r>
            <w:r>
              <w:t>, вкриті багатоярусним і багаторічним рослинним покривом з добре розвиненою кореневою системою – повільна міграція</w:t>
            </w:r>
            <w:r w:rsidR="00D11E74">
              <w:t>, швидке розкладання нестійких органічних речовин</w:t>
            </w:r>
            <w:r>
              <w:t>.</w:t>
            </w:r>
          </w:p>
          <w:p w14:paraId="416ECD71" w14:textId="5C5E7D74" w:rsidR="00C564DB" w:rsidRDefault="00E06B31" w:rsidP="0004130A">
            <w:r>
              <w:t xml:space="preserve">Висока біологічна активність </w:t>
            </w:r>
            <w:proofErr w:type="spellStart"/>
            <w:r>
              <w:t>грунту</w:t>
            </w:r>
            <w:proofErr w:type="spellEnd"/>
            <w:r>
              <w:t xml:space="preserve"> (активність</w:t>
            </w:r>
            <w:r w:rsidR="007C0EDA">
              <w:t xml:space="preserve"> мікроорганізмів</w:t>
            </w:r>
            <w:r>
              <w:t>, висока насиченість коренями верхн</w:t>
            </w:r>
            <w:r w:rsidR="007C0EDA">
              <w:t xml:space="preserve">ього шару </w:t>
            </w:r>
            <w:proofErr w:type="spellStart"/>
            <w:r w:rsidR="007C0EDA">
              <w:t>грунту</w:t>
            </w:r>
            <w:proofErr w:type="spellEnd"/>
            <w:r w:rsidR="007C0EDA">
              <w:t xml:space="preserve"> </w:t>
            </w:r>
            <w:r w:rsidR="00C564DB">
              <w:t>0-50 см від поверхні</w:t>
            </w:r>
            <w:r>
              <w:t>) – міграція повільніша</w:t>
            </w:r>
            <w:r w:rsidR="00D11E74">
              <w:t>, швидке розкладання нестійких органічних речовин</w:t>
            </w:r>
            <w:r w:rsidR="00C326DB">
              <w:t>.</w:t>
            </w:r>
          </w:p>
        </w:tc>
      </w:tr>
      <w:tr w:rsidR="00C564DB" w14:paraId="30214694" w14:textId="77777777" w:rsidTr="00963A4A">
        <w:tc>
          <w:tcPr>
            <w:tcW w:w="3369" w:type="dxa"/>
          </w:tcPr>
          <w:p w14:paraId="6801A76B" w14:textId="2280B101" w:rsidR="00ED7AF3" w:rsidRDefault="00ED7AF3" w:rsidP="0004130A">
            <w:r>
              <w:t xml:space="preserve">Природні та інженерні </w:t>
            </w:r>
            <w:r w:rsidR="00C564DB">
              <w:t>особливості</w:t>
            </w:r>
            <w:r>
              <w:t xml:space="preserve"> території:</w:t>
            </w:r>
          </w:p>
          <w:p w14:paraId="337F1AA0" w14:textId="77777777" w:rsidR="00ED7AF3" w:rsidRDefault="00ED7AF3" w:rsidP="0004130A">
            <w:r>
              <w:t>Наявність ухилів</w:t>
            </w:r>
          </w:p>
          <w:p w14:paraId="31D07C86" w14:textId="2E251BFC" w:rsidR="00B27F0F" w:rsidRDefault="00B27F0F" w:rsidP="0004130A">
            <w:r>
              <w:t xml:space="preserve">Наявність поверхневого стоку </w:t>
            </w:r>
          </w:p>
          <w:p w14:paraId="3C0B34C6" w14:textId="630E05B8" w:rsidR="00ED7AF3" w:rsidRDefault="00ED7AF3" w:rsidP="0004130A">
            <w:r>
              <w:t xml:space="preserve">Глибина залягання </w:t>
            </w:r>
            <w:proofErr w:type="spellStart"/>
            <w:r>
              <w:t>грунтових</w:t>
            </w:r>
            <w:proofErr w:type="spellEnd"/>
            <w:r>
              <w:t xml:space="preserve"> вод</w:t>
            </w:r>
            <w:r w:rsidR="00C564DB">
              <w:t xml:space="preserve">, </w:t>
            </w:r>
            <w:r>
              <w:t>ймовірність підтоплення</w:t>
            </w:r>
          </w:p>
          <w:p w14:paraId="01FFCE62" w14:textId="0D2655EE" w:rsidR="00C564DB" w:rsidRPr="00B27F0F" w:rsidRDefault="00ED7AF3" w:rsidP="0004130A">
            <w:r>
              <w:t>відстань до н</w:t>
            </w:r>
            <w:r w:rsidR="00B27F0F">
              <w:t>айближчого водотоку або водойми</w:t>
            </w:r>
          </w:p>
        </w:tc>
        <w:tc>
          <w:tcPr>
            <w:tcW w:w="6520" w:type="dxa"/>
          </w:tcPr>
          <w:p w14:paraId="2F512F21" w14:textId="77777777" w:rsidR="00ED7AF3" w:rsidRDefault="00C564DB" w:rsidP="0004130A">
            <w:r>
              <w:t xml:space="preserve">Зі збільшенням ухилу у 4 рази швидкість міграції забруднення з водою збільшується удвічі. </w:t>
            </w:r>
          </w:p>
          <w:p w14:paraId="607069E6" w14:textId="77777777" w:rsidR="00ED7AF3" w:rsidRDefault="00ED7AF3" w:rsidP="0004130A">
            <w:r>
              <w:t xml:space="preserve">Наявність поверхневого стоку у </w:t>
            </w:r>
            <w:proofErr w:type="spellStart"/>
            <w:r>
              <w:t>грунтах</w:t>
            </w:r>
            <w:proofErr w:type="spellEnd"/>
            <w:r>
              <w:t xml:space="preserve"> – швидка міграція</w:t>
            </w:r>
          </w:p>
          <w:p w14:paraId="6A2214A3" w14:textId="77777777" w:rsidR="00ED7AF3" w:rsidRDefault="00ED7AF3" w:rsidP="0004130A">
            <w:r>
              <w:t>Великі площі сильно ущільнених ділянок, ділянок з твердим покриттям: швидка міграція (з поверхневим стоком).</w:t>
            </w:r>
          </w:p>
          <w:p w14:paraId="4D9D2F7C" w14:textId="3A72BD31" w:rsidR="00C564DB" w:rsidRDefault="00ED7AF3" w:rsidP="0004130A">
            <w:r>
              <w:t xml:space="preserve">Глибина залягання </w:t>
            </w:r>
            <w:proofErr w:type="spellStart"/>
            <w:r>
              <w:t>грунтових</w:t>
            </w:r>
            <w:proofErr w:type="spellEnd"/>
            <w:r>
              <w:t xml:space="preserve"> вод менше 4 м до поверхні</w:t>
            </w:r>
            <w:r w:rsidR="00C564DB">
              <w:t xml:space="preserve"> </w:t>
            </w:r>
            <w:r>
              <w:t>– дуже швидка міграція; 4-10 м – швидка міграція</w:t>
            </w:r>
            <w:r w:rsidR="000E7C39">
              <w:t>; більше 10 м – помірна або повільна міграція.</w:t>
            </w:r>
          </w:p>
          <w:p w14:paraId="25F25139" w14:textId="7050202E" w:rsidR="000E7C39" w:rsidRDefault="000E7C39" w:rsidP="0004130A">
            <w:r>
              <w:t>Відстань</w:t>
            </w:r>
            <w:r w:rsidR="00C564DB">
              <w:t xml:space="preserve"> до водотоку або водойми менше 500 м</w:t>
            </w:r>
            <w:r>
              <w:t xml:space="preserve"> – висока ймовірність забруднення поверхневих вод; відстань </w:t>
            </w:r>
            <w:r w:rsidR="00C564DB">
              <w:t xml:space="preserve">500-1000 м </w:t>
            </w:r>
            <w:r>
              <w:t>–</w:t>
            </w:r>
            <w:r w:rsidR="00C564DB">
              <w:t xml:space="preserve"> </w:t>
            </w:r>
            <w:r>
              <w:t xml:space="preserve">значна ймовірність; </w:t>
            </w:r>
            <w:r w:rsidR="00C564DB">
              <w:t xml:space="preserve">понад 1000 м – </w:t>
            </w:r>
            <w:r>
              <w:t xml:space="preserve">помірна або низька, в залежності від виду ландшафтів. Для полігонів промислових відходів </w:t>
            </w:r>
            <w:r w:rsidR="00747EB0">
              <w:t>(</w:t>
            </w:r>
            <w:proofErr w:type="spellStart"/>
            <w:r w:rsidR="00747EB0">
              <w:t>золошлаковідвали</w:t>
            </w:r>
            <w:proofErr w:type="spellEnd"/>
            <w:r w:rsidR="00747EB0">
              <w:t xml:space="preserve">) </w:t>
            </w:r>
            <w:r>
              <w:t>приймаються порогові значення відстані до водотоків та водойм згідно з пунктом 8.33 ДСП №173 від 19.06.96: відстань менше 1000 м, 1000-3000 м і більше 3000 м, відповідно.</w:t>
            </w:r>
          </w:p>
          <w:p w14:paraId="2233967F" w14:textId="7001EFE3" w:rsidR="00C564DB" w:rsidRDefault="000E7C39" w:rsidP="0004130A">
            <w:r>
              <w:t xml:space="preserve">Смуга між джерелом забруднення і водотоком/ водоймою вкрита </w:t>
            </w:r>
            <w:r w:rsidR="00AB1070">
              <w:t xml:space="preserve">збереженим </w:t>
            </w:r>
            <w:proofErr w:type="spellStart"/>
            <w:r w:rsidR="00AB1070">
              <w:t>грунтовим</w:t>
            </w:r>
            <w:proofErr w:type="spellEnd"/>
            <w:r w:rsidR="00AB1070">
              <w:t xml:space="preserve"> покривом і </w:t>
            </w:r>
            <w:r w:rsidR="00C564DB">
              <w:t xml:space="preserve">розвиненим </w:t>
            </w:r>
            <w:r w:rsidR="00AB1070">
              <w:t xml:space="preserve">багаторічним </w:t>
            </w:r>
            <w:r w:rsidR="00C564DB">
              <w:t>рослинним покривом</w:t>
            </w:r>
            <w:r>
              <w:t xml:space="preserve"> – помірна ймовірність, повільна міграція; у смузі між джерелом забруднення і водотоком/ водоймою переважає штучне тверде покриття</w:t>
            </w:r>
            <w:r w:rsidR="00AB1070">
              <w:t xml:space="preserve"> або</w:t>
            </w:r>
            <w:r>
              <w:t xml:space="preserve"> орні землі – ймовірність забруднення дуже висока, міграція дуже швидка</w:t>
            </w:r>
            <w:r w:rsidR="00C564DB">
              <w:t xml:space="preserve">. </w:t>
            </w:r>
          </w:p>
        </w:tc>
      </w:tr>
      <w:tr w:rsidR="00C564DB" w14:paraId="7E740DB5" w14:textId="77777777" w:rsidTr="00963A4A">
        <w:tc>
          <w:tcPr>
            <w:tcW w:w="3369" w:type="dxa"/>
          </w:tcPr>
          <w:p w14:paraId="5FB30D86" w14:textId="77777777" w:rsidR="006467FB" w:rsidRDefault="006467FB" w:rsidP="0004130A">
            <w:r>
              <w:t>Метеорологічні особливості території:</w:t>
            </w:r>
          </w:p>
          <w:p w14:paraId="079D5756" w14:textId="11B35624" w:rsidR="00C564DB" w:rsidRPr="009C4394" w:rsidRDefault="00C564DB" w:rsidP="0004130A">
            <w:r>
              <w:t>рясність опадів</w:t>
            </w:r>
            <w:r w:rsidR="009C4394">
              <w:t xml:space="preserve"> та їх відношення до </w:t>
            </w:r>
            <w:r>
              <w:t>випаровування</w:t>
            </w:r>
          </w:p>
        </w:tc>
        <w:tc>
          <w:tcPr>
            <w:tcW w:w="6520" w:type="dxa"/>
          </w:tcPr>
          <w:p w14:paraId="3A2C413B" w14:textId="6DE79EA1" w:rsidR="00C564DB" w:rsidRDefault="00C564DB" w:rsidP="0004130A">
            <w:r>
              <w:t>Велик</w:t>
            </w:r>
            <w:r w:rsidR="006467FB">
              <w:t xml:space="preserve">а кількість </w:t>
            </w:r>
            <w:r>
              <w:t xml:space="preserve">опадів, переважання опадів над випаровуванням сприяють промиванню забрудненого </w:t>
            </w:r>
            <w:proofErr w:type="spellStart"/>
            <w:r>
              <w:t>грунту</w:t>
            </w:r>
            <w:proofErr w:type="spellEnd"/>
            <w:r w:rsidR="006467FB">
              <w:t xml:space="preserve"> – </w:t>
            </w:r>
            <w:r w:rsidR="009C4394">
              <w:t xml:space="preserve">швидка </w:t>
            </w:r>
            <w:r w:rsidR="006467FB">
              <w:t>міграція</w:t>
            </w:r>
            <w:r>
              <w:t>.</w:t>
            </w:r>
          </w:p>
          <w:p w14:paraId="4ECF36BF" w14:textId="1A03F706" w:rsidR="00C564DB" w:rsidRDefault="009C4394" w:rsidP="0004130A">
            <w:r>
              <w:t>Проте, н</w:t>
            </w:r>
            <w:r w:rsidR="00C564DB">
              <w:t xml:space="preserve">афта і нафтопродукти </w:t>
            </w:r>
            <w:r>
              <w:t xml:space="preserve">швидше розкладаються </w:t>
            </w:r>
            <w:r w:rsidR="00C564DB">
              <w:t xml:space="preserve">у </w:t>
            </w:r>
            <w:r>
              <w:t xml:space="preserve">добре і постійно зволожених </w:t>
            </w:r>
            <w:proofErr w:type="spellStart"/>
            <w:r>
              <w:t>грунтах</w:t>
            </w:r>
            <w:proofErr w:type="spellEnd"/>
            <w:r>
              <w:t>, повільно розкладаються у сухих</w:t>
            </w:r>
            <w:r w:rsidR="00C564DB">
              <w:t>.</w:t>
            </w:r>
          </w:p>
        </w:tc>
      </w:tr>
    </w:tbl>
    <w:p w14:paraId="3D2611A1" w14:textId="77777777" w:rsidR="00C564DB" w:rsidRDefault="00C564DB" w:rsidP="00C564DB"/>
    <w:p w14:paraId="494448E3" w14:textId="693A79A5" w:rsidR="00EB2694" w:rsidRDefault="00A50984" w:rsidP="00AF6E73">
      <w:pPr>
        <w:pStyle w:val="3"/>
      </w:pPr>
      <w:bookmarkStart w:id="212" w:name="_1302m92" w:colFirst="0" w:colLast="0"/>
      <w:bookmarkStart w:id="213" w:name="_Toc44684620"/>
      <w:bookmarkEnd w:id="212"/>
      <w:r>
        <w:t>Поверхневі води</w:t>
      </w:r>
      <w:bookmarkEnd w:id="213"/>
    </w:p>
    <w:p w14:paraId="690A1DC7" w14:textId="77777777" w:rsidR="00AF6E73" w:rsidRDefault="00AF6E73" w:rsidP="006E7ABD">
      <w:r w:rsidRPr="0065014F">
        <w:t>ДСТУ-Н Б В.2.5-71:2013</w:t>
      </w:r>
      <w:r>
        <w:t xml:space="preserve"> </w:t>
      </w:r>
      <w:r w:rsidRPr="0065014F">
        <w:t>Споруди для очищення поверхневих стічних вод. Настанова з проектування</w:t>
      </w:r>
      <w:r>
        <w:t>.</w:t>
      </w:r>
    </w:p>
    <w:p w14:paraId="44254EAF" w14:textId="77777777" w:rsidR="00AF6E73" w:rsidRDefault="00AF6E73" w:rsidP="00AA54A5">
      <w:r>
        <w:t>КНД 211.1.0.009-94. Охорона навколишнього природного середовища та раціональне використання природних ресурсів. Гідросфера. Відбір проб для визначення складу і властивостей стічних та технологічних вод. Основні положення.</w:t>
      </w:r>
    </w:p>
    <w:p w14:paraId="66485EEC" w14:textId="77777777" w:rsidR="00AF6E73" w:rsidRDefault="00AF6E73" w:rsidP="00EB2694">
      <w:r>
        <w:t>КНД 211.1.2.008-94. Охорона навколишнього природного середовища та раціональне використання природних ресурсів. Гідросфера. Правила контролю складу і властивостей стічних та технологічних вод. Київ, Міністерство охорони навколишнього природного середовища та ядерної безпеки України, 1995.</w:t>
      </w:r>
    </w:p>
    <w:p w14:paraId="016E6B4A" w14:textId="77777777" w:rsidR="00AF6E73" w:rsidRDefault="00AF6E73" w:rsidP="00A50984">
      <w:r>
        <w:t>КНД 211.1.4.010-94. Екологічна оцінка якості поверхневих вод суші та естуаріїв України. Методика. – К.: Мінекобезпеки України, 1994. – 27 с.</w:t>
      </w:r>
    </w:p>
    <w:p w14:paraId="0416AA69" w14:textId="77777777" w:rsidR="00AF6E73" w:rsidRDefault="00AF6E73" w:rsidP="00A50984">
      <w:r>
        <w:t>Методика екологічної оцінки якості поверхневих вод за відповідними категоріями / Наказ Міністерства екології та природних ресурсів України від 31.03.1998 р. № 44. – Київ: Символ-Т, 1998. – 28 с.</w:t>
      </w:r>
    </w:p>
    <w:p w14:paraId="6A19CE46" w14:textId="77777777" w:rsidR="00EB2694" w:rsidRDefault="00EB2694" w:rsidP="00AF6E73">
      <w:pPr>
        <w:pStyle w:val="3"/>
      </w:pPr>
      <w:bookmarkStart w:id="214" w:name="_Toc44684621"/>
      <w:r>
        <w:t>Підземні води</w:t>
      </w:r>
      <w:bookmarkEnd w:id="214"/>
    </w:p>
    <w:p w14:paraId="0B949708" w14:textId="076EC8FD" w:rsidR="00AF6E73" w:rsidRDefault="00AF6E73" w:rsidP="00EB2694">
      <w:r>
        <w:t>НПАОН 14.0-4.01-84 Положення про охорону підземних вод.</w:t>
      </w:r>
    </w:p>
    <w:p w14:paraId="15D1AC2A" w14:textId="45F8EE81" w:rsidR="003F7F00" w:rsidRDefault="00AF6E73" w:rsidP="001D6BB8">
      <w:r>
        <w:t>НПАОН 14.0-7.01-86 Методичне керівництво щодо проведення робіт з контролю за охороною підземних вод від забруднення і виснаження на території України</w:t>
      </w:r>
      <w:r w:rsidR="00243567">
        <w:t>.</w:t>
      </w:r>
      <w:bookmarkStart w:id="215" w:name="_2szc72q" w:colFirst="0" w:colLast="0"/>
      <w:bookmarkEnd w:id="215"/>
    </w:p>
    <w:p w14:paraId="0A6C2915" w14:textId="77777777" w:rsidR="00FE095C" w:rsidRDefault="00FE095C" w:rsidP="00FE095C">
      <w:pPr>
        <w:pStyle w:val="3"/>
      </w:pPr>
      <w:bookmarkStart w:id="216" w:name="_Toc44684622"/>
      <w:r>
        <w:t>Інші рекомендовані галузеві документи</w:t>
      </w:r>
      <w:bookmarkEnd w:id="216"/>
    </w:p>
    <w:p w14:paraId="35E73A56" w14:textId="77777777" w:rsidR="00FE095C" w:rsidRPr="0097281A" w:rsidRDefault="00FE095C" w:rsidP="00FE095C">
      <w:proofErr w:type="spellStart"/>
      <w:r w:rsidRPr="00BB2291">
        <w:t>Emerging</w:t>
      </w:r>
      <w:proofErr w:type="spellEnd"/>
      <w:r w:rsidRPr="00BB2291">
        <w:t xml:space="preserve"> </w:t>
      </w:r>
      <w:proofErr w:type="spellStart"/>
      <w:r w:rsidRPr="00BB2291">
        <w:t>Techniques</w:t>
      </w:r>
      <w:proofErr w:type="spellEnd"/>
      <w:r w:rsidRPr="00BB2291">
        <w:t xml:space="preserve"> </w:t>
      </w:r>
      <w:proofErr w:type="spellStart"/>
      <w:r w:rsidRPr="00BB2291">
        <w:t>and</w:t>
      </w:r>
      <w:proofErr w:type="spellEnd"/>
      <w:r w:rsidRPr="00BB2291">
        <w:t xml:space="preserve"> Technologies </w:t>
      </w:r>
      <w:proofErr w:type="spellStart"/>
      <w:r w:rsidRPr="00BB2291">
        <w:t>for</w:t>
      </w:r>
      <w:proofErr w:type="spellEnd"/>
      <w:r w:rsidRPr="00BB2291">
        <w:t xml:space="preserve"> </w:t>
      </w:r>
      <w:proofErr w:type="spellStart"/>
      <w:r w:rsidRPr="00BB2291">
        <w:t>Large</w:t>
      </w:r>
      <w:proofErr w:type="spellEnd"/>
      <w:r w:rsidRPr="00BB2291">
        <w:t xml:space="preserve"> </w:t>
      </w:r>
      <w:proofErr w:type="spellStart"/>
      <w:r w:rsidRPr="00BB2291">
        <w:t>Combustion</w:t>
      </w:r>
      <w:proofErr w:type="spellEnd"/>
      <w:r w:rsidRPr="00BB2291">
        <w:t xml:space="preserve"> </w:t>
      </w:r>
      <w:proofErr w:type="spellStart"/>
      <w:r w:rsidRPr="00BB2291">
        <w:t>Plants</w:t>
      </w:r>
      <w:proofErr w:type="spellEnd"/>
      <w:r w:rsidRPr="00BB2291">
        <w:t xml:space="preserve"> </w:t>
      </w:r>
      <w:proofErr w:type="spellStart"/>
      <w:r w:rsidRPr="00BB2291">
        <w:t>up</w:t>
      </w:r>
      <w:proofErr w:type="spellEnd"/>
      <w:r w:rsidRPr="00BB2291">
        <w:t xml:space="preserve"> </w:t>
      </w:r>
      <w:proofErr w:type="spellStart"/>
      <w:r w:rsidRPr="00BB2291">
        <w:t>to</w:t>
      </w:r>
      <w:proofErr w:type="spellEnd"/>
      <w:r w:rsidRPr="00BB2291">
        <w:t xml:space="preserve"> 500 </w:t>
      </w:r>
      <w:proofErr w:type="spellStart"/>
      <w:r w:rsidRPr="00BB2291">
        <w:t>MWth</w:t>
      </w:r>
      <w:proofErr w:type="spellEnd"/>
      <w:r w:rsidRPr="00BB2291">
        <w:t xml:space="preserve"> </w:t>
      </w:r>
      <w:proofErr w:type="spellStart"/>
      <w:r w:rsidRPr="00BB2291">
        <w:t>Capacity</w:t>
      </w:r>
      <w:proofErr w:type="spellEnd"/>
      <w:r w:rsidRPr="00BB2291">
        <w:t xml:space="preserve">. Emtech50-500 </w:t>
      </w:r>
      <w:proofErr w:type="spellStart"/>
      <w:r w:rsidRPr="00BB2291">
        <w:t>Subgroup</w:t>
      </w:r>
      <w:proofErr w:type="spellEnd"/>
      <w:r w:rsidRPr="00BB2291">
        <w:t xml:space="preserve"> </w:t>
      </w:r>
      <w:proofErr w:type="spellStart"/>
      <w:r w:rsidRPr="00BB2291">
        <w:t>Final</w:t>
      </w:r>
      <w:proofErr w:type="spellEnd"/>
      <w:r w:rsidRPr="00BB2291">
        <w:t xml:space="preserve"> </w:t>
      </w:r>
      <w:proofErr w:type="spellStart"/>
      <w:r w:rsidRPr="00BB2291">
        <w:t>Report</w:t>
      </w:r>
      <w:proofErr w:type="spellEnd"/>
      <w:r w:rsidRPr="00BB2291">
        <w:t xml:space="preserve">./ </w:t>
      </w:r>
      <w:proofErr w:type="spellStart"/>
      <w:r w:rsidRPr="00BB2291">
        <w:t>Michael</w:t>
      </w:r>
      <w:proofErr w:type="spellEnd"/>
      <w:r w:rsidRPr="00BB2291">
        <w:t xml:space="preserve"> </w:t>
      </w:r>
      <w:proofErr w:type="spellStart"/>
      <w:r w:rsidRPr="00BB2291">
        <w:t>Hiete</w:t>
      </w:r>
      <w:proofErr w:type="spellEnd"/>
      <w:r w:rsidRPr="00BB2291">
        <w:t xml:space="preserve"> &amp; </w:t>
      </w:r>
      <w:proofErr w:type="spellStart"/>
      <w:r w:rsidRPr="00BB2291">
        <w:t>Simon</w:t>
      </w:r>
      <w:proofErr w:type="spellEnd"/>
      <w:r w:rsidRPr="00BB2291">
        <w:t xml:space="preserve"> </w:t>
      </w:r>
      <w:proofErr w:type="spellStart"/>
      <w:r w:rsidRPr="00BB2291">
        <w:t>Schulte-Beerbühl</w:t>
      </w:r>
      <w:proofErr w:type="spellEnd"/>
      <w:r w:rsidRPr="00BB2291">
        <w:t xml:space="preserve">. / UN-ECE </w:t>
      </w:r>
      <w:proofErr w:type="spellStart"/>
      <w:r w:rsidRPr="00BB2291">
        <w:t>Convention</w:t>
      </w:r>
      <w:proofErr w:type="spellEnd"/>
      <w:r w:rsidRPr="00BB2291">
        <w:t xml:space="preserve"> </w:t>
      </w:r>
      <w:proofErr w:type="spellStart"/>
      <w:r w:rsidRPr="00BB2291">
        <w:t>on</w:t>
      </w:r>
      <w:proofErr w:type="spellEnd"/>
      <w:r w:rsidRPr="00BB2291">
        <w:t xml:space="preserve"> </w:t>
      </w:r>
      <w:proofErr w:type="spellStart"/>
      <w:r w:rsidRPr="00BB2291">
        <w:t>Long-Range</w:t>
      </w:r>
      <w:proofErr w:type="spellEnd"/>
      <w:r w:rsidRPr="00BB2291">
        <w:t xml:space="preserve"> </w:t>
      </w:r>
      <w:proofErr w:type="spellStart"/>
      <w:r w:rsidRPr="00BB2291">
        <w:t>Transboundary</w:t>
      </w:r>
      <w:proofErr w:type="spellEnd"/>
      <w:r w:rsidRPr="00BB2291">
        <w:t xml:space="preserve"> </w:t>
      </w:r>
      <w:proofErr w:type="spellStart"/>
      <w:r w:rsidRPr="00BB2291">
        <w:t>Air</w:t>
      </w:r>
      <w:proofErr w:type="spellEnd"/>
      <w:r w:rsidRPr="00BB2291">
        <w:t xml:space="preserve"> </w:t>
      </w:r>
      <w:proofErr w:type="spellStart"/>
      <w:r w:rsidRPr="00BB2291">
        <w:t>Pollution</w:t>
      </w:r>
      <w:proofErr w:type="spellEnd"/>
      <w:r w:rsidRPr="00BB2291">
        <w:t xml:space="preserve"> </w:t>
      </w:r>
      <w:proofErr w:type="spellStart"/>
      <w:r w:rsidRPr="00BB2291">
        <w:t>Expert</w:t>
      </w:r>
      <w:proofErr w:type="spellEnd"/>
      <w:r w:rsidRPr="00BB2291">
        <w:t xml:space="preserve"> </w:t>
      </w:r>
      <w:proofErr w:type="spellStart"/>
      <w:r w:rsidRPr="00BB2291">
        <w:t>Group</w:t>
      </w:r>
      <w:proofErr w:type="spellEnd"/>
      <w:r w:rsidRPr="00BB2291">
        <w:t xml:space="preserve"> </w:t>
      </w:r>
      <w:proofErr w:type="spellStart"/>
      <w:r w:rsidRPr="00BB2291">
        <w:t>on</w:t>
      </w:r>
      <w:proofErr w:type="spellEnd"/>
      <w:r w:rsidRPr="00BB2291">
        <w:t xml:space="preserve"> </w:t>
      </w:r>
      <w:proofErr w:type="spellStart"/>
      <w:r w:rsidRPr="00BB2291">
        <w:t>Techno-Economic</w:t>
      </w:r>
      <w:proofErr w:type="spellEnd"/>
      <w:r w:rsidRPr="00BB2291">
        <w:t xml:space="preserve"> </w:t>
      </w:r>
      <w:proofErr w:type="spellStart"/>
      <w:r w:rsidRPr="00BB2291">
        <w:t>Issues</w:t>
      </w:r>
      <w:proofErr w:type="spellEnd"/>
      <w:r w:rsidRPr="00BB2291">
        <w:t xml:space="preserve">. </w:t>
      </w:r>
      <w:proofErr w:type="spellStart"/>
      <w:r w:rsidRPr="00BB2291">
        <w:t>March</w:t>
      </w:r>
      <w:proofErr w:type="spellEnd"/>
      <w:r w:rsidRPr="00BB2291">
        <w:t xml:space="preserve"> 2012. 80 p.</w:t>
      </w:r>
    </w:p>
    <w:p w14:paraId="02B5C0D9" w14:textId="77777777" w:rsidR="00FE095C" w:rsidRDefault="00FE095C" w:rsidP="001D6BB8">
      <w:r>
        <w:t>Галузеві будівельні норми. Теплові електростанції. Норми проектування. Київ, Міністерство енергетики та вугільної промисловості України, 2012.</w:t>
      </w:r>
    </w:p>
    <w:p w14:paraId="11B402E0" w14:textId="77777777" w:rsidR="00FE095C" w:rsidRPr="00BB2291" w:rsidRDefault="00FE095C" w:rsidP="00FE095C">
      <w:pPr>
        <w:rPr>
          <w:rFonts w:ascii="Arial" w:hAnsi="Arial" w:cs="Arial"/>
          <w:color w:val="333333"/>
          <w:sz w:val="21"/>
          <w:szCs w:val="21"/>
          <w:shd w:val="clear" w:color="auto" w:fill="E7E7E2"/>
          <w:lang w:val="ru-RU"/>
        </w:rPr>
      </w:pPr>
      <w:r>
        <w:t xml:space="preserve">Методичні рекомендації щодо використання </w:t>
      </w:r>
      <w:proofErr w:type="spellStart"/>
      <w:r>
        <w:t>золошлакових</w:t>
      </w:r>
      <w:proofErr w:type="spellEnd"/>
      <w:r>
        <w:t xml:space="preserve"> матеріалів ДТЕК </w:t>
      </w:r>
      <w:proofErr w:type="spellStart"/>
      <w:r>
        <w:t>Добротвірська</w:t>
      </w:r>
      <w:proofErr w:type="spellEnd"/>
      <w:r>
        <w:t xml:space="preserve"> ТЕС у дорожньому будівництві. </w:t>
      </w:r>
      <w:r w:rsidRPr="00BB2291">
        <w:t xml:space="preserve">/ </w:t>
      </w:r>
      <w:r>
        <w:t xml:space="preserve">Звіт щодо проведення аналізу ситуації з </w:t>
      </w:r>
      <w:proofErr w:type="spellStart"/>
      <w:r>
        <w:t>золошлаковими</w:t>
      </w:r>
      <w:proofErr w:type="spellEnd"/>
      <w:r>
        <w:t xml:space="preserve"> відвалами на території Львівської та Івано-Франківської областей в рамках реалізації Проекту Програми Транскордонного Співробітництва Польща-Білорусь-Україна 2007 – 2013 «Розвиток підприємництва шляхом покращення доступу до інвестиційних ділянок у місті </w:t>
      </w:r>
      <w:proofErr w:type="spellStart"/>
      <w:r>
        <w:t>Любачів</w:t>
      </w:r>
      <w:proofErr w:type="spellEnd"/>
      <w:r>
        <w:t xml:space="preserve"> та </w:t>
      </w:r>
      <w:proofErr w:type="spellStart"/>
      <w:r>
        <w:t>ґміні</w:t>
      </w:r>
      <w:proofErr w:type="spellEnd"/>
      <w:r>
        <w:t xml:space="preserve"> </w:t>
      </w:r>
      <w:proofErr w:type="spellStart"/>
      <w:r>
        <w:t>Любачів</w:t>
      </w:r>
      <w:proofErr w:type="spellEnd"/>
      <w:r>
        <w:t xml:space="preserve">, а також відновлення деградованих земель Яворівського району та </w:t>
      </w:r>
      <w:proofErr w:type="spellStart"/>
      <w:r>
        <w:t>м.Новий</w:t>
      </w:r>
      <w:proofErr w:type="spellEnd"/>
      <w:r>
        <w:t xml:space="preserve"> Розділ. Частина 2. Дослідження підготовлено командою експертів аналітичного центру «Спільнота Соціально Відповідальний Бізнес». Львів, 2015. С.17.</w:t>
      </w:r>
      <w:r>
        <w:rPr>
          <w:lang w:val="ru-RU"/>
        </w:rPr>
        <w:t xml:space="preserve"> </w:t>
      </w:r>
      <w:r>
        <w:t xml:space="preserve">Доступ за посиланням: </w:t>
      </w:r>
      <w:hyperlink r:id="rId38" w:history="1">
        <w:r>
          <w:rPr>
            <w:rStyle w:val="a5"/>
          </w:rPr>
          <w:t>http://www.institute.lviv.ua/doc/zvitzola2Final.pdf</w:t>
        </w:r>
      </w:hyperlink>
    </w:p>
    <w:p w14:paraId="41DF0E23" w14:textId="77777777" w:rsidR="00FE095C" w:rsidRDefault="00FE095C" w:rsidP="00FE095C">
      <w:r>
        <w:t xml:space="preserve">Правила технічної експлуатації теплових установок і мереж. Затверджено наказом Міністерства палива та енергетики України 14.02.2007 </w:t>
      </w:r>
      <w:r>
        <w:rPr>
          <w:lang w:val="ru-RU"/>
        </w:rPr>
        <w:t>№</w:t>
      </w:r>
      <w:r>
        <w:t>71.</w:t>
      </w:r>
    </w:p>
    <w:p w14:paraId="252E3F7D" w14:textId="77777777" w:rsidR="00FE095C" w:rsidRPr="0097281A" w:rsidRDefault="00FE095C" w:rsidP="00FE095C">
      <w:r>
        <w:t xml:space="preserve">СОУ 42.1-37641918-104:2013 Золи-виносу та суміші </w:t>
      </w:r>
      <w:proofErr w:type="spellStart"/>
      <w:r>
        <w:t>золошлакові</w:t>
      </w:r>
      <w:proofErr w:type="spellEnd"/>
      <w:r>
        <w:t xml:space="preserve"> теплових електростанцій для дорожніх робіт. Технічні умови</w:t>
      </w:r>
      <w:r w:rsidRPr="0097281A">
        <w:t>.</w:t>
      </w:r>
    </w:p>
    <w:p w14:paraId="5FBDB1A9" w14:textId="622A15A0" w:rsidR="00D87A6A" w:rsidRDefault="00243567" w:rsidP="00243567">
      <w:pPr>
        <w:pStyle w:val="2"/>
      </w:pPr>
      <w:bookmarkStart w:id="217" w:name="_184mhaj" w:colFirst="0" w:colLast="0"/>
      <w:bookmarkStart w:id="218" w:name="_3s49zyc" w:colFirst="0" w:colLast="0"/>
      <w:bookmarkStart w:id="219" w:name="_Toc44684623"/>
      <w:bookmarkEnd w:id="217"/>
      <w:bookmarkEnd w:id="218"/>
      <w:r>
        <w:t>Додаток 3. Підходи до о</w:t>
      </w:r>
      <w:r w:rsidR="00D87A6A">
        <w:t>чищення промислових стічних вод</w:t>
      </w:r>
      <w:bookmarkEnd w:id="219"/>
    </w:p>
    <w:p w14:paraId="0B557E0F" w14:textId="68C66732" w:rsidR="00D87A6A" w:rsidRDefault="00D87A6A" w:rsidP="00D87A6A">
      <w:pPr>
        <w:ind w:firstLine="0"/>
      </w:pPr>
      <w:r>
        <w:t>(</w:t>
      </w:r>
      <w:r w:rsidR="00FE095C">
        <w:t xml:space="preserve">складено на основі додатку </w:t>
      </w:r>
      <w:r>
        <w:t xml:space="preserve">1.3.1 «Загального керівництва з охорони навколишнього середовища, здоров’я і праці» </w:t>
      </w:r>
      <w:r w:rsidRPr="0004713C">
        <w:t>(“</w:t>
      </w:r>
      <w:r>
        <w:rPr>
          <w:lang w:val="en-US"/>
        </w:rPr>
        <w:t>Environmental</w:t>
      </w:r>
      <w:r w:rsidRPr="0004713C">
        <w:t xml:space="preserve">, </w:t>
      </w:r>
      <w:r>
        <w:rPr>
          <w:lang w:val="en-US"/>
        </w:rPr>
        <w:t>Health</w:t>
      </w:r>
      <w:r w:rsidRPr="0004713C">
        <w:t xml:space="preserve"> </w:t>
      </w:r>
      <w:r>
        <w:rPr>
          <w:lang w:val="en-US"/>
        </w:rPr>
        <w:t>and</w:t>
      </w:r>
      <w:r w:rsidRPr="0004713C">
        <w:t xml:space="preserve"> </w:t>
      </w:r>
      <w:r>
        <w:rPr>
          <w:lang w:val="en-US"/>
        </w:rPr>
        <w:t>Safety</w:t>
      </w:r>
      <w:r w:rsidRPr="0004713C">
        <w:t xml:space="preserve"> </w:t>
      </w:r>
      <w:r>
        <w:rPr>
          <w:lang w:val="en-US"/>
        </w:rPr>
        <w:t>Guidelines</w:t>
      </w:r>
      <w:r w:rsidRPr="0004713C">
        <w:t xml:space="preserve">”) </w:t>
      </w:r>
      <w:r>
        <w:t>Міжнародно</w:t>
      </w:r>
      <w:r w:rsidR="00AF6E73">
        <w:t xml:space="preserve">ї фінансової корпорації (доступ: </w:t>
      </w:r>
      <w:r w:rsidR="00AF6E73">
        <w:rPr>
          <w:lang w:val="en-US"/>
        </w:rPr>
        <w:t>www</w:t>
      </w:r>
      <w:r w:rsidR="00AF6E73" w:rsidRPr="00AF6E73">
        <w:t>.</w:t>
      </w:r>
      <w:proofErr w:type="spellStart"/>
      <w:r>
        <w:rPr>
          <w:lang w:val="en-US"/>
        </w:rPr>
        <w:t>ifc</w:t>
      </w:r>
      <w:proofErr w:type="spellEnd"/>
      <w:r w:rsidRPr="0004713C">
        <w:t>.</w:t>
      </w:r>
      <w:r>
        <w:rPr>
          <w:lang w:val="en-US"/>
        </w:rPr>
        <w:t>org</w:t>
      </w:r>
      <w:r w:rsidRPr="0004713C">
        <w:t>)</w:t>
      </w:r>
    </w:p>
    <w:tbl>
      <w:tblPr>
        <w:tblStyle w:val="a4"/>
        <w:tblW w:w="0" w:type="auto"/>
        <w:tblInd w:w="250" w:type="dxa"/>
        <w:tblLook w:val="04A0" w:firstRow="1" w:lastRow="0" w:firstColumn="1" w:lastColumn="0" w:noHBand="0" w:noVBand="1"/>
      </w:tblPr>
      <w:tblGrid>
        <w:gridCol w:w="3034"/>
        <w:gridCol w:w="3284"/>
        <w:gridCol w:w="3285"/>
      </w:tblGrid>
      <w:tr w:rsidR="00D87A6A" w14:paraId="1CD62581" w14:textId="77777777" w:rsidTr="00FE095C">
        <w:tc>
          <w:tcPr>
            <w:tcW w:w="3034" w:type="dxa"/>
          </w:tcPr>
          <w:p w14:paraId="69D1BADF" w14:textId="77777777" w:rsidR="00D87A6A" w:rsidRDefault="00D87A6A" w:rsidP="00581DDA">
            <w:pPr>
              <w:pStyle w:val="11"/>
            </w:pPr>
            <w:r>
              <w:t>Параметр, що нормується, або забруднююча речовина</w:t>
            </w:r>
          </w:p>
        </w:tc>
        <w:tc>
          <w:tcPr>
            <w:tcW w:w="3284" w:type="dxa"/>
          </w:tcPr>
          <w:p w14:paraId="2DFAEA69" w14:textId="77777777" w:rsidR="00D87A6A" w:rsidRDefault="00D87A6A" w:rsidP="00581DDA">
            <w:pPr>
              <w:pStyle w:val="11"/>
            </w:pPr>
            <w:r>
              <w:t>Спосіб нейтралізації</w:t>
            </w:r>
          </w:p>
        </w:tc>
        <w:tc>
          <w:tcPr>
            <w:tcW w:w="3285" w:type="dxa"/>
          </w:tcPr>
          <w:p w14:paraId="0DFF791E" w14:textId="77777777" w:rsidR="00D87A6A" w:rsidRDefault="00D87A6A" w:rsidP="00581DDA">
            <w:pPr>
              <w:pStyle w:val="11"/>
            </w:pPr>
            <w:r>
              <w:t xml:space="preserve">Методика нейтралізації в кінці виробничого </w:t>
            </w:r>
            <w:proofErr w:type="spellStart"/>
            <w:r>
              <w:t>циклц</w:t>
            </w:r>
            <w:proofErr w:type="spellEnd"/>
          </w:p>
        </w:tc>
      </w:tr>
      <w:tr w:rsidR="00D87A6A" w14:paraId="4B4D0BD9" w14:textId="77777777" w:rsidTr="00FE095C">
        <w:tc>
          <w:tcPr>
            <w:tcW w:w="3034" w:type="dxa"/>
          </w:tcPr>
          <w:p w14:paraId="5E6982C7" w14:textId="77777777" w:rsidR="00D87A6A" w:rsidRDefault="00D87A6A" w:rsidP="00581DDA">
            <w:pPr>
              <w:pStyle w:val="11"/>
            </w:pPr>
            <w:proofErr w:type="spellStart"/>
            <w:r>
              <w:t>рН</w:t>
            </w:r>
            <w:proofErr w:type="spellEnd"/>
          </w:p>
        </w:tc>
        <w:tc>
          <w:tcPr>
            <w:tcW w:w="3284" w:type="dxa"/>
          </w:tcPr>
          <w:p w14:paraId="10CAFFFC" w14:textId="77777777" w:rsidR="00D87A6A" w:rsidRDefault="00D87A6A" w:rsidP="00581DDA">
            <w:pPr>
              <w:pStyle w:val="11"/>
            </w:pPr>
            <w:r>
              <w:t>Хімічний, вирівнювання</w:t>
            </w:r>
          </w:p>
        </w:tc>
        <w:tc>
          <w:tcPr>
            <w:tcW w:w="3285" w:type="dxa"/>
          </w:tcPr>
          <w:p w14:paraId="56CB2B68" w14:textId="77777777" w:rsidR="00D87A6A" w:rsidRDefault="00D87A6A" w:rsidP="00581DDA">
            <w:pPr>
              <w:pStyle w:val="11"/>
            </w:pPr>
            <w:r>
              <w:t>Додавання кислоти або основи</w:t>
            </w:r>
          </w:p>
        </w:tc>
      </w:tr>
      <w:tr w:rsidR="00D87A6A" w14:paraId="314016EE" w14:textId="77777777" w:rsidTr="00FE095C">
        <w:tc>
          <w:tcPr>
            <w:tcW w:w="3034" w:type="dxa"/>
          </w:tcPr>
          <w:p w14:paraId="65CC6037" w14:textId="77777777" w:rsidR="00D87A6A" w:rsidRDefault="00D87A6A" w:rsidP="00581DDA">
            <w:pPr>
              <w:pStyle w:val="11"/>
            </w:pPr>
            <w:r>
              <w:t>Олії і жири, мастила, сукупність вуглеводнів нафти</w:t>
            </w:r>
          </w:p>
        </w:tc>
        <w:tc>
          <w:tcPr>
            <w:tcW w:w="3284" w:type="dxa"/>
          </w:tcPr>
          <w:p w14:paraId="6C941CC2" w14:textId="77777777" w:rsidR="00D87A6A" w:rsidRDefault="00D87A6A" w:rsidP="00581DDA">
            <w:pPr>
              <w:pStyle w:val="11"/>
            </w:pPr>
            <w:r>
              <w:t>Фазове розділення</w:t>
            </w:r>
          </w:p>
        </w:tc>
        <w:tc>
          <w:tcPr>
            <w:tcW w:w="3285" w:type="dxa"/>
          </w:tcPr>
          <w:p w14:paraId="09202535" w14:textId="77777777" w:rsidR="00D87A6A" w:rsidRDefault="00D87A6A" w:rsidP="00581DDA">
            <w:pPr>
              <w:pStyle w:val="11"/>
            </w:pPr>
            <w:r>
              <w:t xml:space="preserve">Пневматична флотація, сепаратори для відокремлення води і нафти, </w:t>
            </w:r>
            <w:proofErr w:type="spellStart"/>
            <w:r>
              <w:t>масловловлювачі</w:t>
            </w:r>
            <w:proofErr w:type="spellEnd"/>
          </w:p>
        </w:tc>
      </w:tr>
      <w:tr w:rsidR="00D87A6A" w14:paraId="2551D646" w14:textId="77777777" w:rsidTr="00FE095C">
        <w:tc>
          <w:tcPr>
            <w:tcW w:w="3034" w:type="dxa"/>
          </w:tcPr>
          <w:p w14:paraId="02BC768A" w14:textId="77777777" w:rsidR="00D87A6A" w:rsidRDefault="00D87A6A" w:rsidP="00581DDA">
            <w:pPr>
              <w:pStyle w:val="11"/>
            </w:pPr>
            <w:r>
              <w:t>Завислі речовини, що осідають</w:t>
            </w:r>
          </w:p>
        </w:tc>
        <w:tc>
          <w:tcPr>
            <w:tcW w:w="3284" w:type="dxa"/>
          </w:tcPr>
          <w:p w14:paraId="131C49F4" w14:textId="77777777" w:rsidR="00D87A6A" w:rsidRDefault="00D87A6A" w:rsidP="00581DDA">
            <w:pPr>
              <w:pStyle w:val="11"/>
            </w:pPr>
            <w:r>
              <w:t>осаджування</w:t>
            </w:r>
          </w:p>
        </w:tc>
        <w:tc>
          <w:tcPr>
            <w:tcW w:w="3285" w:type="dxa"/>
          </w:tcPr>
          <w:p w14:paraId="3F4DC380" w14:textId="77777777" w:rsidR="00D87A6A" w:rsidRDefault="00D87A6A" w:rsidP="00581DDA">
            <w:pPr>
              <w:pStyle w:val="11"/>
            </w:pPr>
            <w:proofErr w:type="spellStart"/>
            <w:r>
              <w:t>Осаджувальний</w:t>
            </w:r>
            <w:proofErr w:type="spellEnd"/>
            <w:r>
              <w:t xml:space="preserve"> басейн, освітлювач, центрифуга, решітчасті фільтри</w:t>
            </w:r>
          </w:p>
        </w:tc>
      </w:tr>
      <w:tr w:rsidR="00D87A6A" w14:paraId="2561DA14" w14:textId="77777777" w:rsidTr="00FE095C">
        <w:tc>
          <w:tcPr>
            <w:tcW w:w="3034" w:type="dxa"/>
          </w:tcPr>
          <w:p w14:paraId="4F960DED" w14:textId="77777777" w:rsidR="00D87A6A" w:rsidRDefault="00D87A6A" w:rsidP="00581DDA">
            <w:pPr>
              <w:pStyle w:val="11"/>
            </w:pPr>
            <w:r>
              <w:t>Завислі речовини, що не осідають</w:t>
            </w:r>
          </w:p>
        </w:tc>
        <w:tc>
          <w:tcPr>
            <w:tcW w:w="3284" w:type="dxa"/>
          </w:tcPr>
          <w:p w14:paraId="4AA11669" w14:textId="77777777" w:rsidR="00D87A6A" w:rsidRDefault="00D87A6A" w:rsidP="00581DDA">
            <w:pPr>
              <w:pStyle w:val="11"/>
            </w:pPr>
            <w:r>
              <w:t>Флотація, фільтрація</w:t>
            </w:r>
          </w:p>
        </w:tc>
        <w:tc>
          <w:tcPr>
            <w:tcW w:w="3285" w:type="dxa"/>
          </w:tcPr>
          <w:p w14:paraId="20E5A7C4" w14:textId="77777777" w:rsidR="00D87A6A" w:rsidRDefault="00D87A6A" w:rsidP="00581DDA">
            <w:pPr>
              <w:pStyle w:val="11"/>
            </w:pPr>
            <w:r>
              <w:t xml:space="preserve">Пневматична флотація, фільтри (багатокомпонентний, піщаний, тканинний), ультра- і </w:t>
            </w:r>
            <w:proofErr w:type="spellStart"/>
            <w:r>
              <w:t>мікрофільтрація</w:t>
            </w:r>
            <w:proofErr w:type="spellEnd"/>
          </w:p>
        </w:tc>
      </w:tr>
      <w:tr w:rsidR="00D87A6A" w14:paraId="2550049B" w14:textId="77777777" w:rsidTr="00FE095C">
        <w:tc>
          <w:tcPr>
            <w:tcW w:w="3034" w:type="dxa"/>
          </w:tcPr>
          <w:p w14:paraId="35F7FCDF" w14:textId="77777777" w:rsidR="00D87A6A" w:rsidRDefault="00D87A6A" w:rsidP="00581DDA">
            <w:pPr>
              <w:pStyle w:val="11"/>
            </w:pPr>
            <w:r>
              <w:t>Відхилення у БСК</w:t>
            </w:r>
          </w:p>
        </w:tc>
        <w:tc>
          <w:tcPr>
            <w:tcW w:w="3284" w:type="dxa"/>
          </w:tcPr>
          <w:p w14:paraId="05ACB50E" w14:textId="77777777" w:rsidR="00D87A6A" w:rsidRDefault="00D87A6A" w:rsidP="00581DDA">
            <w:pPr>
              <w:pStyle w:val="11"/>
            </w:pPr>
            <w:r>
              <w:t>Біологічний, аеробний, анаеробний або змішаний</w:t>
            </w:r>
          </w:p>
        </w:tc>
        <w:tc>
          <w:tcPr>
            <w:tcW w:w="3285" w:type="dxa"/>
          </w:tcPr>
          <w:p w14:paraId="4DAA9CD9" w14:textId="77777777" w:rsidR="00D87A6A" w:rsidRDefault="00D87A6A" w:rsidP="00581DDA">
            <w:pPr>
              <w:pStyle w:val="11"/>
            </w:pPr>
            <w:r>
              <w:t>Вільний ріст мікрофлори у завислому стані (при перемішуванні), з додаванням повітря або без.</w:t>
            </w:r>
          </w:p>
        </w:tc>
      </w:tr>
      <w:tr w:rsidR="00D87A6A" w14:paraId="7D94143A" w14:textId="77777777" w:rsidTr="00FE095C">
        <w:tc>
          <w:tcPr>
            <w:tcW w:w="3034" w:type="dxa"/>
          </w:tcPr>
          <w:p w14:paraId="09CD64A3" w14:textId="77777777" w:rsidR="00D87A6A" w:rsidRDefault="00D87A6A" w:rsidP="00581DDA">
            <w:pPr>
              <w:pStyle w:val="11"/>
            </w:pPr>
            <w:r>
              <w:t xml:space="preserve">ХСК за рахунок нездатних до </w:t>
            </w:r>
            <w:proofErr w:type="spellStart"/>
            <w:r>
              <w:t>біорозкладання</w:t>
            </w:r>
            <w:proofErr w:type="spellEnd"/>
            <w:r>
              <w:t xml:space="preserve"> речовин</w:t>
            </w:r>
          </w:p>
        </w:tc>
        <w:tc>
          <w:tcPr>
            <w:tcW w:w="3284" w:type="dxa"/>
          </w:tcPr>
          <w:p w14:paraId="279A68C7" w14:textId="77777777" w:rsidR="00D87A6A" w:rsidRDefault="00D87A6A" w:rsidP="00581DDA">
            <w:pPr>
              <w:pStyle w:val="11"/>
            </w:pPr>
            <w:r>
              <w:t>Окислення, адсорбція, розмірно-ексклюзивна технологія</w:t>
            </w:r>
          </w:p>
        </w:tc>
        <w:tc>
          <w:tcPr>
            <w:tcW w:w="3285" w:type="dxa"/>
          </w:tcPr>
          <w:p w14:paraId="69B27089" w14:textId="77777777" w:rsidR="00D87A6A" w:rsidRDefault="00D87A6A" w:rsidP="00581DDA">
            <w:pPr>
              <w:pStyle w:val="11"/>
            </w:pPr>
            <w:r>
              <w:t>Хімічне окислення, термальне окислення, активоване вугілля, мембрани</w:t>
            </w:r>
          </w:p>
        </w:tc>
      </w:tr>
      <w:tr w:rsidR="00D87A6A" w14:paraId="31104EDE" w14:textId="77777777" w:rsidTr="00FE095C">
        <w:tc>
          <w:tcPr>
            <w:tcW w:w="3034" w:type="dxa"/>
          </w:tcPr>
          <w:p w14:paraId="34D8FAD1" w14:textId="77777777" w:rsidR="00D87A6A" w:rsidRDefault="00D87A6A" w:rsidP="00581DDA">
            <w:pPr>
              <w:pStyle w:val="11"/>
            </w:pPr>
            <w:r>
              <w:t>Метали – у твердому стані або у розчинних сполуках</w:t>
            </w:r>
          </w:p>
        </w:tc>
        <w:tc>
          <w:tcPr>
            <w:tcW w:w="3284" w:type="dxa"/>
          </w:tcPr>
          <w:p w14:paraId="031B069C" w14:textId="77777777" w:rsidR="00D87A6A" w:rsidRDefault="00D87A6A" w:rsidP="00581DDA">
            <w:pPr>
              <w:pStyle w:val="11"/>
            </w:pPr>
            <w:r>
              <w:t>Коагуляція, флокуляція, осадження, розмірно-ексклюзивна технологія</w:t>
            </w:r>
          </w:p>
        </w:tc>
        <w:tc>
          <w:tcPr>
            <w:tcW w:w="3285" w:type="dxa"/>
          </w:tcPr>
          <w:p w14:paraId="3ED94A9D" w14:textId="77777777" w:rsidR="00D87A6A" w:rsidRDefault="00D87A6A" w:rsidP="00581DDA">
            <w:pPr>
              <w:pStyle w:val="11"/>
            </w:pPr>
            <w:r>
              <w:t>Поєднання випаровування з осаджуванням, фільтрація</w:t>
            </w:r>
          </w:p>
        </w:tc>
      </w:tr>
      <w:tr w:rsidR="00D87A6A" w14:paraId="1E8DD0DD" w14:textId="77777777" w:rsidTr="00FE095C">
        <w:tc>
          <w:tcPr>
            <w:tcW w:w="3034" w:type="dxa"/>
          </w:tcPr>
          <w:p w14:paraId="59AE5F5B" w14:textId="77777777" w:rsidR="00D87A6A" w:rsidRDefault="00D87A6A" w:rsidP="00581DDA">
            <w:pPr>
              <w:pStyle w:val="11"/>
            </w:pPr>
            <w:r>
              <w:t>Неорганічні речовини-неметали</w:t>
            </w:r>
          </w:p>
        </w:tc>
        <w:tc>
          <w:tcPr>
            <w:tcW w:w="3284" w:type="dxa"/>
          </w:tcPr>
          <w:p w14:paraId="118D158E" w14:textId="77777777" w:rsidR="00D87A6A" w:rsidRDefault="00D87A6A" w:rsidP="00581DDA">
            <w:pPr>
              <w:pStyle w:val="11"/>
            </w:pPr>
            <w:r>
              <w:t>Коагуляція, флокуляція, осадження, розмірно-ексклюзивна технологія, окислення, адсорбція</w:t>
            </w:r>
          </w:p>
        </w:tc>
        <w:tc>
          <w:tcPr>
            <w:tcW w:w="3285" w:type="dxa"/>
          </w:tcPr>
          <w:p w14:paraId="6C80A6D9" w14:textId="77777777" w:rsidR="00D87A6A" w:rsidRDefault="00D87A6A" w:rsidP="00581DDA">
            <w:pPr>
              <w:pStyle w:val="11"/>
            </w:pPr>
            <w:r>
              <w:t>Поєднання випаровування з осаджуванням, фільтрація, Хімічне окислення, термальне окислення, активоване вугілля, зворотний осмос, випаровування</w:t>
            </w:r>
          </w:p>
        </w:tc>
      </w:tr>
      <w:tr w:rsidR="00D87A6A" w14:paraId="260672C1" w14:textId="77777777" w:rsidTr="00FE095C">
        <w:tc>
          <w:tcPr>
            <w:tcW w:w="3034" w:type="dxa"/>
          </w:tcPr>
          <w:p w14:paraId="419275D8" w14:textId="77777777" w:rsidR="00D87A6A" w:rsidRDefault="00D87A6A" w:rsidP="00581DDA">
            <w:pPr>
              <w:pStyle w:val="11"/>
            </w:pPr>
            <w:r>
              <w:t xml:space="preserve">Органічні речовини (леткі органічні сполуки і </w:t>
            </w:r>
            <w:proofErr w:type="spellStart"/>
            <w:r>
              <w:t>напівлеткі</w:t>
            </w:r>
            <w:proofErr w:type="spellEnd"/>
            <w:r>
              <w:t>)</w:t>
            </w:r>
          </w:p>
        </w:tc>
        <w:tc>
          <w:tcPr>
            <w:tcW w:w="3284" w:type="dxa"/>
          </w:tcPr>
          <w:p w14:paraId="2ABFA4DB" w14:textId="77777777" w:rsidR="00D87A6A" w:rsidRDefault="00D87A6A" w:rsidP="00581DDA">
            <w:pPr>
              <w:pStyle w:val="11"/>
            </w:pPr>
            <w:r>
              <w:t>Біологічний, адсорбція, окислення</w:t>
            </w:r>
          </w:p>
        </w:tc>
        <w:tc>
          <w:tcPr>
            <w:tcW w:w="3285" w:type="dxa"/>
          </w:tcPr>
          <w:p w14:paraId="152420AE" w14:textId="77777777" w:rsidR="00D87A6A" w:rsidRDefault="00D87A6A" w:rsidP="00581DDA">
            <w:pPr>
              <w:pStyle w:val="11"/>
            </w:pPr>
            <w:r>
              <w:t xml:space="preserve">Вільний ріст мікрофлори у завислому стані (при перемішуванні), з додаванням повітря або без, хімічне окислення, термічне окислення, </w:t>
            </w:r>
            <w:proofErr w:type="spellStart"/>
            <w:r>
              <w:t>активовавне</w:t>
            </w:r>
            <w:proofErr w:type="spellEnd"/>
            <w:r>
              <w:t xml:space="preserve"> вугілля</w:t>
            </w:r>
          </w:p>
        </w:tc>
      </w:tr>
      <w:tr w:rsidR="00D87A6A" w14:paraId="180666CC" w14:textId="77777777" w:rsidTr="00FE095C">
        <w:tc>
          <w:tcPr>
            <w:tcW w:w="3034" w:type="dxa"/>
          </w:tcPr>
          <w:p w14:paraId="606D0AC9" w14:textId="77777777" w:rsidR="00D87A6A" w:rsidRPr="0010254A" w:rsidRDefault="00D87A6A" w:rsidP="00581DDA">
            <w:pPr>
              <w:pStyle w:val="11"/>
              <w:rPr>
                <w:lang w:val="en-US"/>
              </w:rPr>
            </w:pPr>
            <w:r>
              <w:t>Біогенні речовини (</w:t>
            </w:r>
            <w:r>
              <w:rPr>
                <w:lang w:val="en-US"/>
              </w:rPr>
              <w:t>N, P)</w:t>
            </w:r>
          </w:p>
        </w:tc>
        <w:tc>
          <w:tcPr>
            <w:tcW w:w="3284" w:type="dxa"/>
          </w:tcPr>
          <w:p w14:paraId="5243B575" w14:textId="77777777" w:rsidR="00D87A6A" w:rsidRPr="0010254A" w:rsidRDefault="00D87A6A" w:rsidP="00581DDA">
            <w:pPr>
              <w:pStyle w:val="11"/>
            </w:pPr>
            <w:r>
              <w:t>Біологічні і хімічні методи видалення, адсорбція</w:t>
            </w:r>
          </w:p>
        </w:tc>
        <w:tc>
          <w:tcPr>
            <w:tcW w:w="3285" w:type="dxa"/>
          </w:tcPr>
          <w:p w14:paraId="0A952DB0" w14:textId="77777777" w:rsidR="00D87A6A" w:rsidRDefault="00D87A6A" w:rsidP="00581DDA">
            <w:pPr>
              <w:pStyle w:val="11"/>
            </w:pPr>
            <w:r>
              <w:t>Аеробна/ анаеробне біологічне очищення, хімічний гідроліз, іонообмін</w:t>
            </w:r>
          </w:p>
        </w:tc>
      </w:tr>
      <w:tr w:rsidR="00D87A6A" w14:paraId="14525E91" w14:textId="77777777" w:rsidTr="00FE095C">
        <w:tc>
          <w:tcPr>
            <w:tcW w:w="3034" w:type="dxa"/>
          </w:tcPr>
          <w:p w14:paraId="48A259E1" w14:textId="77777777" w:rsidR="00D87A6A" w:rsidRDefault="00D87A6A" w:rsidP="00581DDA">
            <w:pPr>
              <w:pStyle w:val="11"/>
            </w:pPr>
            <w:r>
              <w:t>температура</w:t>
            </w:r>
          </w:p>
        </w:tc>
        <w:tc>
          <w:tcPr>
            <w:tcW w:w="3284" w:type="dxa"/>
          </w:tcPr>
          <w:p w14:paraId="175EE84E" w14:textId="77777777" w:rsidR="00D87A6A" w:rsidRDefault="00D87A6A" w:rsidP="00581DDA">
            <w:pPr>
              <w:pStyle w:val="11"/>
            </w:pPr>
            <w:r>
              <w:t>Охолодження в процесі випаровування</w:t>
            </w:r>
          </w:p>
        </w:tc>
        <w:tc>
          <w:tcPr>
            <w:tcW w:w="3285" w:type="dxa"/>
          </w:tcPr>
          <w:p w14:paraId="2F02AA77" w14:textId="77777777" w:rsidR="00D87A6A" w:rsidRDefault="00D87A6A" w:rsidP="00581DDA">
            <w:pPr>
              <w:pStyle w:val="11"/>
            </w:pPr>
            <w:r>
              <w:t>Поверхневі аератори, вирівнювання витрат тепла</w:t>
            </w:r>
          </w:p>
        </w:tc>
      </w:tr>
      <w:tr w:rsidR="00D87A6A" w14:paraId="59311053" w14:textId="77777777" w:rsidTr="00FE095C">
        <w:tc>
          <w:tcPr>
            <w:tcW w:w="3034" w:type="dxa"/>
          </w:tcPr>
          <w:p w14:paraId="37029128" w14:textId="77777777" w:rsidR="00D87A6A" w:rsidRDefault="00D87A6A" w:rsidP="00581DDA">
            <w:pPr>
              <w:pStyle w:val="11"/>
            </w:pPr>
            <w:r>
              <w:t>радіонукліди</w:t>
            </w:r>
          </w:p>
        </w:tc>
        <w:tc>
          <w:tcPr>
            <w:tcW w:w="3284" w:type="dxa"/>
          </w:tcPr>
          <w:p w14:paraId="78877302" w14:textId="77777777" w:rsidR="00D87A6A" w:rsidRDefault="00D87A6A" w:rsidP="00581DDA">
            <w:pPr>
              <w:pStyle w:val="11"/>
            </w:pPr>
            <w:r>
              <w:t>Адсорбція, розмірно-ексклюзивна технологія, концентрація</w:t>
            </w:r>
          </w:p>
        </w:tc>
        <w:tc>
          <w:tcPr>
            <w:tcW w:w="3285" w:type="dxa"/>
          </w:tcPr>
          <w:p w14:paraId="7F541EDD" w14:textId="77777777" w:rsidR="00D87A6A" w:rsidRDefault="00D87A6A" w:rsidP="00581DDA">
            <w:pPr>
              <w:pStyle w:val="11"/>
            </w:pPr>
            <w:r>
              <w:t>іонообмін, зворотний осмос, випаровування, кристалізація</w:t>
            </w:r>
          </w:p>
        </w:tc>
      </w:tr>
      <w:tr w:rsidR="00D87A6A" w14:paraId="4AD88041" w14:textId="77777777" w:rsidTr="00FE095C">
        <w:tc>
          <w:tcPr>
            <w:tcW w:w="3034" w:type="dxa"/>
          </w:tcPr>
          <w:p w14:paraId="4A4C2CB9" w14:textId="77777777" w:rsidR="00D87A6A" w:rsidRDefault="00D87A6A" w:rsidP="00581DDA">
            <w:pPr>
              <w:pStyle w:val="11"/>
            </w:pPr>
            <w:r>
              <w:t>токсичність</w:t>
            </w:r>
          </w:p>
        </w:tc>
        <w:tc>
          <w:tcPr>
            <w:tcW w:w="3284" w:type="dxa"/>
          </w:tcPr>
          <w:p w14:paraId="675C969D" w14:textId="77777777" w:rsidR="00D87A6A" w:rsidRDefault="00D87A6A" w:rsidP="00581DDA">
            <w:pPr>
              <w:pStyle w:val="11"/>
            </w:pPr>
            <w:r>
              <w:t>Адсорбція, окислення, розмірно-ексклюзивна технологія, концентрація</w:t>
            </w:r>
          </w:p>
        </w:tc>
        <w:tc>
          <w:tcPr>
            <w:tcW w:w="3285" w:type="dxa"/>
          </w:tcPr>
          <w:p w14:paraId="660AE3F8" w14:textId="77777777" w:rsidR="00D87A6A" w:rsidRDefault="00D87A6A" w:rsidP="00581DDA">
            <w:pPr>
              <w:pStyle w:val="11"/>
            </w:pPr>
            <w:r>
              <w:t>Хімічне окислення, термічне окислення, активоване вугілля, випаровування, кристалізація, зворотний осмос</w:t>
            </w:r>
          </w:p>
        </w:tc>
      </w:tr>
    </w:tbl>
    <w:p w14:paraId="5D9998AA" w14:textId="77777777" w:rsidR="001D6BB8" w:rsidRDefault="001D6BB8" w:rsidP="001D6BB8">
      <w:bookmarkStart w:id="220" w:name="_279ka65" w:colFirst="0" w:colLast="0"/>
      <w:bookmarkEnd w:id="220"/>
    </w:p>
    <w:p w14:paraId="68829004" w14:textId="77777777" w:rsidR="001D6BB8" w:rsidRDefault="001D6BB8" w:rsidP="001D6BB8">
      <w:pPr>
        <w:sectPr w:rsidR="001D6BB8" w:rsidSect="009442C4">
          <w:pgSz w:w="11906" w:h="16838" w:code="9"/>
          <w:pgMar w:top="1134" w:right="851" w:bottom="1134" w:left="1418" w:header="709" w:footer="709" w:gutter="0"/>
          <w:cols w:space="720" w:equalWidth="0">
            <w:col w:w="9972"/>
          </w:cols>
          <w:titlePg/>
        </w:sectPr>
      </w:pPr>
    </w:p>
    <w:p w14:paraId="69859489" w14:textId="2F4CF57A" w:rsidR="00F9065E" w:rsidRDefault="00F9065E" w:rsidP="00BA23F0">
      <w:pPr>
        <w:pStyle w:val="2"/>
      </w:pPr>
      <w:bookmarkStart w:id="221" w:name="_40ew0vw" w:colFirst="0" w:colLast="0"/>
      <w:bookmarkStart w:id="222" w:name="_2fk6b3p" w:colFirst="0" w:colLast="0"/>
      <w:bookmarkStart w:id="223" w:name="_upglbi" w:colFirst="0" w:colLast="0"/>
      <w:bookmarkStart w:id="224" w:name="_4du1wux" w:colFirst="0" w:colLast="0"/>
      <w:bookmarkStart w:id="225" w:name="_meukdy" w:colFirst="0" w:colLast="0"/>
      <w:bookmarkStart w:id="226" w:name="_36ei31r" w:colFirst="0" w:colLast="0"/>
      <w:bookmarkStart w:id="227" w:name="_45jfvxd" w:colFirst="0" w:colLast="0"/>
      <w:bookmarkStart w:id="228" w:name="_2koq656" w:colFirst="0" w:colLast="0"/>
      <w:bookmarkStart w:id="229" w:name="_Toc44684624"/>
      <w:bookmarkEnd w:id="221"/>
      <w:bookmarkEnd w:id="222"/>
      <w:bookmarkEnd w:id="223"/>
      <w:bookmarkEnd w:id="224"/>
      <w:bookmarkEnd w:id="225"/>
      <w:bookmarkEnd w:id="226"/>
      <w:bookmarkEnd w:id="227"/>
      <w:bookmarkEnd w:id="228"/>
      <w:r>
        <w:t xml:space="preserve">Додаток </w:t>
      </w:r>
      <w:r w:rsidR="00BC5D93">
        <w:t>4</w:t>
      </w:r>
      <w:r>
        <w:t xml:space="preserve">. Набори </w:t>
      </w:r>
      <w:proofErr w:type="spellStart"/>
      <w:r>
        <w:t>геопросторових</w:t>
      </w:r>
      <w:proofErr w:type="spellEnd"/>
      <w:r>
        <w:t xml:space="preserve"> даних про територію планованої діяльності і її зону впливу, рекомендовані для оприлюднення у форматі відкритих даних</w:t>
      </w:r>
      <w:bookmarkEnd w:id="229"/>
    </w:p>
    <w:p w14:paraId="44A03D36" w14:textId="6CA5990F" w:rsidR="00F9065E" w:rsidRDefault="00F9065E" w:rsidP="008143D8">
      <w:pPr>
        <w:numPr>
          <w:ilvl w:val="0"/>
          <w:numId w:val="20"/>
        </w:numPr>
        <w:pBdr>
          <w:top w:val="nil"/>
          <w:left w:val="nil"/>
          <w:bottom w:val="nil"/>
          <w:right w:val="nil"/>
          <w:between w:val="nil"/>
        </w:pBdr>
        <w:spacing w:after="0"/>
      </w:pPr>
      <w:r>
        <w:rPr>
          <w:color w:val="000000"/>
        </w:rPr>
        <w:t>Контури території провадження планованої діяльності та її зонування за майданчиками, цехами, запроектованими заходами та операціями;</w:t>
      </w:r>
    </w:p>
    <w:p w14:paraId="5B94F9A8" w14:textId="77777777" w:rsidR="00F9065E" w:rsidRPr="00F9065E" w:rsidRDefault="00F9065E" w:rsidP="008143D8">
      <w:pPr>
        <w:numPr>
          <w:ilvl w:val="0"/>
          <w:numId w:val="20"/>
        </w:numPr>
        <w:pBdr>
          <w:top w:val="nil"/>
          <w:left w:val="nil"/>
          <w:bottom w:val="nil"/>
          <w:right w:val="nil"/>
          <w:between w:val="nil"/>
        </w:pBdr>
        <w:spacing w:after="0"/>
      </w:pPr>
      <w:r>
        <w:rPr>
          <w:color w:val="000000"/>
        </w:rPr>
        <w:t>Зона/зони впливу, розраховані за розсіюванням забруднюючих речовин в атмосферному повітрі від викидів стаціонарних джерел з урахуванням панівних метеорологічних умов;</w:t>
      </w:r>
    </w:p>
    <w:p w14:paraId="21503437" w14:textId="64D68B28" w:rsidR="00F9065E" w:rsidRPr="00F9065E" w:rsidRDefault="00F9065E" w:rsidP="008143D8">
      <w:pPr>
        <w:numPr>
          <w:ilvl w:val="0"/>
          <w:numId w:val="20"/>
        </w:numPr>
        <w:pBdr>
          <w:top w:val="nil"/>
          <w:left w:val="nil"/>
          <w:bottom w:val="nil"/>
          <w:right w:val="nil"/>
          <w:between w:val="nil"/>
        </w:pBdr>
        <w:spacing w:after="0"/>
      </w:pPr>
      <w:r>
        <w:rPr>
          <w:color w:val="000000"/>
        </w:rPr>
        <w:t xml:space="preserve">Місця </w:t>
      </w:r>
      <w:r w:rsidR="0099228B">
        <w:rPr>
          <w:color w:val="000000"/>
        </w:rPr>
        <w:t xml:space="preserve">впливу на водні об’єкти </w:t>
      </w:r>
      <w:r>
        <w:rPr>
          <w:color w:val="000000"/>
        </w:rPr>
        <w:t>і зона</w:t>
      </w:r>
      <w:r w:rsidR="0099228B">
        <w:rPr>
          <w:color w:val="000000"/>
        </w:rPr>
        <w:t xml:space="preserve"> впливу;</w:t>
      </w:r>
    </w:p>
    <w:p w14:paraId="6AC2DD53" w14:textId="77777777" w:rsidR="00F9065E" w:rsidRPr="00F9065E" w:rsidRDefault="00F9065E" w:rsidP="008143D8">
      <w:pPr>
        <w:numPr>
          <w:ilvl w:val="0"/>
          <w:numId w:val="20"/>
        </w:numPr>
        <w:pBdr>
          <w:top w:val="nil"/>
          <w:left w:val="nil"/>
          <w:bottom w:val="nil"/>
          <w:right w:val="nil"/>
          <w:between w:val="nil"/>
        </w:pBdr>
        <w:spacing w:after="0"/>
      </w:pPr>
      <w:r>
        <w:rPr>
          <w:color w:val="000000"/>
        </w:rPr>
        <w:t xml:space="preserve">Місця </w:t>
      </w:r>
      <w:r w:rsidRPr="00F9065E">
        <w:rPr>
          <w:color w:val="000000"/>
        </w:rPr>
        <w:t>(</w:t>
      </w:r>
      <w:r>
        <w:rPr>
          <w:color w:val="000000"/>
        </w:rPr>
        <w:t>точки</w:t>
      </w:r>
      <w:r w:rsidRPr="00F9065E">
        <w:rPr>
          <w:color w:val="000000"/>
        </w:rPr>
        <w:t xml:space="preserve">) </w:t>
      </w:r>
      <w:r>
        <w:rPr>
          <w:color w:val="000000"/>
        </w:rPr>
        <w:t>стаціонарних джерел викидів в</w:t>
      </w:r>
      <w:r w:rsidRPr="00F9065E">
        <w:rPr>
          <w:color w:val="000000"/>
        </w:rPr>
        <w:t xml:space="preserve"> </w:t>
      </w:r>
      <w:r>
        <w:rPr>
          <w:color w:val="000000"/>
        </w:rPr>
        <w:t>атмосферне повітря, забору води, скидання стічних та зворотних вод, джерел шуму чи вібрації;</w:t>
      </w:r>
    </w:p>
    <w:p w14:paraId="3F5E8BEB" w14:textId="15A571D3" w:rsidR="00F9065E" w:rsidRDefault="00F9065E" w:rsidP="008143D8">
      <w:pPr>
        <w:numPr>
          <w:ilvl w:val="0"/>
          <w:numId w:val="20"/>
        </w:numPr>
        <w:pBdr>
          <w:top w:val="nil"/>
          <w:left w:val="nil"/>
          <w:bottom w:val="nil"/>
          <w:right w:val="nil"/>
          <w:between w:val="nil"/>
        </w:pBdr>
        <w:spacing w:after="0"/>
      </w:pPr>
      <w:r>
        <w:rPr>
          <w:color w:val="000000"/>
        </w:rPr>
        <w:t xml:space="preserve">Місця зберігання відходів, </w:t>
      </w:r>
      <w:proofErr w:type="spellStart"/>
      <w:r>
        <w:rPr>
          <w:color w:val="000000"/>
        </w:rPr>
        <w:t>золошлаковідвал</w:t>
      </w:r>
      <w:r w:rsidR="0099228B">
        <w:rPr>
          <w:color w:val="000000"/>
        </w:rPr>
        <w:t>и</w:t>
      </w:r>
      <w:proofErr w:type="spellEnd"/>
      <w:r>
        <w:rPr>
          <w:color w:val="000000"/>
        </w:rPr>
        <w:t>;</w:t>
      </w:r>
    </w:p>
    <w:p w14:paraId="292A8785" w14:textId="4A2C1705" w:rsidR="00F9065E" w:rsidRDefault="00F9065E" w:rsidP="008143D8">
      <w:pPr>
        <w:numPr>
          <w:ilvl w:val="0"/>
          <w:numId w:val="20"/>
        </w:numPr>
        <w:pBdr>
          <w:top w:val="nil"/>
          <w:left w:val="nil"/>
          <w:bottom w:val="nil"/>
          <w:right w:val="nil"/>
          <w:between w:val="nil"/>
        </w:pBdr>
        <w:spacing w:after="0"/>
      </w:pPr>
      <w:r>
        <w:rPr>
          <w:color w:val="000000"/>
        </w:rPr>
        <w:t>Джерела кумулятивного впливу (інші підприємства, об’єкти та споруди);</w:t>
      </w:r>
    </w:p>
    <w:p w14:paraId="5F9DC84A" w14:textId="2942086B" w:rsidR="00F9065E" w:rsidRDefault="00F9065E" w:rsidP="008143D8">
      <w:pPr>
        <w:numPr>
          <w:ilvl w:val="0"/>
          <w:numId w:val="20"/>
        </w:numPr>
        <w:pBdr>
          <w:top w:val="nil"/>
          <w:left w:val="nil"/>
          <w:bottom w:val="nil"/>
          <w:right w:val="nil"/>
          <w:between w:val="nil"/>
        </w:pBdr>
        <w:spacing w:after="0"/>
      </w:pPr>
      <w:r>
        <w:rPr>
          <w:color w:val="000000"/>
        </w:rPr>
        <w:t>Результати моделювання поверхневого стоку у геоінформаційній системі з урахуванням цифрових даних рельєфу;</w:t>
      </w:r>
    </w:p>
    <w:p w14:paraId="4A99E522" w14:textId="7231C008" w:rsidR="00F9065E" w:rsidRDefault="00F9065E" w:rsidP="008143D8">
      <w:pPr>
        <w:numPr>
          <w:ilvl w:val="0"/>
          <w:numId w:val="20"/>
        </w:numPr>
        <w:pBdr>
          <w:top w:val="nil"/>
          <w:left w:val="nil"/>
          <w:bottom w:val="nil"/>
          <w:right w:val="nil"/>
          <w:between w:val="nil"/>
        </w:pBdr>
        <w:spacing w:after="0"/>
      </w:pPr>
      <w:r>
        <w:rPr>
          <w:color w:val="000000"/>
        </w:rPr>
        <w:t xml:space="preserve">Елементи інфраструктури (дороги, мости, переїзди, </w:t>
      </w:r>
      <w:r w:rsidR="0099228B">
        <w:rPr>
          <w:color w:val="000000"/>
        </w:rPr>
        <w:t>рекреаційно-оздоровча</w:t>
      </w:r>
      <w:r>
        <w:rPr>
          <w:color w:val="000000"/>
        </w:rPr>
        <w:t xml:space="preserve"> інфраструктура);</w:t>
      </w:r>
    </w:p>
    <w:p w14:paraId="0CF82DFC" w14:textId="5ADA2155" w:rsidR="00F9065E" w:rsidRDefault="00F9065E" w:rsidP="008143D8">
      <w:pPr>
        <w:numPr>
          <w:ilvl w:val="0"/>
          <w:numId w:val="20"/>
        </w:numPr>
        <w:pBdr>
          <w:top w:val="nil"/>
          <w:left w:val="nil"/>
          <w:bottom w:val="nil"/>
          <w:right w:val="nil"/>
          <w:between w:val="nil"/>
        </w:pBdr>
        <w:spacing w:after="0"/>
        <w:rPr>
          <w:color w:val="000000"/>
        </w:rPr>
      </w:pPr>
      <w:r>
        <w:rPr>
          <w:color w:val="000000"/>
        </w:rPr>
        <w:t xml:space="preserve">Контури, лінії і точки територій та об’єктів, які ймовірно зазнають впливу: житлова забудова та об’єкти і території, прирівняні до неї, населені пункти, водотоки, водойми, джерела води питного та господарсько-побутового призначення, </w:t>
      </w:r>
      <w:proofErr w:type="spellStart"/>
      <w:r>
        <w:rPr>
          <w:color w:val="000000"/>
        </w:rPr>
        <w:t>ерозійно</w:t>
      </w:r>
      <w:proofErr w:type="spellEnd"/>
      <w:r>
        <w:rPr>
          <w:color w:val="000000"/>
        </w:rPr>
        <w:t xml:space="preserve"> небезпечні землі, яри і балки, території та об’єкти природно-заповідного фонду та інші природоохоронні території включаючи </w:t>
      </w:r>
      <w:proofErr w:type="spellStart"/>
      <w:r>
        <w:rPr>
          <w:color w:val="000000"/>
        </w:rPr>
        <w:t>екомережу</w:t>
      </w:r>
      <w:proofErr w:type="spellEnd"/>
      <w:r>
        <w:rPr>
          <w:color w:val="000000"/>
        </w:rPr>
        <w:t>, об’єкти культурної спадщини, унікальні природні або культурні ландшафти;</w:t>
      </w:r>
    </w:p>
    <w:p w14:paraId="24D244DA" w14:textId="77777777" w:rsidR="00F9065E" w:rsidRDefault="00F9065E" w:rsidP="008143D8">
      <w:pPr>
        <w:numPr>
          <w:ilvl w:val="0"/>
          <w:numId w:val="20"/>
        </w:numPr>
        <w:pBdr>
          <w:top w:val="nil"/>
          <w:left w:val="nil"/>
          <w:bottom w:val="nil"/>
          <w:right w:val="nil"/>
          <w:between w:val="nil"/>
        </w:pBdr>
        <w:spacing w:after="0"/>
        <w:rPr>
          <w:color w:val="000000"/>
        </w:rPr>
      </w:pPr>
      <w:r>
        <w:rPr>
          <w:color w:val="000000"/>
        </w:rPr>
        <w:t xml:space="preserve">Місця відбору проб і проведення прямих інструментальних вимірювань на поточний стан (метеорологічні, </w:t>
      </w:r>
      <w:proofErr w:type="spellStart"/>
      <w:r>
        <w:rPr>
          <w:color w:val="000000"/>
        </w:rPr>
        <w:t>грунтові</w:t>
      </w:r>
      <w:proofErr w:type="spellEnd"/>
      <w:r>
        <w:rPr>
          <w:color w:val="000000"/>
        </w:rPr>
        <w:t>, гідрологічні, гідрогеологічні тощо дослідження, інженерно-геологічні вишукування);</w:t>
      </w:r>
    </w:p>
    <w:p w14:paraId="2808CDDA" w14:textId="06FA9F0A" w:rsidR="00F9065E" w:rsidRDefault="00F9065E" w:rsidP="008143D8">
      <w:pPr>
        <w:numPr>
          <w:ilvl w:val="0"/>
          <w:numId w:val="20"/>
        </w:numPr>
        <w:pBdr>
          <w:top w:val="nil"/>
          <w:left w:val="nil"/>
          <w:bottom w:val="nil"/>
          <w:right w:val="nil"/>
          <w:between w:val="nil"/>
        </w:pBdr>
        <w:spacing w:after="0"/>
        <w:rPr>
          <w:color w:val="000000"/>
        </w:rPr>
      </w:pPr>
      <w:r>
        <w:rPr>
          <w:color w:val="000000"/>
        </w:rPr>
        <w:t>Місця (точки або ділянки), на яких буде здійснюватися моніторинг і контроль впливу на довкілля під час провадження планованої діяльності;</w:t>
      </w:r>
    </w:p>
    <w:p w14:paraId="74CDEB99" w14:textId="77777777" w:rsidR="00F9065E" w:rsidRDefault="00F9065E" w:rsidP="008143D8">
      <w:pPr>
        <w:numPr>
          <w:ilvl w:val="0"/>
          <w:numId w:val="20"/>
        </w:numPr>
        <w:pBdr>
          <w:top w:val="nil"/>
          <w:left w:val="nil"/>
          <w:bottom w:val="nil"/>
          <w:right w:val="nil"/>
          <w:between w:val="nil"/>
        </w:pBdr>
      </w:pPr>
      <w:r>
        <w:rPr>
          <w:color w:val="000000"/>
        </w:rPr>
        <w:t>інші набори даних, що застосовувалися для ОВД.</w:t>
      </w:r>
    </w:p>
    <w:p w14:paraId="77347DCD" w14:textId="0437E87D" w:rsidR="00DE75EB" w:rsidRDefault="0099228B" w:rsidP="00E60E25">
      <w:pPr>
        <w:rPr>
          <w:rFonts w:asciiTheme="minorHAnsi" w:hAnsiTheme="minorHAnsi" w:cstheme="minorHAnsi"/>
          <w:sz w:val="22"/>
          <w:szCs w:val="22"/>
        </w:rPr>
      </w:pPr>
      <w:r>
        <w:t>У Звіті</w:t>
      </w:r>
      <w:r w:rsidR="00F9065E">
        <w:t xml:space="preserve"> надають посилання на інтернет-ресурс</w:t>
      </w:r>
      <w:r w:rsidR="00E60E25">
        <w:t xml:space="preserve"> з відкритими даними</w:t>
      </w:r>
      <w:r w:rsidR="00F9065E">
        <w:t>.</w:t>
      </w:r>
    </w:p>
    <w:sectPr w:rsidR="00DE75EB" w:rsidSect="009442C4">
      <w:pgSz w:w="11906" w:h="16838" w:code="9"/>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Oksana" w:date="2020-06-04T18:58:00Z" w:initials="O.A.">
    <w:p w14:paraId="5E3A8104" w14:textId="77777777" w:rsidR="0070512E" w:rsidRDefault="0070512E" w:rsidP="00E31A09">
      <w:r>
        <w:rPr>
          <w:rStyle w:val="af4"/>
        </w:rPr>
        <w:annotationRef/>
      </w:r>
      <w:r w:rsidRPr="00EA0D36">
        <w:t xml:space="preserve">у майбутньому треба прийняти документ з переліком забруднюючих речовин, на вміст яких мать перевірятися сировина/ матеріали/ технологічні процеси, за основу взяти додаток 2 СанПін </w:t>
      </w:r>
      <w:r w:rsidRPr="00EA0D36">
        <w:rPr>
          <w:bCs/>
          <w:color w:val="333333"/>
        </w:rPr>
        <w:t>4630-88 + аналогічні переліки СанПіН по грунтах</w:t>
      </w:r>
      <w:r>
        <w:rPr>
          <w:bCs/>
          <w:color w:val="333333"/>
        </w:rPr>
        <w:t>.</w:t>
      </w:r>
    </w:p>
  </w:comment>
  <w:comment w:id="29" w:author="Oksana" w:date="2020-06-09T15:07:00Z" w:initials="O.A.">
    <w:p w14:paraId="326F1773" w14:textId="77777777" w:rsidR="0070512E" w:rsidRDefault="0070512E" w:rsidP="00CC1C3D">
      <w:pPr>
        <w:pStyle w:val="af2"/>
      </w:pPr>
      <w:r>
        <w:rPr>
          <w:rStyle w:val="af4"/>
        </w:rPr>
        <w:annotationRef/>
      </w:r>
      <w:r w:rsidRPr="00922C23">
        <w:t>Зосередження вод, що належать до господарської ланки круговороту води, можуть не належати до водних об'єктів. До таких зосереджень вод відносяться водогосподарські споруди (ВГС): накопичувачі води для водопостачання, споруди для транспортування води, водні об'єкти виробничого призначення (меліоративні системи, водойми-охолоджувачі, рибогосподарські ставки), споруди для накопичування та транспортування зворотних вод. Не є водним об'єктом також частина природного ландшафту (ЧПЛ), яка використовується для накопичування зворотних вод чи їх транспортування до водного об'єкта або місця обробки чи використання, наприклад, замкнуті пониззя рельєфу, тальвеги і т.ін.</w:t>
      </w:r>
    </w:p>
  </w:comment>
  <w:comment w:id="31" w:author="Oksana" w:date="2020-06-09T15:21:00Z" w:initials="O.A.">
    <w:p w14:paraId="1BD55795" w14:textId="77777777" w:rsidR="0070512E" w:rsidRDefault="0070512E" w:rsidP="00134A26">
      <w:pPr>
        <w:pStyle w:val="af2"/>
      </w:pPr>
      <w:r>
        <w:rPr>
          <w:rStyle w:val="af4"/>
        </w:rPr>
        <w:annotationRef/>
      </w:r>
      <w:r w:rsidRPr="003504A2">
        <w:rPr>
          <w:shd w:val="clear" w:color="auto" w:fill="FFFFFF"/>
        </w:rPr>
        <w:t>розробл</w:t>
      </w:r>
      <w:r>
        <w:rPr>
          <w:shd w:val="clear" w:color="auto" w:fill="FFFFFF"/>
        </w:rPr>
        <w:t xml:space="preserve">яються </w:t>
      </w:r>
      <w:r w:rsidRPr="003504A2">
        <w:rPr>
          <w:shd w:val="clear" w:color="auto" w:fill="FFFFFF"/>
        </w:rPr>
        <w:t>та затвердж</w:t>
      </w:r>
      <w:r>
        <w:rPr>
          <w:shd w:val="clear" w:color="auto" w:fill="FFFFFF"/>
          <w:lang w:val="en-US"/>
        </w:rPr>
        <w:t>e</w:t>
      </w:r>
      <w:r w:rsidRPr="0003323B">
        <w:rPr>
          <w:shd w:val="clear" w:color="auto" w:fill="FFFFFF"/>
          <w:lang w:val="ru-RU"/>
        </w:rPr>
        <w:t>.</w:t>
      </w:r>
      <w:r>
        <w:rPr>
          <w:shd w:val="clear" w:color="auto" w:fill="FFFFFF"/>
          <w:lang w:val="en-US"/>
        </w:rPr>
        <w:t>nmcz</w:t>
      </w:r>
      <w:r w:rsidRPr="0003323B">
        <w:rPr>
          <w:shd w:val="clear" w:color="auto" w:fill="FFFFFF"/>
          <w:lang w:val="ru-RU"/>
        </w:rPr>
        <w:t xml:space="preserve"> </w:t>
      </w:r>
      <w:r w:rsidRPr="003504A2">
        <w:rPr>
          <w:shd w:val="clear" w:color="auto" w:fill="FFFFFF"/>
        </w:rPr>
        <w:t>відповідними центральними органами виконавчої влади</w:t>
      </w:r>
    </w:p>
  </w:comment>
  <w:comment w:id="39" w:author="Oksana" w:date="2020-06-25T13:06:00Z" w:initials="O.A.">
    <w:p w14:paraId="10FDC649" w14:textId="0E070C4A" w:rsidR="0070512E" w:rsidRDefault="0070512E">
      <w:pPr>
        <w:pStyle w:val="af2"/>
      </w:pPr>
      <w:r>
        <w:rPr>
          <w:rStyle w:val="af4"/>
        </w:rPr>
        <w:annotationRef/>
      </w:r>
      <w:r w:rsidRPr="00715732">
        <w:t xml:space="preserve">найбільш поширені забруднюючі речовини, </w:t>
      </w:r>
      <w:r>
        <w:t xml:space="preserve">а також небезпечні </w:t>
      </w:r>
      <w:r w:rsidRPr="00715732">
        <w:t>забруднюючі речовини</w:t>
      </w:r>
      <w:r>
        <w:t>,</w:t>
      </w:r>
      <w:r w:rsidRPr="00715732">
        <w:t xml:space="preserve"> викиди яких підлягають регулюванню та за якими здійснюється державний облік</w:t>
      </w:r>
      <w:r>
        <w:t xml:space="preserve">, згідно з </w:t>
      </w:r>
      <w:r w:rsidRPr="00715732">
        <w:t>Перелік</w:t>
      </w:r>
      <w:r>
        <w:t xml:space="preserve">ом </w:t>
      </w:r>
      <w:r w:rsidRPr="00715732">
        <w:t xml:space="preserve">№1598 </w:t>
      </w:r>
      <w:r>
        <w:t xml:space="preserve">та </w:t>
      </w:r>
      <w:r w:rsidRPr="00715732">
        <w:t>Інструкці</w:t>
      </w:r>
      <w:r>
        <w:t>єю</w:t>
      </w:r>
      <w:r w:rsidRPr="00715732">
        <w:t xml:space="preserve"> №177;</w:t>
      </w:r>
      <w:r>
        <w:t xml:space="preserve"> 2) </w:t>
      </w:r>
      <w:r w:rsidRPr="00715732">
        <w:t>інші забруднюючі речовини, для яких встановлені ГДК (ОБРД) в атмосферному повітрі населених міст;</w:t>
      </w:r>
      <w:r>
        <w:t xml:space="preserve"> 3) </w:t>
      </w:r>
      <w:r w:rsidRPr="00715732">
        <w:t>інші забруднюючі речовини, для яких не встановлені ГДК (ОБРД) в атмосферному повітрі населених міст</w:t>
      </w:r>
    </w:p>
  </w:comment>
  <w:comment w:id="45" w:author="Oksana" w:date="2020-06-16T15:37:00Z" w:initials="O.A.">
    <w:p w14:paraId="498D677D" w14:textId="50C80BC7" w:rsidR="0070512E" w:rsidRDefault="0070512E">
      <w:pPr>
        <w:pStyle w:val="af2"/>
      </w:pPr>
      <w:r>
        <w:rPr>
          <w:rStyle w:val="af4"/>
        </w:rPr>
        <w:annotationRef/>
      </w:r>
      <w:r>
        <w:t>складено на підставі аналізу ДК</w:t>
      </w:r>
    </w:p>
  </w:comment>
  <w:comment w:id="46" w:author="Oksana" w:date="2020-06-16T15:42:00Z" w:initials="O.A.">
    <w:p w14:paraId="4869A4F9" w14:textId="124C73EC" w:rsidR="0070512E" w:rsidRDefault="0070512E">
      <w:pPr>
        <w:pStyle w:val="af2"/>
      </w:pPr>
      <w:r>
        <w:rPr>
          <w:rStyle w:val="af4"/>
        </w:rPr>
        <w:annotationRef/>
      </w:r>
      <w:r w:rsidRPr="00C9175D">
        <w:rPr>
          <w:highlight w:val="yellow"/>
        </w:rPr>
        <w:t>Методичні вказівки №4266-87, СанПіН 4630-88</w:t>
      </w:r>
    </w:p>
  </w:comment>
  <w:comment w:id="52" w:author="Oksana" w:date="2020-06-18T17:17:00Z" w:initials="O.A.">
    <w:p w14:paraId="0D28F539" w14:textId="4E5B2BB0" w:rsidR="0070512E" w:rsidRDefault="0070512E">
      <w:pPr>
        <w:pStyle w:val="af2"/>
      </w:pPr>
      <w:r>
        <w:rPr>
          <w:rStyle w:val="af4"/>
        </w:rPr>
        <w:annotationRef/>
      </w:r>
      <w:r w:rsidRPr="008A61B2">
        <w:rPr>
          <w:highlight w:val="yellow"/>
        </w:rPr>
        <w:t>СТО 70238424.13.020.30.001-2010 Методика расчета нормативов допустимых сбросов (</w:t>
      </w:r>
      <w:r>
        <w:rPr>
          <w:highlight w:val="yellow"/>
        </w:rPr>
        <w:t>НДС</w:t>
      </w:r>
      <w:r w:rsidRPr="008A61B2">
        <w:rPr>
          <w:highlight w:val="yellow"/>
        </w:rPr>
        <w:t>) загрязняющих веществ и тепла в поверхностные водные объекты со сточными водами тепловых электрических станций и котельных (Москва, 2010)</w:t>
      </w:r>
    </w:p>
  </w:comment>
  <w:comment w:id="62" w:author="Oksana" w:date="2020-06-18T10:08:00Z" w:initials="O.A.">
    <w:p w14:paraId="6E09EF14" w14:textId="0E25B660" w:rsidR="0070512E" w:rsidRDefault="0070512E">
      <w:pPr>
        <w:pStyle w:val="af2"/>
      </w:pPr>
      <w:r>
        <w:rPr>
          <w:rStyle w:val="af4"/>
        </w:rPr>
        <w:annotationRef/>
      </w:r>
      <w:r>
        <w:t>таку інформацію має збирати не суб'єкт, а Мін. або ДСМД.</w:t>
      </w:r>
    </w:p>
  </w:comment>
  <w:comment w:id="71" w:author="Oksana Abdulaieva" w:date="2020-05-25T22:31:00Z" w:initials="OA">
    <w:p w14:paraId="2DBEF893" w14:textId="57068437" w:rsidR="0070512E" w:rsidRDefault="0070512E">
      <w:pPr>
        <w:pStyle w:val="af2"/>
      </w:pPr>
      <w:r>
        <w:rPr>
          <w:rStyle w:val="af4"/>
        </w:rPr>
        <w:annotationRef/>
      </w:r>
      <w:r>
        <w:t>У звіті з ОДВ правильно використовувати саме карти-схеми, у спец. випадках – топографічні плани 1:5000 або крупніше (топоплан без рельєф).</w:t>
      </w:r>
    </w:p>
  </w:comment>
  <w:comment w:id="72" w:author="Oksana Abdulaieva" w:date="2020-05-25T15:04:00Z" w:initials="OA">
    <w:p w14:paraId="3BB7684D" w14:textId="7C9C6E0B" w:rsidR="0070512E" w:rsidRPr="00D14570" w:rsidRDefault="0070512E" w:rsidP="00D14570">
      <w:pPr>
        <w:pStyle w:val="HTML"/>
        <w:shd w:val="clear" w:color="auto" w:fill="FFFFFF"/>
        <w:rPr>
          <w:rFonts w:ascii="Consolas" w:hAnsi="Consolas"/>
          <w:color w:val="292B2C"/>
          <w:sz w:val="26"/>
          <w:szCs w:val="26"/>
        </w:rPr>
      </w:pPr>
      <w:r>
        <w:rPr>
          <w:rStyle w:val="af4"/>
        </w:rPr>
        <w:annotationRef/>
      </w:r>
      <w:r w:rsidRPr="00D14570">
        <w:rPr>
          <w:rFonts w:ascii="Consolas" w:hAnsi="Consolas"/>
          <w:color w:val="292B2C"/>
          <w:sz w:val="26"/>
          <w:szCs w:val="26"/>
        </w:rPr>
        <w:t>Наявність агрохімічного паспорта поля,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w:t>
      </w:r>
    </w:p>
    <w:p w14:paraId="24E7688F" w14:textId="183687E6" w:rsidR="0070512E" w:rsidRDefault="0070512E" w:rsidP="00D14570">
      <w:pPr>
        <w:pStyle w:val="HTML"/>
        <w:shd w:val="clear" w:color="auto" w:fill="FFFFFF"/>
      </w:pPr>
      <w:r>
        <w:t xml:space="preserve">ЗУ про охорону земель, наказ МінАПК </w:t>
      </w:r>
      <w:r w:rsidRPr="00D14570">
        <w:rPr>
          <w:rFonts w:ascii="Consolas" w:hAnsi="Consolas"/>
          <w:color w:val="292B2C"/>
          <w:sz w:val="26"/>
          <w:szCs w:val="26"/>
        </w:rPr>
        <w:t>11.10.2011  N 536</w:t>
      </w:r>
    </w:p>
  </w:comment>
  <w:comment w:id="73" w:author="Oksana" w:date="2020-05-24T15:30:00Z" w:initials="O.A.">
    <w:p w14:paraId="0C3FAA30" w14:textId="60C8FFDA" w:rsidR="0070512E" w:rsidRPr="001573B7" w:rsidRDefault="0070512E" w:rsidP="001C5E6F">
      <w:pPr>
        <w:rPr>
          <w:color w:val="000000"/>
        </w:rPr>
      </w:pPr>
      <w:r>
        <w:rPr>
          <w:rStyle w:val="af4"/>
        </w:rPr>
        <w:annotationRef/>
      </w:r>
      <w:r>
        <w:t xml:space="preserve">! необхідно прийняти держстандарт "Класи небезпеки хімічних речовин» на заміну скасованого </w:t>
      </w:r>
      <w:bookmarkStart w:id="74" w:name="i224277"/>
      <w:r>
        <w:rPr>
          <w:color w:val="000000"/>
        </w:rPr>
        <w:t>ГОСТу 17.4.1.02-83</w:t>
      </w:r>
      <w:bookmarkEnd w:id="74"/>
      <w:r>
        <w:rPr>
          <w:color w:val="000000"/>
        </w:rPr>
        <w:t xml:space="preserve"> і </w:t>
      </w:r>
      <w:r>
        <w:t>СанПіН 4266-87</w:t>
      </w:r>
    </w:p>
  </w:comment>
  <w:comment w:id="75" w:author="Oksana" w:date="2020-05-24T19:48:00Z" w:initials="O.A.">
    <w:p w14:paraId="7A656581" w14:textId="63A4622F" w:rsidR="0070512E" w:rsidRDefault="0070512E" w:rsidP="008143D8">
      <w:pPr>
        <w:pStyle w:val="a3"/>
        <w:numPr>
          <w:ilvl w:val="0"/>
          <w:numId w:val="48"/>
        </w:numPr>
      </w:pPr>
      <w:r>
        <w:rPr>
          <w:rStyle w:val="af4"/>
        </w:rPr>
        <w:annotationRef/>
      </w:r>
      <w:r>
        <w:t xml:space="preserve">Використано не чинний СанПиН 4266-87, </w:t>
      </w:r>
      <w:r w:rsidRPr="00E26D78">
        <w:rPr>
          <w:rFonts w:ascii="Tahoma" w:hAnsi="Tahoma" w:cs="Tahoma"/>
          <w:color w:val="000000"/>
          <w:sz w:val="21"/>
          <w:szCs w:val="21"/>
        </w:rPr>
        <w:t>ГОСТ 17.4.2.01-81.</w:t>
      </w:r>
      <w:r>
        <w:t xml:space="preserve"> СанПиН 4266-87 потребує перекладу, адаптації і прийняття МОЗ в якості національних санітарних норм і правил.</w:t>
      </w:r>
    </w:p>
    <w:p w14:paraId="1B1B5693" w14:textId="77777777" w:rsidR="0070512E" w:rsidRPr="00E26D78" w:rsidRDefault="0070512E" w:rsidP="008143D8">
      <w:pPr>
        <w:pStyle w:val="a3"/>
        <w:numPr>
          <w:ilvl w:val="0"/>
          <w:numId w:val="48"/>
        </w:numPr>
        <w:rPr>
          <w:rFonts w:ascii="Tahoma" w:hAnsi="Tahoma" w:cs="Tahoma"/>
          <w:color w:val="000000"/>
          <w:sz w:val="21"/>
          <w:szCs w:val="21"/>
          <w:lang w:val="ru-RU"/>
        </w:rPr>
      </w:pPr>
      <w:r w:rsidRPr="00E26D78">
        <w:rPr>
          <w:lang w:val="ru-RU"/>
        </w:rPr>
        <w:t>На заміну ГОСТ 17.4.1.02-83 необхідно запровадити національну градацію хімічних речовин за ступенем ймовірного негативного впливу на грунти, рослин, тварин і людину.</w:t>
      </w:r>
    </w:p>
    <w:p w14:paraId="0B4B7A7F" w14:textId="206FF2F5" w:rsidR="0070512E" w:rsidRPr="00E26D78" w:rsidRDefault="0070512E" w:rsidP="008143D8">
      <w:pPr>
        <w:pStyle w:val="a3"/>
        <w:numPr>
          <w:ilvl w:val="0"/>
          <w:numId w:val="48"/>
        </w:numPr>
        <w:rPr>
          <w:lang w:val="ru-RU"/>
        </w:rPr>
      </w:pPr>
      <w:r>
        <w:t xml:space="preserve">Потрібен стандарт по санітарно-хімічному дослідженню грунтів, з визначенням термінів, подібно до: </w:t>
      </w:r>
      <w:r w:rsidRPr="00E26D78">
        <w:rPr>
          <w:lang w:val="ru-RU"/>
        </w:rPr>
        <w:t>ГОСТ 17.4.1.03-84 Термины и определения химического загрязнения</w:t>
      </w:r>
      <w:r>
        <w:t xml:space="preserve"> и Руководство по сан-хим исследованию почв</w:t>
      </w:r>
      <w:r w:rsidRPr="00E26D78">
        <w:rPr>
          <w:lang w:val="ru-RU"/>
        </w:rPr>
        <w:t>ы (Москва 1993).</w:t>
      </w:r>
    </w:p>
    <w:p w14:paraId="672322E2" w14:textId="42327DE5" w:rsidR="0070512E" w:rsidRPr="00E26D78" w:rsidRDefault="0070512E" w:rsidP="008143D8">
      <w:pPr>
        <w:pStyle w:val="a3"/>
        <w:numPr>
          <w:ilvl w:val="0"/>
          <w:numId w:val="48"/>
        </w:numPr>
        <w:rPr>
          <w:lang w:val="ru-RU"/>
        </w:rPr>
      </w:pPr>
      <w:r>
        <w:t xml:space="preserve">Також для розробки національних стандартів врахувати </w:t>
      </w:r>
      <w:r w:rsidRPr="00E26D78">
        <w:rPr>
          <w:color w:val="000000"/>
        </w:rPr>
        <w:t>Методические рекомендации по геохимической оценке загрязнения территорий городов химическими элементами, 1982</w:t>
      </w:r>
    </w:p>
  </w:comment>
  <w:comment w:id="76" w:author="Oksana Abdulaieva" w:date="2020-07-03T12:36:00Z" w:initials="OA">
    <w:p w14:paraId="0D86F928" w14:textId="419C9A36" w:rsidR="0070512E" w:rsidRPr="00A3044B" w:rsidRDefault="0070512E">
      <w:pPr>
        <w:pStyle w:val="af2"/>
        <w:rPr>
          <w:sz w:val="24"/>
          <w:szCs w:val="24"/>
        </w:rPr>
      </w:pPr>
      <w:r>
        <w:rPr>
          <w:rStyle w:val="af4"/>
        </w:rPr>
        <w:annotationRef/>
      </w:r>
      <w:r w:rsidRPr="00A3044B">
        <w:rPr>
          <w:color w:val="2D2D2D"/>
          <w:spacing w:val="2"/>
          <w:sz w:val="24"/>
          <w:szCs w:val="24"/>
        </w:rPr>
        <w:t>МУ 2.1.7.730-99 Гигиеническая оценка качества почвы населенных мест</w:t>
      </w:r>
    </w:p>
  </w:comment>
  <w:comment w:id="77" w:author="Oksana Abdulaieva" w:date="2020-05-25T17:44:00Z" w:initials="OA">
    <w:p w14:paraId="3E745149" w14:textId="437B94F7" w:rsidR="0070512E" w:rsidRPr="005B1453" w:rsidRDefault="0070512E" w:rsidP="005B1453">
      <w:pPr>
        <w:pStyle w:val="af2"/>
      </w:pPr>
      <w:r>
        <w:rPr>
          <w:rStyle w:val="af4"/>
        </w:rPr>
        <w:annotationRef/>
      </w:r>
      <w:r>
        <w:t xml:space="preserve">Для застосування критеріїв таблиці і </w:t>
      </w:r>
      <w:r>
        <w:rPr>
          <w:lang w:val="en-US"/>
        </w:rPr>
        <w:t>Kmax</w:t>
      </w:r>
      <w:r w:rsidRPr="005B1453">
        <w:rPr>
          <w:lang w:val="ru-RU"/>
        </w:rPr>
        <w:t xml:space="preserve"> </w:t>
      </w:r>
      <w:r>
        <w:t xml:space="preserve">необхідно прийняти Приложение 7 до </w:t>
      </w:r>
      <w:r w:rsidRPr="00CE48B1">
        <w:rPr>
          <w:rFonts w:ascii="Arial" w:hAnsi="Arial" w:cs="Arial"/>
          <w:color w:val="2D2D2D"/>
          <w:spacing w:val="2"/>
          <w:sz w:val="46"/>
          <w:szCs w:val="46"/>
        </w:rPr>
        <w:t>МУ 2.1.7.730-99 Гигиеническая оценка качества почвы населенных мест</w:t>
      </w:r>
    </w:p>
  </w:comment>
  <w:comment w:id="78" w:author="Oksana Abdulaieva" w:date="2020-05-25T17:38:00Z" w:initials="OA">
    <w:p w14:paraId="61B6B94B" w14:textId="7DAAE1FA" w:rsidR="0070512E" w:rsidRDefault="0070512E">
      <w:pPr>
        <w:pStyle w:val="af2"/>
      </w:pPr>
      <w:r>
        <w:rPr>
          <w:rStyle w:val="af4"/>
        </w:rPr>
        <w:annotationRef/>
      </w:r>
      <w:r>
        <w:t>Також пропонується не застосовувати до усіх канцерогенних речовин, у звязку з тим, що показник їх шкідливості пов'язаний не лише з концентрацією, але і з кумулятивним впливом.</w:t>
      </w:r>
    </w:p>
  </w:comment>
  <w:comment w:id="79" w:author="Oksana Abdulaieva" w:date="2020-05-25T17:36:00Z" w:initials="OA">
    <w:p w14:paraId="3699975D" w14:textId="2E434AF7" w:rsidR="0070512E" w:rsidRDefault="0070512E" w:rsidP="00CE48B1">
      <w:pPr>
        <w:pStyle w:val="af2"/>
      </w:pPr>
      <w:r>
        <w:rPr>
          <w:rStyle w:val="af4"/>
        </w:rPr>
        <w:annotationRef/>
      </w:r>
      <w:r w:rsidRPr="00CE48B1">
        <w:rPr>
          <w:rFonts w:ascii="Arial" w:hAnsi="Arial" w:cs="Arial"/>
          <w:color w:val="2D2D2D"/>
          <w:spacing w:val="2"/>
          <w:sz w:val="46"/>
          <w:szCs w:val="46"/>
        </w:rPr>
        <w:t>МУ 2.1.7.730-99 Гигиеническая оценка качества почвы населенных мест</w:t>
      </w:r>
    </w:p>
  </w:comment>
  <w:comment w:id="81" w:author="Oksana Abdulaieva" w:date="2020-07-03T12:19:00Z" w:initials="OA">
    <w:p w14:paraId="4E71F476" w14:textId="77777777" w:rsidR="0070512E" w:rsidRPr="00772A46" w:rsidRDefault="0070512E" w:rsidP="001876FA">
      <w:pPr>
        <w:pStyle w:val="1"/>
        <w:shd w:val="clear" w:color="auto" w:fill="FFFFFF"/>
        <w:spacing w:before="0" w:after="0"/>
        <w:jc w:val="center"/>
        <w:textAlignment w:val="baseline"/>
        <w:rPr>
          <w:rFonts w:ascii="Arial" w:hAnsi="Arial" w:cs="Arial"/>
          <w:b w:val="0"/>
          <w:bCs w:val="0"/>
          <w:color w:val="2D2D2D"/>
          <w:spacing w:val="2"/>
          <w:sz w:val="46"/>
          <w:szCs w:val="46"/>
        </w:rPr>
      </w:pPr>
      <w:r>
        <w:rPr>
          <w:rStyle w:val="af4"/>
        </w:rPr>
        <w:annotationRef/>
      </w:r>
      <w:r w:rsidRPr="00772A46">
        <w:rPr>
          <w:rFonts w:ascii="Arial" w:hAnsi="Arial" w:cs="Arial"/>
          <w:b w:val="0"/>
          <w:bCs w:val="0"/>
          <w:color w:val="2D2D2D"/>
          <w:spacing w:val="2"/>
          <w:sz w:val="46"/>
          <w:szCs w:val="46"/>
        </w:rPr>
        <w:t>МУ 2.1.7.730-99 Гигиеническая оценка качества почвы населенных мест</w:t>
      </w:r>
    </w:p>
  </w:comment>
  <w:comment w:id="82" w:author="Oksana" w:date="2020-07-03T12:36:00Z" w:initials="O.A.">
    <w:p w14:paraId="3AC8AF2A" w14:textId="77777777" w:rsidR="0070512E" w:rsidRDefault="0070512E" w:rsidP="00A3044B">
      <w:pPr>
        <w:pStyle w:val="af2"/>
      </w:pPr>
      <w:r>
        <w:rPr>
          <w:rStyle w:val="af4"/>
        </w:rPr>
        <w:annotationRef/>
      </w:r>
      <w:r>
        <w:t>7 км - відстань, що зазначається у наукових досліжденнях щодо розсіювання природних радіонкулідів від спалювання викопного палива на ТЕС/ ТЕЦ.</w:t>
      </w:r>
    </w:p>
  </w:comment>
  <w:comment w:id="83" w:author="Oksana Abdulaieva" w:date="2020-07-03T12:28:00Z" w:initials="OA">
    <w:p w14:paraId="02BBE9B8" w14:textId="2BE1CF73" w:rsidR="0070512E" w:rsidRPr="00836762" w:rsidRDefault="0070512E" w:rsidP="00836762">
      <w:pPr>
        <w:pStyle w:val="1"/>
        <w:shd w:val="clear" w:color="auto" w:fill="FFFFFF"/>
        <w:spacing w:before="0" w:after="0"/>
        <w:jc w:val="left"/>
        <w:textAlignment w:val="baseline"/>
        <w:rPr>
          <w:b w:val="0"/>
          <w:bCs w:val="0"/>
          <w:color w:val="2D2D2D"/>
          <w:spacing w:val="2"/>
          <w:sz w:val="24"/>
          <w:szCs w:val="24"/>
        </w:rPr>
      </w:pPr>
      <w:r>
        <w:rPr>
          <w:rStyle w:val="af4"/>
        </w:rPr>
        <w:annotationRef/>
      </w:r>
      <w:r w:rsidRPr="00836762">
        <w:rPr>
          <w:b w:val="0"/>
          <w:bCs w:val="0"/>
          <w:color w:val="2D2D2D"/>
          <w:spacing w:val="2"/>
          <w:sz w:val="24"/>
          <w:szCs w:val="24"/>
        </w:rPr>
        <w:t xml:space="preserve">МУ 2.1.7.730-99 </w:t>
      </w:r>
      <w:r>
        <w:rPr>
          <w:b w:val="0"/>
          <w:bCs w:val="0"/>
          <w:color w:val="2D2D2D"/>
          <w:spacing w:val="2"/>
          <w:sz w:val="24"/>
          <w:szCs w:val="24"/>
        </w:rPr>
        <w:t>Г</w:t>
      </w:r>
      <w:r w:rsidRPr="00836762">
        <w:rPr>
          <w:b w:val="0"/>
          <w:bCs w:val="0"/>
          <w:color w:val="2D2D2D"/>
          <w:spacing w:val="2"/>
          <w:sz w:val="24"/>
          <w:szCs w:val="24"/>
        </w:rPr>
        <w:t>игиеническая оценка качества почвы населенных мест</w:t>
      </w:r>
    </w:p>
  </w:comment>
  <w:comment w:id="85" w:author="Oksana Abdulaieva" w:date="2020-05-25T17:25:00Z" w:initials="OA">
    <w:p w14:paraId="69E5A040" w14:textId="26B1E340" w:rsidR="0070512E" w:rsidRDefault="0070512E" w:rsidP="00772A46">
      <w:pPr>
        <w:pStyle w:val="af2"/>
      </w:pPr>
      <w:r>
        <w:rPr>
          <w:rStyle w:val="af4"/>
        </w:rPr>
        <w:annotationRef/>
      </w:r>
      <w:r w:rsidRPr="001C5E6F">
        <w:rPr>
          <w:highlight w:val="yellow"/>
        </w:rPr>
        <w:t>див. додатки до скасованих ПДК 1979</w:t>
      </w:r>
      <w:r>
        <w:rPr>
          <w:highlight w:val="yellow"/>
        </w:rPr>
        <w:t>,</w:t>
      </w:r>
      <w:r w:rsidRPr="001C5E6F">
        <w:rPr>
          <w:highlight w:val="yellow"/>
        </w:rPr>
        <w:t xml:space="preserve"> 1980, 1982, 1985</w:t>
      </w:r>
    </w:p>
  </w:comment>
  <w:comment w:id="91" w:author="Oksana" w:date="2020-06-10T11:06:00Z" w:initials="O.A.">
    <w:p w14:paraId="3D08975E" w14:textId="77777777" w:rsidR="0070512E" w:rsidRDefault="0070512E" w:rsidP="00231167">
      <w:r>
        <w:rPr>
          <w:rStyle w:val="af4"/>
        </w:rPr>
        <w:annotationRef/>
      </w:r>
      <w:r>
        <w:t>Обсяг досліджень та рівень деталізації інформації про води встановлено з урахуванням чинних нормативно-правових актів:</w:t>
      </w:r>
    </w:p>
    <w:p w14:paraId="0DA3BC3B" w14:textId="77777777" w:rsidR="0070512E" w:rsidRDefault="0070512E" w:rsidP="008143D8">
      <w:pPr>
        <w:numPr>
          <w:ilvl w:val="0"/>
          <w:numId w:val="22"/>
        </w:numPr>
        <w:pBdr>
          <w:top w:val="nil"/>
          <w:left w:val="nil"/>
          <w:bottom w:val="nil"/>
          <w:right w:val="nil"/>
          <w:between w:val="nil"/>
        </w:pBdr>
        <w:spacing w:after="0"/>
      </w:pPr>
      <w:r>
        <w:rPr>
          <w:color w:val="000000"/>
        </w:rPr>
        <w:t>Інструкція №116 (щодо порядку розробки та затвердження гранично допустимих скидів (ГДС) речовин у водні об'єкти із зворотними водами),</w:t>
      </w:r>
    </w:p>
    <w:p w14:paraId="5D78D70F" w14:textId="77777777" w:rsidR="0070512E" w:rsidRPr="00212D0D" w:rsidRDefault="0070512E" w:rsidP="008143D8">
      <w:pPr>
        <w:numPr>
          <w:ilvl w:val="0"/>
          <w:numId w:val="22"/>
        </w:numPr>
        <w:pBdr>
          <w:top w:val="nil"/>
          <w:left w:val="nil"/>
          <w:bottom w:val="nil"/>
          <w:right w:val="nil"/>
          <w:between w:val="nil"/>
        </w:pBdr>
        <w:spacing w:after="0"/>
      </w:pPr>
      <w:r>
        <w:rPr>
          <w:color w:val="000000"/>
        </w:rPr>
        <w:t xml:space="preserve">Методика визначення масивів поверхневих та підземних вод, затверджена наказом </w:t>
      </w:r>
      <w:r w:rsidRPr="00212D0D">
        <w:t>Мінприроди 14.01.2019  № 4;</w:t>
      </w:r>
    </w:p>
    <w:p w14:paraId="7FDF3A0E" w14:textId="77777777" w:rsidR="0070512E" w:rsidRDefault="0070512E" w:rsidP="008143D8">
      <w:pPr>
        <w:numPr>
          <w:ilvl w:val="0"/>
          <w:numId w:val="22"/>
        </w:numPr>
        <w:pBdr>
          <w:top w:val="nil"/>
          <w:left w:val="nil"/>
          <w:bottom w:val="nil"/>
          <w:right w:val="nil"/>
          <w:between w:val="nil"/>
        </w:pBdr>
        <w:spacing w:after="0"/>
      </w:pPr>
      <w:r>
        <w:rPr>
          <w:color w:val="000000"/>
        </w:rPr>
        <w:t>Перелік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(наказ Міністерства екології та природних ресурсів України 06.02.2017 № 45),</w:t>
      </w:r>
    </w:p>
    <w:p w14:paraId="31C32299" w14:textId="77777777" w:rsidR="0070512E" w:rsidRDefault="0070512E" w:rsidP="008143D8">
      <w:pPr>
        <w:numPr>
          <w:ilvl w:val="0"/>
          <w:numId w:val="22"/>
        </w:numPr>
        <w:pBdr>
          <w:top w:val="nil"/>
          <w:left w:val="nil"/>
          <w:bottom w:val="nil"/>
          <w:right w:val="nil"/>
          <w:between w:val="nil"/>
        </w:pBdr>
        <w:spacing w:after="0"/>
      </w:pPr>
      <w:r>
        <w:rPr>
          <w:color w:val="000000"/>
        </w:rPr>
        <w:t>Перелік забруднюючих речовин, скидання яких у водні об’єкти нормується, затверджений постановою Кабінету Міністрів України від 11 вересня 1996 р. №1100,</w:t>
      </w:r>
    </w:p>
    <w:p w14:paraId="261316A2" w14:textId="77777777" w:rsidR="0070512E" w:rsidRDefault="0070512E" w:rsidP="008143D8">
      <w:pPr>
        <w:numPr>
          <w:ilvl w:val="0"/>
          <w:numId w:val="22"/>
        </w:numPr>
        <w:pBdr>
          <w:top w:val="nil"/>
          <w:left w:val="nil"/>
          <w:bottom w:val="nil"/>
          <w:right w:val="nil"/>
          <w:between w:val="nil"/>
        </w:pBdr>
        <w:spacing w:after="0"/>
      </w:pPr>
      <w:r>
        <w:rPr>
          <w:color w:val="000000"/>
        </w:rPr>
        <w:t>Порядок визначення розмірів і меж водоохоронних зон та режиму ведення господарської діяльності в них (постанова від 8 травня 1996 р. № 486).</w:t>
      </w:r>
    </w:p>
    <w:p w14:paraId="45581087" w14:textId="77777777" w:rsidR="0070512E" w:rsidRDefault="0070512E" w:rsidP="008143D8">
      <w:pPr>
        <w:numPr>
          <w:ilvl w:val="0"/>
          <w:numId w:val="22"/>
        </w:numPr>
        <w:pBdr>
          <w:top w:val="nil"/>
          <w:left w:val="nil"/>
          <w:bottom w:val="nil"/>
          <w:right w:val="nil"/>
          <w:between w:val="nil"/>
        </w:pBdr>
        <w:spacing w:after="0"/>
      </w:pPr>
      <w:r>
        <w:rPr>
          <w:color w:val="000000"/>
        </w:rPr>
        <w:t>Порядок розроблення нормативів гранично допустимого скидання забруднюючих речовин у водні об’єкти (постанова Кабінету Міністрів України від 11 вересня 1996 р. №1100).</w:t>
      </w:r>
      <w:bookmarkStart w:id="92" w:name="2rrrqc1" w:colFirst="0" w:colLast="0"/>
      <w:bookmarkEnd w:id="92"/>
    </w:p>
    <w:p w14:paraId="5E7EF66A" w14:textId="77777777" w:rsidR="0070512E" w:rsidRDefault="0070512E" w:rsidP="008143D8">
      <w:pPr>
        <w:numPr>
          <w:ilvl w:val="0"/>
          <w:numId w:val="22"/>
        </w:numPr>
        <w:pBdr>
          <w:top w:val="nil"/>
          <w:left w:val="nil"/>
          <w:bottom w:val="nil"/>
          <w:right w:val="nil"/>
          <w:between w:val="nil"/>
        </w:pBdr>
        <w:spacing w:after="0"/>
      </w:pPr>
      <w:r>
        <w:rPr>
          <w:color w:val="000000"/>
        </w:rPr>
        <w:t>Правовий режим зон санітарної охорони водних об'єктів (постанова Кабінету Міністрів України від 18 грудня 1998 р. №2024),</w:t>
      </w:r>
    </w:p>
    <w:p w14:paraId="47C02583" w14:textId="77777777" w:rsidR="0070512E" w:rsidRDefault="0070512E" w:rsidP="00231167">
      <w:pPr>
        <w:pStyle w:val="af2"/>
      </w:pPr>
      <w:r>
        <w:rPr>
          <w:color w:val="000000"/>
        </w:rPr>
        <w:t>Про затвердження меж районів річкових басейнів, суббасейнів та водогосподарських ділянок (наказ Міністерства екології та природних ресурсів України 03.03.2017 №103).</w:t>
      </w:r>
    </w:p>
    <w:p w14:paraId="21742AFC" w14:textId="00A1BA13" w:rsidR="0070512E" w:rsidRDefault="0070512E">
      <w:pPr>
        <w:pStyle w:val="af2"/>
      </w:pPr>
    </w:p>
  </w:comment>
  <w:comment w:id="93" w:author="Oksana" w:date="2020-06-09T13:00:00Z" w:initials="O.A.">
    <w:p w14:paraId="7FF3712E" w14:textId="2FB9C43F" w:rsidR="0070512E" w:rsidRDefault="0070512E">
      <w:pPr>
        <w:pStyle w:val="af2"/>
      </w:pPr>
      <w:r>
        <w:rPr>
          <w:rStyle w:val="af4"/>
        </w:rPr>
        <w:annotationRef/>
      </w:r>
      <w:r>
        <w:t>походить від розрахункових умов для обгрунтування ГДС + санпин 4630-88</w:t>
      </w:r>
    </w:p>
  </w:comment>
  <w:comment w:id="94" w:author="Oksana" w:date="2020-05-28T20:17:00Z" w:initials="O.A.">
    <w:p w14:paraId="5323C3BC" w14:textId="1C45D1D9" w:rsidR="0070512E" w:rsidRDefault="0070512E" w:rsidP="00DA6181">
      <w:r>
        <w:rPr>
          <w:rStyle w:val="af4"/>
        </w:rPr>
        <w:annotationRef/>
      </w:r>
      <w:r w:rsidRPr="00BF3541">
        <w:t>перелік речовин - за Методикою наказу Мінприроди №5 + Постанова КМУ 11 вересня 1996 р. N 1100.</w:t>
      </w:r>
    </w:p>
  </w:comment>
  <w:comment w:id="95" w:author="Oksana" w:date="2020-06-10T15:35:00Z" w:initials="O.A.">
    <w:p w14:paraId="5B0E93FD" w14:textId="77777777" w:rsidR="0070512E" w:rsidRDefault="0070512E" w:rsidP="0085456A">
      <w:pPr>
        <w:ind w:left="567" w:firstLine="0"/>
        <w:rPr>
          <w:highlight w:val="yellow"/>
        </w:rPr>
      </w:pPr>
      <w:r>
        <w:rPr>
          <w:rStyle w:val="af4"/>
        </w:rPr>
        <w:annotationRef/>
      </w:r>
      <w:r w:rsidRPr="00CB17DC">
        <w:rPr>
          <w:highlight w:val="yellow"/>
        </w:rPr>
        <w:t xml:space="preserve">Для оцінки сумарного забруднення води комплексом токсичних речовин </w:t>
      </w:r>
      <w:r>
        <w:rPr>
          <w:highlight w:val="yellow"/>
        </w:rPr>
        <w:t xml:space="preserve">бракує нормативів і нормативно-методичних документів: </w:t>
      </w:r>
    </w:p>
    <w:p w14:paraId="59502F2B" w14:textId="77777777" w:rsidR="0070512E" w:rsidRDefault="0070512E" w:rsidP="0085456A">
      <w:pPr>
        <w:ind w:left="567" w:firstLine="0"/>
        <w:rPr>
          <w:highlight w:val="yellow"/>
        </w:rPr>
      </w:pPr>
      <w:r w:rsidRPr="00CB17DC">
        <w:rPr>
          <w:highlight w:val="yellow"/>
        </w:rPr>
        <w:t xml:space="preserve">необхідно прийняти </w:t>
      </w:r>
      <w:r>
        <w:rPr>
          <w:highlight w:val="yellow"/>
        </w:rPr>
        <w:t>ГДК у водних об’єктах різного призначення або ГДК токсичних речовин;</w:t>
      </w:r>
    </w:p>
    <w:p w14:paraId="742E71CA" w14:textId="77777777" w:rsidR="0070512E" w:rsidRDefault="0070512E" w:rsidP="0085456A">
      <w:pPr>
        <w:ind w:left="567" w:firstLine="0"/>
        <w:rPr>
          <w:highlight w:val="yellow"/>
        </w:rPr>
      </w:pPr>
      <w:r>
        <w:rPr>
          <w:highlight w:val="yellow"/>
        </w:rPr>
        <w:t xml:space="preserve">перелік найбільш значимих </w:t>
      </w:r>
      <w:r>
        <w:t>у хімічному і санітарно-токсикологічному відношенні забруднюючих речовин у воді, за галузями господарської діяльності, з яких вони походять.</w:t>
      </w:r>
    </w:p>
    <w:p w14:paraId="34D0452D" w14:textId="77777777" w:rsidR="0070512E" w:rsidRPr="00CB17DC" w:rsidRDefault="0070512E" w:rsidP="0085456A">
      <w:pPr>
        <w:ind w:left="567" w:firstLine="0"/>
        <w:rPr>
          <w:highlight w:val="yellow"/>
        </w:rPr>
      </w:pPr>
      <w:r>
        <w:rPr>
          <w:highlight w:val="yellow"/>
        </w:rPr>
        <w:t xml:space="preserve">положення </w:t>
      </w:r>
      <w:r w:rsidRPr="00CB17DC">
        <w:rPr>
          <w:highlight w:val="yellow"/>
        </w:rPr>
        <w:t xml:space="preserve">із СанПіН </w:t>
      </w:r>
      <w:r>
        <w:rPr>
          <w:highlight w:val="yellow"/>
        </w:rPr>
        <w:t>N 2983-84, а саме:</w:t>
      </w:r>
    </w:p>
    <w:p w14:paraId="34FA8D50" w14:textId="77777777" w:rsidR="0070512E" w:rsidRPr="00CB17DC" w:rsidRDefault="0070512E" w:rsidP="008143D8">
      <w:pPr>
        <w:pStyle w:val="a3"/>
        <w:numPr>
          <w:ilvl w:val="0"/>
          <w:numId w:val="55"/>
        </w:numPr>
        <w:rPr>
          <w:highlight w:val="yellow"/>
        </w:rPr>
      </w:pPr>
      <w:r w:rsidRPr="00CB17DC">
        <w:rPr>
          <w:highlight w:val="yellow"/>
        </w:rPr>
        <w:t>Табл..2.1-2.2;</w:t>
      </w:r>
    </w:p>
    <w:p w14:paraId="0B0C1839" w14:textId="77777777" w:rsidR="0070512E" w:rsidRPr="00CB17DC" w:rsidRDefault="0070512E" w:rsidP="008143D8">
      <w:pPr>
        <w:pStyle w:val="a3"/>
        <w:numPr>
          <w:ilvl w:val="0"/>
          <w:numId w:val="55"/>
        </w:numPr>
        <w:rPr>
          <w:highlight w:val="yellow"/>
        </w:rPr>
      </w:pPr>
      <w:r w:rsidRPr="00CB17DC">
        <w:rPr>
          <w:highlight w:val="yellow"/>
        </w:rPr>
        <w:t>Пункт 5.3: ступені перевищення ГДК: 1 - допустимая; 1 - 3 - умеренная; 3 - 10 - высокая; 10 - 100 - чрезвычайно высокая.</w:t>
      </w:r>
    </w:p>
    <w:p w14:paraId="011CA7D6" w14:textId="37CCC794" w:rsidR="0070512E" w:rsidRDefault="0070512E" w:rsidP="008143D8">
      <w:pPr>
        <w:pStyle w:val="a3"/>
        <w:numPr>
          <w:ilvl w:val="0"/>
          <w:numId w:val="55"/>
        </w:numPr>
      </w:pPr>
      <w:r w:rsidRPr="00CB17DC">
        <w:rPr>
          <w:highlight w:val="yellow"/>
        </w:rPr>
        <w:t>Пункт 5.6: сумарне забруднення води токсичними речовинами оцінюють наступним чином: 1) якщо фактичні концентрації кожної із таких речовин у воді нижче ГДК, то сумація відповідних часток ГДК за цими речовинами не проводиться; 2) якщо вміст таких речовин у воді складає 1,0 ГДК±0,25 (коливання в межах 25% від ГДК), то вміст цих речовин у частках ГДК шумується за умови, oj у воді одночасно присутні не менше 5 забруднюючих речовин; 3) якщо вміст речовин у воді значно перевищує ГДК, то сумується ступінь їх перевищення.</w:t>
      </w:r>
    </w:p>
  </w:comment>
  <w:comment w:id="96" w:author="Oksana" w:date="2020-06-18T10:51:00Z" w:initials="O.A.">
    <w:p w14:paraId="13848DDA" w14:textId="77777777" w:rsidR="0070512E" w:rsidRPr="00913C93" w:rsidRDefault="0070512E" w:rsidP="00A91197">
      <w:pPr>
        <w:pStyle w:val="HTML"/>
        <w:shd w:val="clear" w:color="auto" w:fill="FFFFFF"/>
        <w:rPr>
          <w:rFonts w:ascii="Consolas" w:hAnsi="Consolas" w:cs="Consolas"/>
          <w:color w:val="292B2C"/>
          <w:sz w:val="26"/>
          <w:szCs w:val="26"/>
        </w:rPr>
      </w:pPr>
      <w:r>
        <w:rPr>
          <w:rStyle w:val="af4"/>
        </w:rPr>
        <w:annotationRef/>
      </w:r>
      <w:r w:rsidRPr="00B030ED">
        <w:rPr>
          <w:rFonts w:ascii="Consolas" w:hAnsi="Consolas" w:cs="Consolas"/>
          <w:b/>
          <w:bCs/>
          <w:color w:val="292B2C"/>
          <w:sz w:val="26"/>
          <w:szCs w:val="26"/>
        </w:rPr>
        <w:t>СанПиН 4630-88</w:t>
      </w:r>
    </w:p>
  </w:comment>
  <w:comment w:id="114" w:author="Oksana" w:date="2020-07-02T22:04:00Z" w:initials="O.A.">
    <w:p w14:paraId="7F717495" w14:textId="3E927376" w:rsidR="0070512E" w:rsidRDefault="0070512E">
      <w:pPr>
        <w:pStyle w:val="af2"/>
      </w:pPr>
      <w:r>
        <w:rPr>
          <w:rStyle w:val="af4"/>
        </w:rPr>
        <w:annotationRef/>
      </w:r>
      <w:r>
        <w:t>усі нормативи зняття родючого шару грунту викладені все ще у старих радянських ГОСТах.</w:t>
      </w:r>
    </w:p>
  </w:comment>
  <w:comment w:id="119" w:author="Oksana" w:date="2020-07-02T10:33:00Z" w:initials="O.A.">
    <w:p w14:paraId="773582E4" w14:textId="5AEB5166" w:rsidR="0070512E" w:rsidRDefault="0070512E">
      <w:pPr>
        <w:pStyle w:val="af2"/>
      </w:pPr>
      <w:r>
        <w:rPr>
          <w:rStyle w:val="af4"/>
        </w:rPr>
        <w:annotationRef/>
      </w:r>
      <w:r>
        <w:t>положення походить зі скасованого ДСП 201-97.</w:t>
      </w:r>
    </w:p>
  </w:comment>
  <w:comment w:id="120" w:author="Oksana" w:date="2020-07-02T10:39:00Z" w:initials="O.A.">
    <w:p w14:paraId="193170B3" w14:textId="17A60374" w:rsidR="0070512E" w:rsidRDefault="0070512E">
      <w:pPr>
        <w:pStyle w:val="af2"/>
      </w:pPr>
      <w:r>
        <w:rPr>
          <w:rStyle w:val="af4"/>
        </w:rPr>
        <w:annotationRef/>
      </w:r>
      <w:r w:rsidRPr="00956A6A">
        <w:rPr>
          <w:highlight w:val="white"/>
        </w:rPr>
        <w:t>у відповідності до</w:t>
      </w:r>
      <w:r>
        <w:t xml:space="preserve"> Закону України «Про забезпечення санітарного та епідемічного благополуччя населення», </w:t>
      </w:r>
      <w:r w:rsidRPr="00956A6A">
        <w:rPr>
          <w:highlight w:val="white"/>
        </w:rPr>
        <w:t>державні санітарні норми та правила, санітарно-гігієнічні та санітарно-протиепідемічні правила і норми, санітарні регламенти є обов'язковими для виконання нормативно-</w:t>
      </w:r>
      <w:r>
        <w:t>правовими актами щодо медичних вимог безпеки середовища життєдіяльності та окремих його факторів.</w:t>
      </w:r>
    </w:p>
  </w:comment>
  <w:comment w:id="133" w:author="Oksana" w:date="2020-07-03T02:21:00Z" w:initials="O.A.">
    <w:p w14:paraId="0B6C106D" w14:textId="5948B28A" w:rsidR="0070512E" w:rsidRDefault="0070512E">
      <w:pPr>
        <w:pStyle w:val="af2"/>
      </w:pPr>
      <w:r>
        <w:rPr>
          <w:rStyle w:val="af4"/>
        </w:rPr>
        <w:annotationRef/>
      </w:r>
      <w:r>
        <w:t>п.8.2 ДСП 173-96 «Державні санітарні правила планування та забудови населених пунктів»</w:t>
      </w:r>
    </w:p>
  </w:comment>
  <w:comment w:id="135" w:author="Oksana" w:date="2020-07-03T02:25:00Z" w:initials="O.A.">
    <w:p w14:paraId="00D334F9" w14:textId="77777777" w:rsidR="0070512E" w:rsidRDefault="0070512E">
      <w:pPr>
        <w:pStyle w:val="af2"/>
      </w:pPr>
      <w:r>
        <w:rPr>
          <w:rStyle w:val="af4"/>
        </w:rPr>
        <w:annotationRef/>
      </w:r>
      <w:r>
        <w:t>стаття 9 Закону України «Про забезпечення санітарного та епідемічного благополуччя населення»;</w:t>
      </w:r>
    </w:p>
    <w:p w14:paraId="2A8B527F" w14:textId="7C822833" w:rsidR="0070512E" w:rsidRDefault="0070512E">
      <w:pPr>
        <w:pStyle w:val="af2"/>
      </w:pPr>
      <w:r>
        <w:t>«Положення про гігієнічну регламентацію та державну реєстрацію небезпечних факторів, затверджене постановою Кабінету Міністрів України від 13 червня 1995 р. №420</w:t>
      </w:r>
    </w:p>
  </w:comment>
  <w:comment w:id="138" w:author="Oksana" w:date="2020-07-03T02:28:00Z" w:initials="O.A.">
    <w:p w14:paraId="55CEA111" w14:textId="1B5CE539" w:rsidR="0070512E" w:rsidRDefault="0070512E">
      <w:pPr>
        <w:pStyle w:val="af2"/>
      </w:pPr>
      <w:r>
        <w:rPr>
          <w:rStyle w:val="af4"/>
        </w:rPr>
        <w:annotationRef/>
      </w:r>
      <w:r>
        <w:t>Особливо звертають увагу на пп. 4.2 - щодо розміщення житлово-громадських об'єктів; 5.10 - щодо санітарно-захисних зон; п.5.25 - щодо автодоріг; п.6.15 - щодо будь-якого будівництва</w:t>
      </w:r>
    </w:p>
  </w:comment>
  <w:comment w:id="143" w:author="Oksana" w:date="2020-07-02T10:40:00Z" w:initials="O.A.">
    <w:p w14:paraId="1161EE41" w14:textId="2FCB6BC6" w:rsidR="0070512E" w:rsidRDefault="0070512E">
      <w:pPr>
        <w:pStyle w:val="af2"/>
      </w:pPr>
      <w:r>
        <w:rPr>
          <w:rStyle w:val="af4"/>
        </w:rPr>
        <w:annotationRef/>
      </w:r>
      <w:r>
        <w:t>положення частково походить зі скасовано ДСП 201-97.</w:t>
      </w:r>
    </w:p>
    <w:p w14:paraId="29F24BE5" w14:textId="00EACA4F" w:rsidR="0070512E" w:rsidRDefault="0070512E">
      <w:pPr>
        <w:pStyle w:val="af2"/>
      </w:pPr>
      <w:r>
        <w:t xml:space="preserve">необхідно врахувати, що у розділі </w:t>
      </w:r>
      <w:r w:rsidRPr="0081556C">
        <w:rPr>
          <w:highlight w:val="yellow"/>
        </w:rPr>
        <w:t xml:space="preserve">7 ДСП-201-97 </w:t>
      </w:r>
      <w:r>
        <w:rPr>
          <w:highlight w:val="yellow"/>
        </w:rPr>
        <w:t xml:space="preserve">містилися </w:t>
      </w:r>
      <w:r w:rsidRPr="0081556C">
        <w:rPr>
          <w:highlight w:val="yellow"/>
        </w:rPr>
        <w:t>Санітарні вимоги щодо охорони атмосферного повітря населених місць від забруднення викидами транспортних засобів з д</w:t>
      </w:r>
      <w:r>
        <w:rPr>
          <w:highlight w:val="yellow"/>
        </w:rPr>
        <w:t>вигунами внутрішнього згоряння</w:t>
      </w:r>
      <w:r>
        <w:t>.</w:t>
      </w:r>
    </w:p>
  </w:comment>
  <w:comment w:id="144" w:author="Oksana" w:date="2020-07-01T21:21:00Z" w:initials="O.A.">
    <w:p w14:paraId="1A53E071" w14:textId="769BA6E6" w:rsidR="0070512E" w:rsidRDefault="0070512E">
      <w:pPr>
        <w:pStyle w:val="af2"/>
      </w:pPr>
      <w:r>
        <w:rPr>
          <w:rStyle w:val="af4"/>
        </w:rPr>
        <w:annotationRef/>
      </w:r>
      <w:r>
        <w:t>положення походить із ГОСТ 17.4.2.01-81 Охрана природы (ССОП). Почвы. Номенклатура показателей санитарного состояния.</w:t>
      </w:r>
    </w:p>
    <w:p w14:paraId="4C5EC7B4" w14:textId="20FA56DD" w:rsidR="0070512E" w:rsidRDefault="0070512E">
      <w:pPr>
        <w:pStyle w:val="af2"/>
      </w:pPr>
      <w:r>
        <w:t xml:space="preserve">також необхідно залучити частину положень із: СанПиН </w:t>
      </w:r>
      <w:r>
        <w:rPr>
          <w:color w:val="000000"/>
          <w:highlight w:val="white"/>
        </w:rPr>
        <w:t>№ 4266-87</w:t>
      </w:r>
      <w:r>
        <w:t xml:space="preserve"> «</w:t>
      </w:r>
      <w:r w:rsidRPr="00485F7B">
        <w:rPr>
          <w:highlight w:val="yellow"/>
        </w:rPr>
        <w:t>Методические указания по оценке степени опасности загрязнения почвы химическими веществами» (Москва, 1987)</w:t>
      </w:r>
    </w:p>
  </w:comment>
  <w:comment w:id="145" w:author="Oksana" w:date="2020-05-27T19:26:00Z" w:initials="O.A.">
    <w:p w14:paraId="7C54A45E" w14:textId="70B87761" w:rsidR="0070512E" w:rsidRDefault="0070512E">
      <w:pPr>
        <w:pStyle w:val="af2"/>
      </w:pPr>
      <w:r>
        <w:rPr>
          <w:rStyle w:val="af4"/>
        </w:rPr>
        <w:annotationRef/>
      </w:r>
      <w:r>
        <w:t>термін "екосистеми" і "природні екосистеми" відсутній у природоохоронному законодавстві, але є в Лісовому кодексі! перелік використано з ЗУ Про екомережу. Водні екосистеми - 1 раз термін зустрічається у Водному кодексі.</w:t>
      </w:r>
    </w:p>
  </w:comment>
  <w:comment w:id="148" w:author="Oksana" w:date="2020-05-27T23:28:00Z" w:initials="O.A.">
    <w:p w14:paraId="1BB272ED" w14:textId="27EFA060" w:rsidR="0070512E" w:rsidRDefault="0070512E">
      <w:pPr>
        <w:pStyle w:val="af2"/>
      </w:pPr>
      <w:r>
        <w:rPr>
          <w:rStyle w:val="af4"/>
        </w:rPr>
        <w:annotationRef/>
      </w:r>
      <w:r>
        <w:t>можливо, не потрібна таблиця?</w:t>
      </w:r>
    </w:p>
  </w:comment>
  <w:comment w:id="167" w:author="Oksana Abdulaieva" w:date="2020-06-24T14:51:00Z" w:initials="OA">
    <w:p w14:paraId="7E5619CE" w14:textId="0D9DAEC5" w:rsidR="0070512E" w:rsidRDefault="0070512E" w:rsidP="003F7A97">
      <w:r>
        <w:rPr>
          <w:rStyle w:val="af4"/>
        </w:rPr>
        <w:annotationRef/>
      </w:r>
      <w:r>
        <w:t xml:space="preserve">Є ще документ рекомендаційного характеру: </w:t>
      </w:r>
      <w:r w:rsidRPr="00EF1179">
        <w:rPr>
          <w:highlight w:val="white"/>
        </w:rPr>
        <w:t xml:space="preserve">Кращі практики </w:t>
      </w:r>
      <w:r>
        <w:rPr>
          <w:highlight w:val="white"/>
        </w:rPr>
        <w:t>екологічного</w:t>
      </w:r>
      <w:r w:rsidRPr="00EF1179">
        <w:rPr>
          <w:highlight w:val="white"/>
        </w:rPr>
        <w:t xml:space="preserve"> управління для ТЕС/ ТЕЦ описані у </w:t>
      </w:r>
      <w:r>
        <w:t>документі: Best Available Techniques (BAT) Reference Document for Large Combustion Plants. (</w:t>
      </w:r>
      <w:r w:rsidRPr="00EF1179">
        <w:rPr>
          <w:lang w:val="en-US"/>
        </w:rPr>
        <w:t>BREF</w:t>
      </w:r>
      <w:r w:rsidRPr="00E345F3">
        <w:t xml:space="preserve">), </w:t>
      </w:r>
      <w:r>
        <w:t>розробленого у ЄС в рамках імплементації Директиви ЄС Industrial Emissions Directive 2010/75/EU (Integrated Pollution Prevention and Control)</w:t>
      </w:r>
      <w:r w:rsidRPr="00EF1179">
        <w:rPr>
          <w:highlight w:val="white"/>
        </w:rPr>
        <w:t xml:space="preserve"> (повне цитування документу: </w:t>
      </w:r>
      <w:r>
        <w:t>Thierry Lecomte, José Félix Ferrería de la Fuente, Frederik Neuwahl, Michele Canova, Antoine Pinasseau, Ivan Jankov, Thomas Brinkmann, Serge Roudier, Luis Delgado Sancho. Best Available Techniques (BAT) Reference Document for Large Combustion Plants; EUR 28836 EN; doi:10.2760/949).</w:t>
      </w:r>
    </w:p>
  </w:comment>
  <w:comment w:id="182" w:author="Oksana" w:date="2020-07-03T11:15:00Z" w:initials="O.A.">
    <w:p w14:paraId="06C3AB2A" w14:textId="77AEA126" w:rsidR="0070512E" w:rsidRDefault="0070512E">
      <w:pPr>
        <w:pStyle w:val="af2"/>
      </w:pPr>
      <w:r>
        <w:rPr>
          <w:rStyle w:val="af4"/>
        </w:rPr>
        <w:annotationRef/>
      </w:r>
      <w:r>
        <w:t xml:space="preserve">також: </w:t>
      </w:r>
      <w:r w:rsidRPr="00CA1283">
        <w:rPr>
          <w:highlight w:val="yellow"/>
        </w:rPr>
        <w:t>ГОСТ 17.2.3.01-86 «Правила контроля качества атмосферного воздуха населенных мест», ДСаНПіН 2.1.6.575-96 «Гигиенические требования к охране атмосферного воздуха населенных мест», СанПиН 4630-88 «Санитарные правила и нормы охраны поверхностных вод от загрязнения»,</w:t>
      </w:r>
      <w:r>
        <w:t xml:space="preserve"> </w:t>
      </w:r>
      <w:r w:rsidRPr="00CA1283">
        <w:rPr>
          <w:highlight w:val="yellow"/>
        </w:rPr>
        <w:t>ДСанПіН 2.2.7.029-99 "Гігієнічні вимоги щодо поводження з промисловими відходами та визначення їх класу небезпеки для здоров'я населення" (не чинний), Методичні вказівки N 4266-87 «Методические указания по оценке степени опасности загрязнения почвы химическими веществами</w:t>
      </w:r>
      <w:r>
        <w:t>»</w:t>
      </w:r>
    </w:p>
  </w:comment>
  <w:comment w:id="184" w:author="Oksana" w:date="2020-06-25T11:50:00Z" w:initials="O.A.">
    <w:p w14:paraId="13ED2ED4" w14:textId="28D5AB84" w:rsidR="0070512E" w:rsidRDefault="0070512E">
      <w:pPr>
        <w:pStyle w:val="af2"/>
      </w:pPr>
      <w:r>
        <w:rPr>
          <w:rStyle w:val="af4"/>
        </w:rPr>
        <w:annotationRef/>
      </w:r>
      <w:r>
        <w:t xml:space="preserve">відповідно до «Environmental Impact Assessment of Projects: guidance on the preparation of the Environmental Impact Assessment Report», розташованому на офіційному-веб-сайті Європейської Комісії - </w:t>
      </w:r>
      <w:hyperlink r:id="rId1">
        <w:r>
          <w:rPr>
            <w:color w:val="0000FF"/>
            <w:u w:val="single"/>
          </w:rPr>
          <w:t>https://ec.europa.eu/environment/eia/eia-support.htm</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3A8104" w15:done="0"/>
  <w15:commentEx w15:paraId="326F1773" w15:done="0"/>
  <w15:commentEx w15:paraId="1BD55795" w15:done="0"/>
  <w15:commentEx w15:paraId="10FDC649" w15:done="0"/>
  <w15:commentEx w15:paraId="498D677D" w15:done="0"/>
  <w15:commentEx w15:paraId="4869A4F9" w15:done="0"/>
  <w15:commentEx w15:paraId="0D28F539" w15:done="0"/>
  <w15:commentEx w15:paraId="6E09EF14" w15:done="0"/>
  <w15:commentEx w15:paraId="2DBEF893" w15:done="0"/>
  <w15:commentEx w15:paraId="24E7688F" w15:done="0"/>
  <w15:commentEx w15:paraId="0C3FAA30" w15:done="0"/>
  <w15:commentEx w15:paraId="672322E2" w15:done="0"/>
  <w15:commentEx w15:paraId="0D86F928" w15:done="0"/>
  <w15:commentEx w15:paraId="3E745149" w15:done="0"/>
  <w15:commentEx w15:paraId="61B6B94B" w15:done="0"/>
  <w15:commentEx w15:paraId="3699975D" w15:done="0"/>
  <w15:commentEx w15:paraId="4E71F476" w15:done="0"/>
  <w15:commentEx w15:paraId="3AC8AF2A" w15:done="0"/>
  <w15:commentEx w15:paraId="02BBE9B8" w15:done="0"/>
  <w15:commentEx w15:paraId="69E5A040" w15:done="0"/>
  <w15:commentEx w15:paraId="21742AFC" w15:done="0"/>
  <w15:commentEx w15:paraId="7FF3712E" w15:done="0"/>
  <w15:commentEx w15:paraId="5323C3BC" w15:done="0"/>
  <w15:commentEx w15:paraId="011CA7D6" w15:done="0"/>
  <w15:commentEx w15:paraId="13848DDA" w15:done="0"/>
  <w15:commentEx w15:paraId="7F717495" w15:done="0"/>
  <w15:commentEx w15:paraId="773582E4" w15:done="0"/>
  <w15:commentEx w15:paraId="193170B3" w15:done="0"/>
  <w15:commentEx w15:paraId="0B6C106D" w15:done="0"/>
  <w15:commentEx w15:paraId="2A8B527F" w15:done="0"/>
  <w15:commentEx w15:paraId="55CEA111" w15:done="0"/>
  <w15:commentEx w15:paraId="29F24BE5" w15:done="0"/>
  <w15:commentEx w15:paraId="4C5EC7B4" w15:done="0"/>
  <w15:commentEx w15:paraId="7C54A45E" w15:done="0"/>
  <w15:commentEx w15:paraId="1BB272ED" w15:done="0"/>
  <w15:commentEx w15:paraId="7E5619CE" w15:done="0"/>
  <w15:commentEx w15:paraId="06C3AB2A" w15:done="0"/>
  <w15:commentEx w15:paraId="13ED2E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E6E8" w16cex:dateUtc="2020-06-24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3A8104" w16cid:durableId="229228A6"/>
  <w16cid:commentId w16cid:paraId="326F1773" w16cid:durableId="229228A7"/>
  <w16cid:commentId w16cid:paraId="1BD55795" w16cid:durableId="229228A8"/>
  <w16cid:commentId w16cid:paraId="10FDC649" w16cid:durableId="22D6B474"/>
  <w16cid:commentId w16cid:paraId="498D677D" w16cid:durableId="229711C8"/>
  <w16cid:commentId w16cid:paraId="4869A4F9" w16cid:durableId="229711C9"/>
  <w16cid:commentId w16cid:paraId="0D28F539" w16cid:durableId="229711CA"/>
  <w16cid:commentId w16cid:paraId="6E09EF14" w16cid:durableId="229711CB"/>
  <w16cid:commentId w16cid:paraId="2DBEF893" w16cid:durableId="229228AB"/>
  <w16cid:commentId w16cid:paraId="24E7688F" w16cid:durableId="229228AC"/>
  <w16cid:commentId w16cid:paraId="0C3FAA30" w16cid:durableId="229228AD"/>
  <w16cid:commentId w16cid:paraId="672322E2" w16cid:durableId="229228AE"/>
  <w16cid:commentId w16cid:paraId="0D86F928" w16cid:durableId="229228AF"/>
  <w16cid:commentId w16cid:paraId="3E745149" w16cid:durableId="229228B0"/>
  <w16cid:commentId w16cid:paraId="61B6B94B" w16cid:durableId="229228B1"/>
  <w16cid:commentId w16cid:paraId="3699975D" w16cid:durableId="229228B2"/>
  <w16cid:commentId w16cid:paraId="4E71F476" w16cid:durableId="22D6B481"/>
  <w16cid:commentId w16cid:paraId="3AC8AF2A" w16cid:durableId="22D6B482"/>
  <w16cid:commentId w16cid:paraId="02BBE9B8" w16cid:durableId="229228B5"/>
  <w16cid:commentId w16cid:paraId="69E5A040" w16cid:durableId="229228B6"/>
  <w16cid:commentId w16cid:paraId="21742AFC" w16cid:durableId="229228B8"/>
  <w16cid:commentId w16cid:paraId="7FF3712E" w16cid:durableId="229228B9"/>
  <w16cid:commentId w16cid:paraId="5323C3BC" w16cid:durableId="229228BA"/>
  <w16cid:commentId w16cid:paraId="011CA7D6" w16cid:durableId="229228BB"/>
  <w16cid:commentId w16cid:paraId="13848DDA" w16cid:durableId="229711DD"/>
  <w16cid:commentId w16cid:paraId="7F717495" w16cid:durableId="22D6B48A"/>
  <w16cid:commentId w16cid:paraId="773582E4" w16cid:durableId="22D6B48B"/>
  <w16cid:commentId w16cid:paraId="193170B3" w16cid:durableId="22D6B48C"/>
  <w16cid:commentId w16cid:paraId="0B6C106D" w16cid:durableId="22D6B48D"/>
  <w16cid:commentId w16cid:paraId="2A8B527F" w16cid:durableId="22D6B48E"/>
  <w16cid:commentId w16cid:paraId="55CEA111" w16cid:durableId="22D6B48F"/>
  <w16cid:commentId w16cid:paraId="29F24BE5" w16cid:durableId="22D6B490"/>
  <w16cid:commentId w16cid:paraId="4C5EC7B4" w16cid:durableId="22D6B491"/>
  <w16cid:commentId w16cid:paraId="7C54A45E" w16cid:durableId="229228BE"/>
  <w16cid:commentId w16cid:paraId="1BB272ED" w16cid:durableId="229228BF"/>
  <w16cid:commentId w16cid:paraId="7E5619CE" w16cid:durableId="229DE6E8"/>
  <w16cid:commentId w16cid:paraId="06C3AB2A" w16cid:durableId="22D6B495"/>
  <w16cid:commentId w16cid:paraId="13ED2ED4" w16cid:durableId="22D6B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0BBC9" w14:textId="77777777" w:rsidR="00CE0B5E" w:rsidRDefault="00CE0B5E" w:rsidP="00D76DA2">
      <w:pPr>
        <w:spacing w:after="0"/>
      </w:pPr>
      <w:r>
        <w:separator/>
      </w:r>
    </w:p>
  </w:endnote>
  <w:endnote w:type="continuationSeparator" w:id="0">
    <w:p w14:paraId="489A7B85" w14:textId="77777777" w:rsidR="00CE0B5E" w:rsidRDefault="00CE0B5E" w:rsidP="00D76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094051"/>
      <w:docPartObj>
        <w:docPartGallery w:val="Page Numbers (Bottom of Page)"/>
        <w:docPartUnique/>
      </w:docPartObj>
    </w:sdtPr>
    <w:sdtEndPr/>
    <w:sdtContent>
      <w:p w14:paraId="363E2CEA" w14:textId="6847D3E4" w:rsidR="0070512E" w:rsidRDefault="0070512E">
        <w:pPr>
          <w:pStyle w:val="af0"/>
          <w:jc w:val="right"/>
        </w:pPr>
        <w:r>
          <w:fldChar w:fldCharType="begin"/>
        </w:r>
        <w:r>
          <w:instrText>PAGE   \* MERGEFORMAT</w:instrText>
        </w:r>
        <w:r>
          <w:fldChar w:fldCharType="separate"/>
        </w:r>
        <w:r w:rsidR="00F708BF" w:rsidRPr="00F708BF">
          <w:rPr>
            <w:noProof/>
            <w:lang w:val="ru-RU"/>
          </w:rPr>
          <w:t>2</w:t>
        </w:r>
        <w:r>
          <w:fldChar w:fldCharType="end"/>
        </w:r>
      </w:p>
    </w:sdtContent>
  </w:sdt>
  <w:p w14:paraId="429A9D5C" w14:textId="77777777" w:rsidR="0070512E" w:rsidRDefault="0070512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16D1" w14:textId="77777777" w:rsidR="00CE0B5E" w:rsidRDefault="00CE0B5E" w:rsidP="00D76DA2">
      <w:pPr>
        <w:spacing w:after="0"/>
      </w:pPr>
      <w:r>
        <w:separator/>
      </w:r>
    </w:p>
  </w:footnote>
  <w:footnote w:type="continuationSeparator" w:id="0">
    <w:p w14:paraId="19C44AB3" w14:textId="77777777" w:rsidR="00CE0B5E" w:rsidRDefault="00CE0B5E" w:rsidP="00D76DA2">
      <w:pPr>
        <w:spacing w:after="0"/>
      </w:pPr>
      <w:r>
        <w:continuationSeparator/>
      </w:r>
    </w:p>
  </w:footnote>
  <w:footnote w:id="1">
    <w:p w14:paraId="54715477" w14:textId="77777777" w:rsidR="0070512E" w:rsidRDefault="0070512E" w:rsidP="00E977DF">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Референтні концентрації походять з європейських нормативних документів, і дорівнюють так званим intervention values – значенням концентрацій, що вказують на те, що функціональні властивості ґрунту для людей, рослин і тварин значно порушені або під загрозою.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A79C" w14:textId="5A10DE03" w:rsidR="0070512E" w:rsidRDefault="0070512E" w:rsidP="00F03C1C">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899"/>
    <w:multiLevelType w:val="hybridMultilevel"/>
    <w:tmpl w:val="FDE62BD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0B647B"/>
    <w:multiLevelType w:val="multilevel"/>
    <w:tmpl w:val="41827BE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6A4879"/>
    <w:multiLevelType w:val="hybridMultilevel"/>
    <w:tmpl w:val="07488F1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6A5071"/>
    <w:multiLevelType w:val="hybridMultilevel"/>
    <w:tmpl w:val="A1C0CA0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1620BD"/>
    <w:multiLevelType w:val="hybridMultilevel"/>
    <w:tmpl w:val="E398B9FA"/>
    <w:lvl w:ilvl="0" w:tplc="F520776C">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4B76A0"/>
    <w:multiLevelType w:val="hybridMultilevel"/>
    <w:tmpl w:val="6F30DC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3CE369E"/>
    <w:multiLevelType w:val="multilevel"/>
    <w:tmpl w:val="2286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F91A4A"/>
    <w:multiLevelType w:val="hybridMultilevel"/>
    <w:tmpl w:val="A3CA209C"/>
    <w:lvl w:ilvl="0" w:tplc="9F029B3E">
      <w:start w:val="1"/>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04252964"/>
    <w:multiLevelType w:val="hybridMultilevel"/>
    <w:tmpl w:val="58D20776"/>
    <w:lvl w:ilvl="0" w:tplc="037E791E">
      <w:start w:val="1"/>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04857ED3"/>
    <w:multiLevelType w:val="hybridMultilevel"/>
    <w:tmpl w:val="81A4077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55F3135"/>
    <w:multiLevelType w:val="hybridMultilevel"/>
    <w:tmpl w:val="FBA2FFC2"/>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659478B"/>
    <w:multiLevelType w:val="hybridMultilevel"/>
    <w:tmpl w:val="A476AFC6"/>
    <w:lvl w:ilvl="0" w:tplc="DC08E2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78700C5"/>
    <w:multiLevelType w:val="hybridMultilevel"/>
    <w:tmpl w:val="5168850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8DC7F01"/>
    <w:multiLevelType w:val="hybridMultilevel"/>
    <w:tmpl w:val="56FA294A"/>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BE62399"/>
    <w:multiLevelType w:val="hybridMultilevel"/>
    <w:tmpl w:val="05109BF4"/>
    <w:lvl w:ilvl="0" w:tplc="179E69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C64039E"/>
    <w:multiLevelType w:val="hybridMultilevel"/>
    <w:tmpl w:val="D8E45A9E"/>
    <w:lvl w:ilvl="0" w:tplc="9F029B3E">
      <w:start w:val="1"/>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0C803629"/>
    <w:multiLevelType w:val="hybridMultilevel"/>
    <w:tmpl w:val="E8D60FE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D3563A4"/>
    <w:multiLevelType w:val="multilevel"/>
    <w:tmpl w:val="D38C3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A345FD"/>
    <w:multiLevelType w:val="multilevel"/>
    <w:tmpl w:val="9C6C4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DC33529"/>
    <w:multiLevelType w:val="multilevel"/>
    <w:tmpl w:val="24948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E4F26C8"/>
    <w:multiLevelType w:val="hybridMultilevel"/>
    <w:tmpl w:val="F2485D7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0EE23736"/>
    <w:multiLevelType w:val="multilevel"/>
    <w:tmpl w:val="7C74F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C65EEC"/>
    <w:multiLevelType w:val="hybridMultilevel"/>
    <w:tmpl w:val="B76A0762"/>
    <w:lvl w:ilvl="0" w:tplc="D7E2BA72">
      <w:start w:val="5"/>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0FF13ECD"/>
    <w:multiLevelType w:val="hybridMultilevel"/>
    <w:tmpl w:val="F104CBEC"/>
    <w:lvl w:ilvl="0" w:tplc="5F22F54C">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096093A"/>
    <w:multiLevelType w:val="multilevel"/>
    <w:tmpl w:val="722C6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11C1DD9"/>
    <w:multiLevelType w:val="hybridMultilevel"/>
    <w:tmpl w:val="7EF4BC84"/>
    <w:lvl w:ilvl="0" w:tplc="3F1437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1CE38E9"/>
    <w:multiLevelType w:val="hybridMultilevel"/>
    <w:tmpl w:val="20A84D58"/>
    <w:lvl w:ilvl="0" w:tplc="3AA641D0">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2364BEB"/>
    <w:multiLevelType w:val="hybridMultilevel"/>
    <w:tmpl w:val="589854AC"/>
    <w:lvl w:ilvl="0" w:tplc="064E3B44">
      <w:start w:val="4"/>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263031F"/>
    <w:multiLevelType w:val="hybridMultilevel"/>
    <w:tmpl w:val="C3180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2796D6B"/>
    <w:multiLevelType w:val="hybridMultilevel"/>
    <w:tmpl w:val="016613E4"/>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64A3897"/>
    <w:multiLevelType w:val="hybridMultilevel"/>
    <w:tmpl w:val="4E544E04"/>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16B3073F"/>
    <w:multiLevelType w:val="hybridMultilevel"/>
    <w:tmpl w:val="6A8E2BD4"/>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16DC2880"/>
    <w:multiLevelType w:val="multilevel"/>
    <w:tmpl w:val="EF88B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7042D6D"/>
    <w:multiLevelType w:val="hybridMultilevel"/>
    <w:tmpl w:val="F31AB0D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77F134E"/>
    <w:multiLevelType w:val="hybridMultilevel"/>
    <w:tmpl w:val="8B605292"/>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18484306"/>
    <w:multiLevelType w:val="hybridMultilevel"/>
    <w:tmpl w:val="FDC4CC0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85657C2"/>
    <w:multiLevelType w:val="multilevel"/>
    <w:tmpl w:val="FE827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AEB69FC"/>
    <w:multiLevelType w:val="hybridMultilevel"/>
    <w:tmpl w:val="67A23FF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AF552EE"/>
    <w:multiLevelType w:val="multilevel"/>
    <w:tmpl w:val="98F8E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BBD4F96"/>
    <w:multiLevelType w:val="hybridMultilevel"/>
    <w:tmpl w:val="49A0E388"/>
    <w:lvl w:ilvl="0" w:tplc="C1849268">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1C645744"/>
    <w:multiLevelType w:val="hybridMultilevel"/>
    <w:tmpl w:val="494A097C"/>
    <w:lvl w:ilvl="0" w:tplc="0400C6C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1E4628FB"/>
    <w:multiLevelType w:val="hybridMultilevel"/>
    <w:tmpl w:val="DEFABEE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230B10B7"/>
    <w:multiLevelType w:val="hybridMultilevel"/>
    <w:tmpl w:val="DEF6361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32C0CA5"/>
    <w:multiLevelType w:val="hybridMultilevel"/>
    <w:tmpl w:val="957C301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24C01C15"/>
    <w:multiLevelType w:val="hybridMultilevel"/>
    <w:tmpl w:val="204A02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5197A66"/>
    <w:multiLevelType w:val="multilevel"/>
    <w:tmpl w:val="EBC46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3520C8"/>
    <w:multiLevelType w:val="multilevel"/>
    <w:tmpl w:val="C0D05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88D5B91"/>
    <w:multiLevelType w:val="multilevel"/>
    <w:tmpl w:val="7FBE1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A344604"/>
    <w:multiLevelType w:val="hybridMultilevel"/>
    <w:tmpl w:val="8332A38E"/>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2A3B5C8A"/>
    <w:multiLevelType w:val="hybridMultilevel"/>
    <w:tmpl w:val="E63E929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2A400286"/>
    <w:multiLevelType w:val="hybridMultilevel"/>
    <w:tmpl w:val="018835E8"/>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2A8C6E4B"/>
    <w:multiLevelType w:val="hybridMultilevel"/>
    <w:tmpl w:val="E5F2F876"/>
    <w:lvl w:ilvl="0" w:tplc="3C3887A0">
      <w:start w:val="1"/>
      <w:numFmt w:val="decimal"/>
      <w:lvlText w:val="%1)"/>
      <w:lvlJc w:val="left"/>
      <w:pPr>
        <w:ind w:left="720" w:hanging="360"/>
      </w:pPr>
      <w:rPr>
        <w:rFonts w:ascii="Times New Roman" w:hAnsi="Times New Roman" w:cs="Times New Roman"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2BBB623A"/>
    <w:multiLevelType w:val="multilevel"/>
    <w:tmpl w:val="24CA9C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CC07B95"/>
    <w:multiLevelType w:val="multilevel"/>
    <w:tmpl w:val="A5287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CE760F6"/>
    <w:multiLevelType w:val="hybridMultilevel"/>
    <w:tmpl w:val="2D9E5154"/>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2D4A3255"/>
    <w:multiLevelType w:val="multilevel"/>
    <w:tmpl w:val="332A1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F093AB8"/>
    <w:multiLevelType w:val="hybridMultilevel"/>
    <w:tmpl w:val="E98EA608"/>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2F225ED0"/>
    <w:multiLevelType w:val="hybridMultilevel"/>
    <w:tmpl w:val="40D6E102"/>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304B72E4"/>
    <w:multiLevelType w:val="hybridMultilevel"/>
    <w:tmpl w:val="AF48DBD2"/>
    <w:lvl w:ilvl="0" w:tplc="3C3887A0">
      <w:start w:val="1"/>
      <w:numFmt w:val="decimal"/>
      <w:lvlText w:val="%1)"/>
      <w:lvlJc w:val="left"/>
      <w:pPr>
        <w:ind w:left="720" w:hanging="360"/>
      </w:pPr>
      <w:rPr>
        <w:rFonts w:ascii="Times New Roman" w:hAnsi="Times New Roman" w:cs="Times New Roman"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35F0759"/>
    <w:multiLevelType w:val="hybridMultilevel"/>
    <w:tmpl w:val="17CEAD1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33E35515"/>
    <w:multiLevelType w:val="hybridMultilevel"/>
    <w:tmpl w:val="B7CA456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3EA6549"/>
    <w:multiLevelType w:val="hybridMultilevel"/>
    <w:tmpl w:val="B75276E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34107A71"/>
    <w:multiLevelType w:val="hybridMultilevel"/>
    <w:tmpl w:val="2A0A337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415367D"/>
    <w:multiLevelType w:val="hybridMultilevel"/>
    <w:tmpl w:val="2028EC3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56072C7"/>
    <w:multiLevelType w:val="hybridMultilevel"/>
    <w:tmpl w:val="203E394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37C8302B"/>
    <w:multiLevelType w:val="hybridMultilevel"/>
    <w:tmpl w:val="1F56A00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384B4ECA"/>
    <w:multiLevelType w:val="hybridMultilevel"/>
    <w:tmpl w:val="B80E64B6"/>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3BEB6C09"/>
    <w:multiLevelType w:val="hybridMultilevel"/>
    <w:tmpl w:val="E3468D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3CAA0949"/>
    <w:multiLevelType w:val="hybridMultilevel"/>
    <w:tmpl w:val="CDEEB6E8"/>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3FDB7EAD"/>
    <w:multiLevelType w:val="hybridMultilevel"/>
    <w:tmpl w:val="013CA8F0"/>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428D611E"/>
    <w:multiLevelType w:val="multilevel"/>
    <w:tmpl w:val="0ACCB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31129C2"/>
    <w:multiLevelType w:val="multilevel"/>
    <w:tmpl w:val="9AC4F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3AD084F"/>
    <w:multiLevelType w:val="multilevel"/>
    <w:tmpl w:val="F3580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4484231"/>
    <w:multiLevelType w:val="hybridMultilevel"/>
    <w:tmpl w:val="1A5E0C24"/>
    <w:lvl w:ilvl="0" w:tplc="8DE4DA84">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44AB1D0B"/>
    <w:multiLevelType w:val="hybridMultilevel"/>
    <w:tmpl w:val="A79EE972"/>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15:restartNumberingAfterBreak="0">
    <w:nsid w:val="47F66A56"/>
    <w:multiLevelType w:val="hybridMultilevel"/>
    <w:tmpl w:val="78C20C2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84A0DF0"/>
    <w:multiLevelType w:val="hybridMultilevel"/>
    <w:tmpl w:val="E6607E6A"/>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15:restartNumberingAfterBreak="0">
    <w:nsid w:val="4B0C4226"/>
    <w:multiLevelType w:val="multilevel"/>
    <w:tmpl w:val="CCE88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BCE6F17"/>
    <w:multiLevelType w:val="hybridMultilevel"/>
    <w:tmpl w:val="38AA4B6C"/>
    <w:lvl w:ilvl="0" w:tplc="9F029B3E">
      <w:start w:val="1"/>
      <w:numFmt w:val="decimal"/>
      <w:lvlText w:val="%1)"/>
      <w:lvlJc w:val="left"/>
      <w:pPr>
        <w:ind w:left="780" w:hanging="360"/>
      </w:pPr>
      <w:rPr>
        <w:rFonts w:hint="default"/>
        <w:b w:val="0"/>
        <w:i w:val="0"/>
        <w:color w:val="000000"/>
        <w:sz w:val="24"/>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9" w15:restartNumberingAfterBreak="0">
    <w:nsid w:val="4CAD42AF"/>
    <w:multiLevelType w:val="hybridMultilevel"/>
    <w:tmpl w:val="D3866A70"/>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4D6032C9"/>
    <w:multiLevelType w:val="hybridMultilevel"/>
    <w:tmpl w:val="1C427B44"/>
    <w:lvl w:ilvl="0" w:tplc="3C3887A0">
      <w:start w:val="1"/>
      <w:numFmt w:val="decimal"/>
      <w:lvlText w:val="%1)"/>
      <w:lvlJc w:val="left"/>
      <w:pPr>
        <w:ind w:left="720" w:hanging="360"/>
      </w:pPr>
      <w:rPr>
        <w:rFonts w:ascii="Times New Roman" w:hAnsi="Times New Roman" w:cs="Times New Roman"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15:restartNumberingAfterBreak="0">
    <w:nsid w:val="4DC53ECD"/>
    <w:multiLevelType w:val="hybridMultilevel"/>
    <w:tmpl w:val="E596494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2" w15:restartNumberingAfterBreak="0">
    <w:nsid w:val="4F03714C"/>
    <w:multiLevelType w:val="hybridMultilevel"/>
    <w:tmpl w:val="886620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511C7741"/>
    <w:multiLevelType w:val="multilevel"/>
    <w:tmpl w:val="921A5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29558DC"/>
    <w:multiLevelType w:val="multilevel"/>
    <w:tmpl w:val="8E98E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2CF18DE"/>
    <w:multiLevelType w:val="hybridMultilevel"/>
    <w:tmpl w:val="87BEE7F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52D50A41"/>
    <w:multiLevelType w:val="multilevel"/>
    <w:tmpl w:val="148EF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2E73372"/>
    <w:multiLevelType w:val="hybridMultilevel"/>
    <w:tmpl w:val="B7664750"/>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53035B28"/>
    <w:multiLevelType w:val="multilevel"/>
    <w:tmpl w:val="99BC7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4156E0C"/>
    <w:multiLevelType w:val="multilevel"/>
    <w:tmpl w:val="48067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5531D60"/>
    <w:multiLevelType w:val="hybridMultilevel"/>
    <w:tmpl w:val="5F9AF8C0"/>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15:restartNumberingAfterBreak="0">
    <w:nsid w:val="56484C44"/>
    <w:multiLevelType w:val="hybridMultilevel"/>
    <w:tmpl w:val="0C8224A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58377192"/>
    <w:multiLevelType w:val="hybridMultilevel"/>
    <w:tmpl w:val="0B5E7EC4"/>
    <w:lvl w:ilvl="0" w:tplc="9D4AC17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58685710"/>
    <w:multiLevelType w:val="hybridMultilevel"/>
    <w:tmpl w:val="7F8CB15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9544450"/>
    <w:multiLevelType w:val="hybridMultilevel"/>
    <w:tmpl w:val="E8D01C20"/>
    <w:lvl w:ilvl="0" w:tplc="9F029B3E">
      <w:start w:val="1"/>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5" w15:restartNumberingAfterBreak="0">
    <w:nsid w:val="5985150E"/>
    <w:multiLevelType w:val="hybridMultilevel"/>
    <w:tmpl w:val="FB48AA76"/>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15:restartNumberingAfterBreak="0">
    <w:nsid w:val="5AB7665A"/>
    <w:multiLevelType w:val="hybridMultilevel"/>
    <w:tmpl w:val="51BC2BB8"/>
    <w:lvl w:ilvl="0" w:tplc="0422000F">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5AC21459"/>
    <w:multiLevelType w:val="hybridMultilevel"/>
    <w:tmpl w:val="9F6A29D8"/>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5E1219FA"/>
    <w:multiLevelType w:val="hybridMultilevel"/>
    <w:tmpl w:val="84D8E03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5E175A42"/>
    <w:multiLevelType w:val="hybridMultilevel"/>
    <w:tmpl w:val="DB54A91E"/>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0" w15:restartNumberingAfterBreak="0">
    <w:nsid w:val="5FD778E8"/>
    <w:multiLevelType w:val="multilevel"/>
    <w:tmpl w:val="611E4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1A127D1"/>
    <w:multiLevelType w:val="hybridMultilevel"/>
    <w:tmpl w:val="826CEE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62A52EE7"/>
    <w:multiLevelType w:val="hybridMultilevel"/>
    <w:tmpl w:val="43A0C5D2"/>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3" w15:restartNumberingAfterBreak="0">
    <w:nsid w:val="62D25402"/>
    <w:multiLevelType w:val="hybridMultilevel"/>
    <w:tmpl w:val="1DAEFB2C"/>
    <w:lvl w:ilvl="0" w:tplc="DC08E2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15:restartNumberingAfterBreak="0">
    <w:nsid w:val="62D7275D"/>
    <w:multiLevelType w:val="hybridMultilevel"/>
    <w:tmpl w:val="B8484820"/>
    <w:lvl w:ilvl="0" w:tplc="9F029B3E">
      <w:start w:val="1"/>
      <w:numFmt w:val="decimal"/>
      <w:lvlText w:val="%1)"/>
      <w:lvlJc w:val="left"/>
      <w:pPr>
        <w:ind w:left="578" w:hanging="360"/>
      </w:pPr>
      <w:rPr>
        <w:rFonts w:hint="default"/>
        <w:b w:val="0"/>
        <w:i w:val="0"/>
        <w:color w:val="000000"/>
        <w:sz w:val="24"/>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05" w15:restartNumberingAfterBreak="0">
    <w:nsid w:val="62DF5672"/>
    <w:multiLevelType w:val="hybridMultilevel"/>
    <w:tmpl w:val="48429010"/>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63BA1465"/>
    <w:multiLevelType w:val="hybridMultilevel"/>
    <w:tmpl w:val="3D509F6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64C52E43"/>
    <w:multiLevelType w:val="multilevel"/>
    <w:tmpl w:val="001C77A4"/>
    <w:lvl w:ilvl="0">
      <w:start w:val="1"/>
      <w:numFmt w:val="decimal"/>
      <w:lvlText w:val="%1)"/>
      <w:lvlJc w:val="left"/>
      <w:pPr>
        <w:ind w:left="720" w:hanging="360"/>
      </w:pPr>
      <w:rPr>
        <w:rFonts w:hint="default"/>
        <w:b w:val="0"/>
        <w:i w:val="0"/>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5414868"/>
    <w:multiLevelType w:val="hybridMultilevel"/>
    <w:tmpl w:val="E78C8C42"/>
    <w:lvl w:ilvl="0" w:tplc="DC08E2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9" w15:restartNumberingAfterBreak="0">
    <w:nsid w:val="66B863B2"/>
    <w:multiLevelType w:val="hybridMultilevel"/>
    <w:tmpl w:val="F5A676B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74A3E1F"/>
    <w:multiLevelType w:val="multilevel"/>
    <w:tmpl w:val="DFA4317E"/>
    <w:lvl w:ilvl="0">
      <w:start w:val="1"/>
      <w:numFmt w:val="decimal"/>
      <w:lvlText w:val="%1)"/>
      <w:lvlJc w:val="left"/>
      <w:pPr>
        <w:ind w:left="720" w:hanging="360"/>
      </w:pPr>
      <w:rPr>
        <w:rFonts w:hint="default"/>
        <w:b w:val="0"/>
        <w:i w:val="0"/>
        <w:color w:val="000000"/>
        <w:sz w:val="24"/>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78B020A"/>
    <w:multiLevelType w:val="hybridMultilevel"/>
    <w:tmpl w:val="CFC2068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67C53999"/>
    <w:multiLevelType w:val="hybridMultilevel"/>
    <w:tmpl w:val="D8B8B95C"/>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3" w15:restartNumberingAfterBreak="0">
    <w:nsid w:val="68194EEA"/>
    <w:multiLevelType w:val="multilevel"/>
    <w:tmpl w:val="5C98CDF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4" w15:restartNumberingAfterBreak="0">
    <w:nsid w:val="685979CA"/>
    <w:multiLevelType w:val="hybridMultilevel"/>
    <w:tmpl w:val="70DAB5DE"/>
    <w:lvl w:ilvl="0" w:tplc="8AE880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68E204AF"/>
    <w:multiLevelType w:val="hybridMultilevel"/>
    <w:tmpl w:val="D45C7460"/>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698E4B90"/>
    <w:multiLevelType w:val="hybridMultilevel"/>
    <w:tmpl w:val="4394FB6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6A1C1261"/>
    <w:multiLevelType w:val="multilevel"/>
    <w:tmpl w:val="78A2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6A481563"/>
    <w:multiLevelType w:val="hybridMultilevel"/>
    <w:tmpl w:val="67D4BC1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6B4D34C1"/>
    <w:multiLevelType w:val="hybridMultilevel"/>
    <w:tmpl w:val="0100B874"/>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6C0D7505"/>
    <w:multiLevelType w:val="multilevel"/>
    <w:tmpl w:val="08560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D1E7626"/>
    <w:multiLevelType w:val="hybridMultilevel"/>
    <w:tmpl w:val="A4249302"/>
    <w:lvl w:ilvl="0" w:tplc="0422000F">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6DB91362"/>
    <w:multiLevelType w:val="hybridMultilevel"/>
    <w:tmpl w:val="82B281D4"/>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15:restartNumberingAfterBreak="0">
    <w:nsid w:val="6DEC3EC6"/>
    <w:multiLevelType w:val="multilevel"/>
    <w:tmpl w:val="C8A629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6E01743B"/>
    <w:multiLevelType w:val="hybridMultilevel"/>
    <w:tmpl w:val="A08A804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E354469"/>
    <w:multiLevelType w:val="hybridMultilevel"/>
    <w:tmpl w:val="7B0887A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705C3890"/>
    <w:multiLevelType w:val="hybridMultilevel"/>
    <w:tmpl w:val="D4D2302C"/>
    <w:lvl w:ilvl="0" w:tplc="6584D36E">
      <w:start w:val="1"/>
      <w:numFmt w:val="decimal"/>
      <w:lvlText w:val="%1)"/>
      <w:lvlJc w:val="left"/>
      <w:pPr>
        <w:ind w:left="1287" w:hanging="360"/>
      </w:pPr>
      <w:rPr>
        <w:rFonts w:ascii="Times New Roman" w:hAnsi="Times New Roman"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7" w15:restartNumberingAfterBreak="0">
    <w:nsid w:val="714A6A91"/>
    <w:multiLevelType w:val="hybridMultilevel"/>
    <w:tmpl w:val="38AEC0A4"/>
    <w:lvl w:ilvl="0" w:tplc="5C2EA8BC">
      <w:start w:val="19"/>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749E1315"/>
    <w:multiLevelType w:val="hybridMultilevel"/>
    <w:tmpl w:val="62108A32"/>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75092160"/>
    <w:multiLevelType w:val="hybridMultilevel"/>
    <w:tmpl w:val="12C09DDE"/>
    <w:lvl w:ilvl="0" w:tplc="EDB49D0E">
      <w:start w:val="11"/>
      <w:numFmt w:val="bullet"/>
      <w:lvlText w:val="-"/>
      <w:lvlJc w:val="left"/>
      <w:pPr>
        <w:ind w:left="720" w:hanging="360"/>
      </w:pPr>
      <w:rPr>
        <w:rFonts w:ascii="Times New Roman" w:hAnsi="Times New Roman" w:hint="default"/>
        <w:b w:val="0"/>
        <w:i w:val="0"/>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0" w15:restartNumberingAfterBreak="0">
    <w:nsid w:val="7644587C"/>
    <w:multiLevelType w:val="hybridMultilevel"/>
    <w:tmpl w:val="8DF0B44C"/>
    <w:lvl w:ilvl="0" w:tplc="9F029B3E">
      <w:start w:val="1"/>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1" w15:restartNumberingAfterBreak="0">
    <w:nsid w:val="78674C53"/>
    <w:multiLevelType w:val="hybridMultilevel"/>
    <w:tmpl w:val="AC107ECC"/>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8E54B29"/>
    <w:multiLevelType w:val="hybridMultilevel"/>
    <w:tmpl w:val="3506A476"/>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15:restartNumberingAfterBreak="0">
    <w:nsid w:val="78EE180E"/>
    <w:multiLevelType w:val="hybridMultilevel"/>
    <w:tmpl w:val="1C30A448"/>
    <w:lvl w:ilvl="0" w:tplc="9F029B3E">
      <w:start w:val="1"/>
      <w:numFmt w:val="decimal"/>
      <w:lvlText w:val="%1)"/>
      <w:lvlJc w:val="left"/>
      <w:pPr>
        <w:ind w:left="1287" w:hanging="360"/>
      </w:pPr>
      <w:rPr>
        <w:rFonts w:hint="default"/>
        <w:b w:val="0"/>
        <w:i w:val="0"/>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4" w15:restartNumberingAfterBreak="0">
    <w:nsid w:val="7B192E43"/>
    <w:multiLevelType w:val="hybridMultilevel"/>
    <w:tmpl w:val="1B7CAE44"/>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7B90280E"/>
    <w:multiLevelType w:val="hybridMultilevel"/>
    <w:tmpl w:val="B85652C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15:restartNumberingAfterBreak="0">
    <w:nsid w:val="7D237C91"/>
    <w:multiLevelType w:val="hybridMultilevel"/>
    <w:tmpl w:val="18FE18B8"/>
    <w:lvl w:ilvl="0" w:tplc="E7D6B818">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7" w15:restartNumberingAfterBreak="0">
    <w:nsid w:val="7DA57580"/>
    <w:multiLevelType w:val="hybridMultilevel"/>
    <w:tmpl w:val="EB7A48EC"/>
    <w:lvl w:ilvl="0" w:tplc="9F029B3E">
      <w:start w:val="1"/>
      <w:numFmt w:val="decimal"/>
      <w:lvlText w:val="%1)"/>
      <w:lvlJc w:val="left"/>
      <w:pPr>
        <w:ind w:left="720" w:hanging="360"/>
      </w:pPr>
      <w:rPr>
        <w:rFonts w:hint="default"/>
        <w:b w:val="0"/>
        <w:i w:val="0"/>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8" w15:restartNumberingAfterBreak="0">
    <w:nsid w:val="7DE04C2D"/>
    <w:multiLevelType w:val="hybridMultilevel"/>
    <w:tmpl w:val="3EBE55AE"/>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7EE567D5"/>
    <w:multiLevelType w:val="hybridMultilevel"/>
    <w:tmpl w:val="6B0044BA"/>
    <w:lvl w:ilvl="0" w:tplc="9F029B3E">
      <w:start w:val="1"/>
      <w:numFmt w:val="decimal"/>
      <w:lvlText w:val="%1)"/>
      <w:lvlJc w:val="left"/>
      <w:pPr>
        <w:ind w:left="720" w:hanging="360"/>
      </w:pPr>
      <w:rPr>
        <w:rFonts w:hint="default"/>
        <w:b w:val="0"/>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7F8B5EC8"/>
    <w:multiLevelType w:val="hybridMultilevel"/>
    <w:tmpl w:val="4E2AF1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4"/>
  </w:num>
  <w:num w:numId="2">
    <w:abstractNumId w:val="10"/>
  </w:num>
  <w:num w:numId="3">
    <w:abstractNumId w:val="90"/>
  </w:num>
  <w:num w:numId="4">
    <w:abstractNumId w:val="50"/>
  </w:num>
  <w:num w:numId="5">
    <w:abstractNumId w:val="40"/>
  </w:num>
  <w:num w:numId="6">
    <w:abstractNumId w:val="66"/>
  </w:num>
  <w:num w:numId="7">
    <w:abstractNumId w:val="19"/>
  </w:num>
  <w:num w:numId="8">
    <w:abstractNumId w:val="1"/>
  </w:num>
  <w:num w:numId="9">
    <w:abstractNumId w:val="123"/>
  </w:num>
  <w:num w:numId="10">
    <w:abstractNumId w:val="82"/>
  </w:num>
  <w:num w:numId="11">
    <w:abstractNumId w:val="80"/>
  </w:num>
  <w:num w:numId="12">
    <w:abstractNumId w:val="6"/>
  </w:num>
  <w:num w:numId="13">
    <w:abstractNumId w:val="39"/>
  </w:num>
  <w:num w:numId="14">
    <w:abstractNumId w:val="89"/>
  </w:num>
  <w:num w:numId="15">
    <w:abstractNumId w:val="17"/>
  </w:num>
  <w:num w:numId="16">
    <w:abstractNumId w:val="70"/>
  </w:num>
  <w:num w:numId="17">
    <w:abstractNumId w:val="113"/>
  </w:num>
  <w:num w:numId="18">
    <w:abstractNumId w:val="140"/>
  </w:num>
  <w:num w:numId="19">
    <w:abstractNumId w:val="52"/>
  </w:num>
  <w:num w:numId="20">
    <w:abstractNumId w:val="21"/>
  </w:num>
  <w:num w:numId="21">
    <w:abstractNumId w:val="100"/>
  </w:num>
  <w:num w:numId="22">
    <w:abstractNumId w:val="38"/>
  </w:num>
  <w:num w:numId="23">
    <w:abstractNumId w:val="32"/>
  </w:num>
  <w:num w:numId="24">
    <w:abstractNumId w:val="88"/>
  </w:num>
  <w:num w:numId="25">
    <w:abstractNumId w:val="55"/>
  </w:num>
  <w:num w:numId="26">
    <w:abstractNumId w:val="120"/>
  </w:num>
  <w:num w:numId="27">
    <w:abstractNumId w:val="72"/>
  </w:num>
  <w:num w:numId="28">
    <w:abstractNumId w:val="36"/>
  </w:num>
  <w:num w:numId="29">
    <w:abstractNumId w:val="53"/>
  </w:num>
  <w:num w:numId="30">
    <w:abstractNumId w:val="18"/>
  </w:num>
  <w:num w:numId="31">
    <w:abstractNumId w:val="77"/>
  </w:num>
  <w:num w:numId="32">
    <w:abstractNumId w:val="84"/>
  </w:num>
  <w:num w:numId="33">
    <w:abstractNumId w:val="24"/>
  </w:num>
  <w:num w:numId="34">
    <w:abstractNumId w:val="46"/>
  </w:num>
  <w:num w:numId="35">
    <w:abstractNumId w:val="117"/>
  </w:num>
  <w:num w:numId="36">
    <w:abstractNumId w:val="83"/>
  </w:num>
  <w:num w:numId="37">
    <w:abstractNumId w:val="45"/>
  </w:num>
  <w:num w:numId="38">
    <w:abstractNumId w:val="44"/>
  </w:num>
  <w:num w:numId="39">
    <w:abstractNumId w:val="135"/>
  </w:num>
  <w:num w:numId="40">
    <w:abstractNumId w:val="47"/>
  </w:num>
  <w:num w:numId="41">
    <w:abstractNumId w:val="95"/>
  </w:num>
  <w:num w:numId="42">
    <w:abstractNumId w:val="129"/>
  </w:num>
  <w:num w:numId="43">
    <w:abstractNumId w:val="31"/>
  </w:num>
  <w:num w:numId="44">
    <w:abstractNumId w:val="5"/>
  </w:num>
  <w:num w:numId="45">
    <w:abstractNumId w:val="51"/>
  </w:num>
  <w:num w:numId="46">
    <w:abstractNumId w:val="34"/>
  </w:num>
  <w:num w:numId="47">
    <w:abstractNumId w:val="86"/>
  </w:num>
  <w:num w:numId="48">
    <w:abstractNumId w:val="81"/>
  </w:num>
  <w:num w:numId="49">
    <w:abstractNumId w:val="74"/>
  </w:num>
  <w:num w:numId="50">
    <w:abstractNumId w:val="58"/>
  </w:num>
  <w:num w:numId="51">
    <w:abstractNumId w:val="61"/>
  </w:num>
  <w:num w:numId="52">
    <w:abstractNumId w:val="73"/>
  </w:num>
  <w:num w:numId="53">
    <w:abstractNumId w:val="33"/>
  </w:num>
  <w:num w:numId="54">
    <w:abstractNumId w:val="119"/>
  </w:num>
  <w:num w:numId="55">
    <w:abstractNumId w:val="11"/>
  </w:num>
  <w:num w:numId="56">
    <w:abstractNumId w:val="116"/>
  </w:num>
  <w:num w:numId="57">
    <w:abstractNumId w:val="109"/>
  </w:num>
  <w:num w:numId="58">
    <w:abstractNumId w:val="121"/>
  </w:num>
  <w:num w:numId="59">
    <w:abstractNumId w:val="103"/>
  </w:num>
  <w:num w:numId="60">
    <w:abstractNumId w:val="118"/>
  </w:num>
  <w:num w:numId="61">
    <w:abstractNumId w:val="139"/>
  </w:num>
  <w:num w:numId="62">
    <w:abstractNumId w:val="68"/>
  </w:num>
  <w:num w:numId="63">
    <w:abstractNumId w:val="78"/>
  </w:num>
  <w:num w:numId="64">
    <w:abstractNumId w:val="108"/>
  </w:num>
  <w:num w:numId="65">
    <w:abstractNumId w:val="4"/>
  </w:num>
  <w:num w:numId="66">
    <w:abstractNumId w:val="25"/>
  </w:num>
  <w:num w:numId="67">
    <w:abstractNumId w:val="14"/>
  </w:num>
  <w:num w:numId="68">
    <w:abstractNumId w:val="114"/>
  </w:num>
  <w:num w:numId="69">
    <w:abstractNumId w:val="134"/>
  </w:num>
  <w:num w:numId="70">
    <w:abstractNumId w:val="97"/>
  </w:num>
  <w:num w:numId="71">
    <w:abstractNumId w:val="105"/>
  </w:num>
  <w:num w:numId="72">
    <w:abstractNumId w:val="96"/>
  </w:num>
  <w:num w:numId="73">
    <w:abstractNumId w:val="98"/>
  </w:num>
  <w:num w:numId="74">
    <w:abstractNumId w:val="132"/>
  </w:num>
  <w:num w:numId="75">
    <w:abstractNumId w:val="65"/>
  </w:num>
  <w:num w:numId="76">
    <w:abstractNumId w:val="92"/>
  </w:num>
  <w:num w:numId="77">
    <w:abstractNumId w:val="56"/>
  </w:num>
  <w:num w:numId="78">
    <w:abstractNumId w:val="93"/>
  </w:num>
  <w:num w:numId="79">
    <w:abstractNumId w:val="128"/>
  </w:num>
  <w:num w:numId="80">
    <w:abstractNumId w:val="101"/>
  </w:num>
  <w:num w:numId="81">
    <w:abstractNumId w:val="99"/>
  </w:num>
  <w:num w:numId="82">
    <w:abstractNumId w:val="64"/>
  </w:num>
  <w:num w:numId="83">
    <w:abstractNumId w:val="106"/>
  </w:num>
  <w:num w:numId="84">
    <w:abstractNumId w:val="104"/>
  </w:num>
  <w:num w:numId="85">
    <w:abstractNumId w:val="62"/>
  </w:num>
  <w:num w:numId="86">
    <w:abstractNumId w:val="57"/>
  </w:num>
  <w:num w:numId="87">
    <w:abstractNumId w:val="112"/>
  </w:num>
  <w:num w:numId="88">
    <w:abstractNumId w:val="43"/>
  </w:num>
  <w:num w:numId="89">
    <w:abstractNumId w:val="2"/>
  </w:num>
  <w:num w:numId="90">
    <w:abstractNumId w:val="41"/>
  </w:num>
  <w:num w:numId="91">
    <w:abstractNumId w:val="3"/>
  </w:num>
  <w:num w:numId="92">
    <w:abstractNumId w:val="12"/>
  </w:num>
  <w:num w:numId="93">
    <w:abstractNumId w:val="37"/>
  </w:num>
  <w:num w:numId="94">
    <w:abstractNumId w:val="85"/>
  </w:num>
  <w:num w:numId="95">
    <w:abstractNumId w:val="131"/>
  </w:num>
  <w:num w:numId="96">
    <w:abstractNumId w:val="91"/>
  </w:num>
  <w:num w:numId="97">
    <w:abstractNumId w:val="87"/>
  </w:num>
  <w:num w:numId="98">
    <w:abstractNumId w:val="111"/>
  </w:num>
  <w:num w:numId="99">
    <w:abstractNumId w:val="13"/>
  </w:num>
  <w:num w:numId="100">
    <w:abstractNumId w:val="71"/>
  </w:num>
  <w:num w:numId="101">
    <w:abstractNumId w:val="127"/>
  </w:num>
  <w:num w:numId="102">
    <w:abstractNumId w:val="29"/>
  </w:num>
  <w:num w:numId="103">
    <w:abstractNumId w:val="20"/>
  </w:num>
  <w:num w:numId="104">
    <w:abstractNumId w:val="115"/>
  </w:num>
  <w:num w:numId="105">
    <w:abstractNumId w:val="35"/>
  </w:num>
  <w:num w:numId="106">
    <w:abstractNumId w:val="49"/>
  </w:num>
  <w:num w:numId="107">
    <w:abstractNumId w:val="59"/>
  </w:num>
  <w:num w:numId="108">
    <w:abstractNumId w:val="60"/>
  </w:num>
  <w:num w:numId="109">
    <w:abstractNumId w:val="7"/>
  </w:num>
  <w:num w:numId="110">
    <w:abstractNumId w:val="22"/>
  </w:num>
  <w:num w:numId="111">
    <w:abstractNumId w:val="27"/>
  </w:num>
  <w:num w:numId="112">
    <w:abstractNumId w:val="8"/>
  </w:num>
  <w:num w:numId="113">
    <w:abstractNumId w:val="15"/>
  </w:num>
  <w:num w:numId="114">
    <w:abstractNumId w:val="126"/>
  </w:num>
  <w:num w:numId="115">
    <w:abstractNumId w:val="130"/>
  </w:num>
  <w:num w:numId="116">
    <w:abstractNumId w:val="137"/>
  </w:num>
  <w:num w:numId="117">
    <w:abstractNumId w:val="9"/>
  </w:num>
  <w:num w:numId="118">
    <w:abstractNumId w:val="75"/>
  </w:num>
  <w:num w:numId="119">
    <w:abstractNumId w:val="136"/>
  </w:num>
  <w:num w:numId="120">
    <w:abstractNumId w:val="16"/>
  </w:num>
  <w:num w:numId="121">
    <w:abstractNumId w:val="26"/>
  </w:num>
  <w:num w:numId="122">
    <w:abstractNumId w:val="23"/>
  </w:num>
  <w:num w:numId="123">
    <w:abstractNumId w:val="138"/>
  </w:num>
  <w:num w:numId="124">
    <w:abstractNumId w:val="110"/>
  </w:num>
  <w:num w:numId="125">
    <w:abstractNumId w:val="102"/>
  </w:num>
  <w:num w:numId="126">
    <w:abstractNumId w:val="76"/>
  </w:num>
  <w:num w:numId="127">
    <w:abstractNumId w:val="0"/>
  </w:num>
  <w:num w:numId="128">
    <w:abstractNumId w:val="63"/>
  </w:num>
  <w:num w:numId="129">
    <w:abstractNumId w:val="94"/>
  </w:num>
  <w:num w:numId="130">
    <w:abstractNumId w:val="42"/>
  </w:num>
  <w:num w:numId="131">
    <w:abstractNumId w:val="125"/>
  </w:num>
  <w:num w:numId="132">
    <w:abstractNumId w:val="30"/>
  </w:num>
  <w:num w:numId="133">
    <w:abstractNumId w:val="28"/>
  </w:num>
  <w:num w:numId="134">
    <w:abstractNumId w:val="124"/>
  </w:num>
  <w:num w:numId="135">
    <w:abstractNumId w:val="122"/>
  </w:num>
  <w:num w:numId="136">
    <w:abstractNumId w:val="67"/>
  </w:num>
  <w:num w:numId="137">
    <w:abstractNumId w:val="107"/>
  </w:num>
  <w:num w:numId="138">
    <w:abstractNumId w:val="133"/>
  </w:num>
  <w:num w:numId="139">
    <w:abstractNumId w:val="69"/>
  </w:num>
  <w:num w:numId="140">
    <w:abstractNumId w:val="48"/>
  </w:num>
  <w:num w:numId="141">
    <w:abstractNumId w:val="7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ksana">
    <w15:presenceInfo w15:providerId="None" w15:userId="Oksana"/>
  </w15:person>
  <w15:person w15:author="Oksana Abdulaieva">
    <w15:presenceInfo w15:providerId="None" w15:userId="Oksana Abdulai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5D5"/>
    <w:rsid w:val="000020BC"/>
    <w:rsid w:val="00002702"/>
    <w:rsid w:val="000027B7"/>
    <w:rsid w:val="000032C9"/>
    <w:rsid w:val="0000375A"/>
    <w:rsid w:val="00003A4D"/>
    <w:rsid w:val="00004AFF"/>
    <w:rsid w:val="000050AD"/>
    <w:rsid w:val="00006A2B"/>
    <w:rsid w:val="00006BC0"/>
    <w:rsid w:val="000070A9"/>
    <w:rsid w:val="00007A5E"/>
    <w:rsid w:val="00007D72"/>
    <w:rsid w:val="000108E9"/>
    <w:rsid w:val="0001178B"/>
    <w:rsid w:val="0001181F"/>
    <w:rsid w:val="0001197D"/>
    <w:rsid w:val="000137D2"/>
    <w:rsid w:val="00014B9B"/>
    <w:rsid w:val="0001525E"/>
    <w:rsid w:val="00015594"/>
    <w:rsid w:val="0001574E"/>
    <w:rsid w:val="00016A4B"/>
    <w:rsid w:val="00017B1D"/>
    <w:rsid w:val="00017F1C"/>
    <w:rsid w:val="0002268D"/>
    <w:rsid w:val="000228B2"/>
    <w:rsid w:val="00022DA6"/>
    <w:rsid w:val="000253A8"/>
    <w:rsid w:val="00025836"/>
    <w:rsid w:val="0002780D"/>
    <w:rsid w:val="00030D64"/>
    <w:rsid w:val="0003323B"/>
    <w:rsid w:val="000333E3"/>
    <w:rsid w:val="000339AA"/>
    <w:rsid w:val="00034D97"/>
    <w:rsid w:val="00036861"/>
    <w:rsid w:val="0003709E"/>
    <w:rsid w:val="00037B0B"/>
    <w:rsid w:val="00037D19"/>
    <w:rsid w:val="00040080"/>
    <w:rsid w:val="000400C8"/>
    <w:rsid w:val="0004130A"/>
    <w:rsid w:val="0004254A"/>
    <w:rsid w:val="00042FBC"/>
    <w:rsid w:val="000433B6"/>
    <w:rsid w:val="00043A93"/>
    <w:rsid w:val="0004663D"/>
    <w:rsid w:val="00046AE7"/>
    <w:rsid w:val="0004713C"/>
    <w:rsid w:val="0004798B"/>
    <w:rsid w:val="00047ECA"/>
    <w:rsid w:val="00047F8B"/>
    <w:rsid w:val="00050618"/>
    <w:rsid w:val="00050A8B"/>
    <w:rsid w:val="000515D0"/>
    <w:rsid w:val="00051CD0"/>
    <w:rsid w:val="00051D61"/>
    <w:rsid w:val="00052043"/>
    <w:rsid w:val="000523A1"/>
    <w:rsid w:val="00053B0E"/>
    <w:rsid w:val="0005405B"/>
    <w:rsid w:val="00054990"/>
    <w:rsid w:val="000572C5"/>
    <w:rsid w:val="000575F2"/>
    <w:rsid w:val="00060F63"/>
    <w:rsid w:val="00061367"/>
    <w:rsid w:val="0006421D"/>
    <w:rsid w:val="00064361"/>
    <w:rsid w:val="00064AA4"/>
    <w:rsid w:val="00064B78"/>
    <w:rsid w:val="000651C9"/>
    <w:rsid w:val="000659FC"/>
    <w:rsid w:val="000660F4"/>
    <w:rsid w:val="0006653C"/>
    <w:rsid w:val="00070787"/>
    <w:rsid w:val="00071CF2"/>
    <w:rsid w:val="00084218"/>
    <w:rsid w:val="00084F8B"/>
    <w:rsid w:val="000866B3"/>
    <w:rsid w:val="00087673"/>
    <w:rsid w:val="00087E1D"/>
    <w:rsid w:val="0009008D"/>
    <w:rsid w:val="0009047A"/>
    <w:rsid w:val="000912BD"/>
    <w:rsid w:val="00092CAB"/>
    <w:rsid w:val="000937CC"/>
    <w:rsid w:val="00093ADD"/>
    <w:rsid w:val="00093EE7"/>
    <w:rsid w:val="00095D15"/>
    <w:rsid w:val="00096C5C"/>
    <w:rsid w:val="000A108A"/>
    <w:rsid w:val="000A29B9"/>
    <w:rsid w:val="000A3718"/>
    <w:rsid w:val="000A5B72"/>
    <w:rsid w:val="000A5CE4"/>
    <w:rsid w:val="000A5EFB"/>
    <w:rsid w:val="000A5F5A"/>
    <w:rsid w:val="000A5FF9"/>
    <w:rsid w:val="000A683F"/>
    <w:rsid w:val="000A69C1"/>
    <w:rsid w:val="000A7068"/>
    <w:rsid w:val="000A7CB5"/>
    <w:rsid w:val="000B093B"/>
    <w:rsid w:val="000B188F"/>
    <w:rsid w:val="000B2C99"/>
    <w:rsid w:val="000B2D18"/>
    <w:rsid w:val="000B3039"/>
    <w:rsid w:val="000B3401"/>
    <w:rsid w:val="000B4AD3"/>
    <w:rsid w:val="000B6A65"/>
    <w:rsid w:val="000B6C0B"/>
    <w:rsid w:val="000B740F"/>
    <w:rsid w:val="000B7464"/>
    <w:rsid w:val="000B7797"/>
    <w:rsid w:val="000C131B"/>
    <w:rsid w:val="000C2965"/>
    <w:rsid w:val="000C5428"/>
    <w:rsid w:val="000C5C72"/>
    <w:rsid w:val="000C6419"/>
    <w:rsid w:val="000C77BD"/>
    <w:rsid w:val="000D0B51"/>
    <w:rsid w:val="000D0D64"/>
    <w:rsid w:val="000D0E54"/>
    <w:rsid w:val="000D11E9"/>
    <w:rsid w:val="000D3B37"/>
    <w:rsid w:val="000D4249"/>
    <w:rsid w:val="000D4AEF"/>
    <w:rsid w:val="000D50E5"/>
    <w:rsid w:val="000D6001"/>
    <w:rsid w:val="000D7486"/>
    <w:rsid w:val="000D7748"/>
    <w:rsid w:val="000E0011"/>
    <w:rsid w:val="000E0A5A"/>
    <w:rsid w:val="000E0B49"/>
    <w:rsid w:val="000E1153"/>
    <w:rsid w:val="000E3007"/>
    <w:rsid w:val="000E5DE4"/>
    <w:rsid w:val="000E6079"/>
    <w:rsid w:val="000E72FF"/>
    <w:rsid w:val="000E7984"/>
    <w:rsid w:val="000E7C39"/>
    <w:rsid w:val="000E7FDC"/>
    <w:rsid w:val="000F0398"/>
    <w:rsid w:val="000F0E9F"/>
    <w:rsid w:val="000F143E"/>
    <w:rsid w:val="000F2353"/>
    <w:rsid w:val="000F237A"/>
    <w:rsid w:val="000F283D"/>
    <w:rsid w:val="000F2F26"/>
    <w:rsid w:val="000F3C75"/>
    <w:rsid w:val="000F7249"/>
    <w:rsid w:val="000F742A"/>
    <w:rsid w:val="000F7758"/>
    <w:rsid w:val="000F779D"/>
    <w:rsid w:val="000F7919"/>
    <w:rsid w:val="000F7A60"/>
    <w:rsid w:val="001001F0"/>
    <w:rsid w:val="00101165"/>
    <w:rsid w:val="0010254A"/>
    <w:rsid w:val="00102D71"/>
    <w:rsid w:val="00103E9A"/>
    <w:rsid w:val="0010555A"/>
    <w:rsid w:val="00105CE4"/>
    <w:rsid w:val="00106AA6"/>
    <w:rsid w:val="00106E42"/>
    <w:rsid w:val="00111E2F"/>
    <w:rsid w:val="00112822"/>
    <w:rsid w:val="00112DD5"/>
    <w:rsid w:val="00113621"/>
    <w:rsid w:val="001140C8"/>
    <w:rsid w:val="0011468D"/>
    <w:rsid w:val="0011476F"/>
    <w:rsid w:val="001148E0"/>
    <w:rsid w:val="00114CE7"/>
    <w:rsid w:val="00116089"/>
    <w:rsid w:val="00120323"/>
    <w:rsid w:val="0012117E"/>
    <w:rsid w:val="00122454"/>
    <w:rsid w:val="00122915"/>
    <w:rsid w:val="00122CDF"/>
    <w:rsid w:val="001231BA"/>
    <w:rsid w:val="00125547"/>
    <w:rsid w:val="00126C78"/>
    <w:rsid w:val="001300C5"/>
    <w:rsid w:val="00130734"/>
    <w:rsid w:val="001311B9"/>
    <w:rsid w:val="00131260"/>
    <w:rsid w:val="00131791"/>
    <w:rsid w:val="00132795"/>
    <w:rsid w:val="0013301A"/>
    <w:rsid w:val="0013365B"/>
    <w:rsid w:val="00133B3D"/>
    <w:rsid w:val="001342A8"/>
    <w:rsid w:val="0013460E"/>
    <w:rsid w:val="00134A26"/>
    <w:rsid w:val="00136D9B"/>
    <w:rsid w:val="0013756F"/>
    <w:rsid w:val="00137A07"/>
    <w:rsid w:val="0014267D"/>
    <w:rsid w:val="001444B8"/>
    <w:rsid w:val="00144A5B"/>
    <w:rsid w:val="00146A6B"/>
    <w:rsid w:val="00146B46"/>
    <w:rsid w:val="001473BA"/>
    <w:rsid w:val="0014760C"/>
    <w:rsid w:val="00147967"/>
    <w:rsid w:val="0015038E"/>
    <w:rsid w:val="00150A2C"/>
    <w:rsid w:val="00151090"/>
    <w:rsid w:val="001514C9"/>
    <w:rsid w:val="00151835"/>
    <w:rsid w:val="00152CA1"/>
    <w:rsid w:val="00152F2B"/>
    <w:rsid w:val="00152F8B"/>
    <w:rsid w:val="001539E3"/>
    <w:rsid w:val="001552DF"/>
    <w:rsid w:val="00155ABB"/>
    <w:rsid w:val="001562D6"/>
    <w:rsid w:val="0015630D"/>
    <w:rsid w:val="00156992"/>
    <w:rsid w:val="0015780C"/>
    <w:rsid w:val="0016117A"/>
    <w:rsid w:val="001616E9"/>
    <w:rsid w:val="00161CE8"/>
    <w:rsid w:val="00162BA1"/>
    <w:rsid w:val="00163462"/>
    <w:rsid w:val="001647D1"/>
    <w:rsid w:val="001647FB"/>
    <w:rsid w:val="00164F3D"/>
    <w:rsid w:val="0016501D"/>
    <w:rsid w:val="001654A2"/>
    <w:rsid w:val="0016583C"/>
    <w:rsid w:val="00165A3D"/>
    <w:rsid w:val="00165F01"/>
    <w:rsid w:val="00166C91"/>
    <w:rsid w:val="0016747B"/>
    <w:rsid w:val="00167AAC"/>
    <w:rsid w:val="00167EC0"/>
    <w:rsid w:val="0017160D"/>
    <w:rsid w:val="00171E8C"/>
    <w:rsid w:val="001736C1"/>
    <w:rsid w:val="00173CD8"/>
    <w:rsid w:val="00174B1B"/>
    <w:rsid w:val="00176E71"/>
    <w:rsid w:val="00177C4C"/>
    <w:rsid w:val="001803A6"/>
    <w:rsid w:val="001804CA"/>
    <w:rsid w:val="00180984"/>
    <w:rsid w:val="001833D7"/>
    <w:rsid w:val="0018377A"/>
    <w:rsid w:val="00184910"/>
    <w:rsid w:val="00184C5C"/>
    <w:rsid w:val="001851FE"/>
    <w:rsid w:val="00185629"/>
    <w:rsid w:val="001861B8"/>
    <w:rsid w:val="00186C83"/>
    <w:rsid w:val="00187035"/>
    <w:rsid w:val="00187660"/>
    <w:rsid w:val="001876FA"/>
    <w:rsid w:val="00190848"/>
    <w:rsid w:val="00190BB2"/>
    <w:rsid w:val="001913C6"/>
    <w:rsid w:val="00191994"/>
    <w:rsid w:val="00193D3F"/>
    <w:rsid w:val="00193EFD"/>
    <w:rsid w:val="00194BE7"/>
    <w:rsid w:val="00194D44"/>
    <w:rsid w:val="00194E17"/>
    <w:rsid w:val="00195332"/>
    <w:rsid w:val="001955E5"/>
    <w:rsid w:val="00195D72"/>
    <w:rsid w:val="001A024F"/>
    <w:rsid w:val="001A0AFA"/>
    <w:rsid w:val="001A0DA3"/>
    <w:rsid w:val="001A0F45"/>
    <w:rsid w:val="001A240C"/>
    <w:rsid w:val="001A2D7E"/>
    <w:rsid w:val="001A3464"/>
    <w:rsid w:val="001A442C"/>
    <w:rsid w:val="001A5493"/>
    <w:rsid w:val="001A5EBA"/>
    <w:rsid w:val="001A6B69"/>
    <w:rsid w:val="001A6C18"/>
    <w:rsid w:val="001A750D"/>
    <w:rsid w:val="001A75CF"/>
    <w:rsid w:val="001A77A9"/>
    <w:rsid w:val="001A7F5E"/>
    <w:rsid w:val="001B02A1"/>
    <w:rsid w:val="001B177B"/>
    <w:rsid w:val="001B2891"/>
    <w:rsid w:val="001B3EE7"/>
    <w:rsid w:val="001B4D13"/>
    <w:rsid w:val="001B59C7"/>
    <w:rsid w:val="001B5CC0"/>
    <w:rsid w:val="001C1DA1"/>
    <w:rsid w:val="001C2BB6"/>
    <w:rsid w:val="001C2EEE"/>
    <w:rsid w:val="001C32D0"/>
    <w:rsid w:val="001C3EA9"/>
    <w:rsid w:val="001C425F"/>
    <w:rsid w:val="001C5076"/>
    <w:rsid w:val="001C5E6F"/>
    <w:rsid w:val="001C7454"/>
    <w:rsid w:val="001D0598"/>
    <w:rsid w:val="001D19E4"/>
    <w:rsid w:val="001D3724"/>
    <w:rsid w:val="001D4704"/>
    <w:rsid w:val="001D586A"/>
    <w:rsid w:val="001D5BFF"/>
    <w:rsid w:val="001D5C2E"/>
    <w:rsid w:val="001D6BB8"/>
    <w:rsid w:val="001D7DD7"/>
    <w:rsid w:val="001E0B69"/>
    <w:rsid w:val="001E0C47"/>
    <w:rsid w:val="001E101D"/>
    <w:rsid w:val="001E1536"/>
    <w:rsid w:val="001E2290"/>
    <w:rsid w:val="001E28FC"/>
    <w:rsid w:val="001E3253"/>
    <w:rsid w:val="001E3482"/>
    <w:rsid w:val="001E3C1B"/>
    <w:rsid w:val="001E4D81"/>
    <w:rsid w:val="001E636D"/>
    <w:rsid w:val="001F0004"/>
    <w:rsid w:val="001F0C5B"/>
    <w:rsid w:val="001F1021"/>
    <w:rsid w:val="001F1394"/>
    <w:rsid w:val="001F193B"/>
    <w:rsid w:val="001F3F01"/>
    <w:rsid w:val="001F4E09"/>
    <w:rsid w:val="001F4E2D"/>
    <w:rsid w:val="001F4EFE"/>
    <w:rsid w:val="001F584D"/>
    <w:rsid w:val="001F6D43"/>
    <w:rsid w:val="001F7FE3"/>
    <w:rsid w:val="0020301D"/>
    <w:rsid w:val="00203CB3"/>
    <w:rsid w:val="00204A32"/>
    <w:rsid w:val="002052C0"/>
    <w:rsid w:val="002053EA"/>
    <w:rsid w:val="00205EAE"/>
    <w:rsid w:val="00206819"/>
    <w:rsid w:val="00206979"/>
    <w:rsid w:val="00206AF7"/>
    <w:rsid w:val="00207B5F"/>
    <w:rsid w:val="00207D7B"/>
    <w:rsid w:val="00212D0D"/>
    <w:rsid w:val="002135D5"/>
    <w:rsid w:val="00213CE8"/>
    <w:rsid w:val="00214354"/>
    <w:rsid w:val="00214E17"/>
    <w:rsid w:val="0022141F"/>
    <w:rsid w:val="00221EEC"/>
    <w:rsid w:val="002220C6"/>
    <w:rsid w:val="00224C39"/>
    <w:rsid w:val="00227164"/>
    <w:rsid w:val="002304E2"/>
    <w:rsid w:val="002305D5"/>
    <w:rsid w:val="00231167"/>
    <w:rsid w:val="00231550"/>
    <w:rsid w:val="00231C94"/>
    <w:rsid w:val="002320B7"/>
    <w:rsid w:val="00233B9C"/>
    <w:rsid w:val="002342D7"/>
    <w:rsid w:val="002363BB"/>
    <w:rsid w:val="0023715F"/>
    <w:rsid w:val="00237D13"/>
    <w:rsid w:val="00240550"/>
    <w:rsid w:val="0024152B"/>
    <w:rsid w:val="002419DA"/>
    <w:rsid w:val="002422C6"/>
    <w:rsid w:val="00242BF7"/>
    <w:rsid w:val="00243567"/>
    <w:rsid w:val="0024506A"/>
    <w:rsid w:val="002454AD"/>
    <w:rsid w:val="00245A2B"/>
    <w:rsid w:val="00245B2E"/>
    <w:rsid w:val="00246299"/>
    <w:rsid w:val="00247C91"/>
    <w:rsid w:val="00251A6A"/>
    <w:rsid w:val="002530E0"/>
    <w:rsid w:val="00253446"/>
    <w:rsid w:val="00253F61"/>
    <w:rsid w:val="00254898"/>
    <w:rsid w:val="002548C7"/>
    <w:rsid w:val="0025557A"/>
    <w:rsid w:val="00257BBD"/>
    <w:rsid w:val="0026052F"/>
    <w:rsid w:val="00261687"/>
    <w:rsid w:val="00262AA9"/>
    <w:rsid w:val="00262E4B"/>
    <w:rsid w:val="00262E99"/>
    <w:rsid w:val="00263F7E"/>
    <w:rsid w:val="0026498F"/>
    <w:rsid w:val="002654A2"/>
    <w:rsid w:val="00265ACF"/>
    <w:rsid w:val="002712C9"/>
    <w:rsid w:val="00272B3E"/>
    <w:rsid w:val="002737E9"/>
    <w:rsid w:val="00274DE1"/>
    <w:rsid w:val="00275002"/>
    <w:rsid w:val="0027555B"/>
    <w:rsid w:val="0027606B"/>
    <w:rsid w:val="00277861"/>
    <w:rsid w:val="00283489"/>
    <w:rsid w:val="00283C1F"/>
    <w:rsid w:val="00284477"/>
    <w:rsid w:val="00284671"/>
    <w:rsid w:val="002850C3"/>
    <w:rsid w:val="00285E99"/>
    <w:rsid w:val="00285FB4"/>
    <w:rsid w:val="00286961"/>
    <w:rsid w:val="0028736D"/>
    <w:rsid w:val="002878C4"/>
    <w:rsid w:val="002879E2"/>
    <w:rsid w:val="00292EA2"/>
    <w:rsid w:val="0029483F"/>
    <w:rsid w:val="002949C7"/>
    <w:rsid w:val="00294FE5"/>
    <w:rsid w:val="00295179"/>
    <w:rsid w:val="00295D3E"/>
    <w:rsid w:val="00295D9B"/>
    <w:rsid w:val="002962FF"/>
    <w:rsid w:val="002977BD"/>
    <w:rsid w:val="002A0B27"/>
    <w:rsid w:val="002A1BFE"/>
    <w:rsid w:val="002A3150"/>
    <w:rsid w:val="002A383A"/>
    <w:rsid w:val="002A469F"/>
    <w:rsid w:val="002A61BB"/>
    <w:rsid w:val="002B0604"/>
    <w:rsid w:val="002B06FC"/>
    <w:rsid w:val="002B0D9D"/>
    <w:rsid w:val="002B11FA"/>
    <w:rsid w:val="002B3438"/>
    <w:rsid w:val="002B55FF"/>
    <w:rsid w:val="002B6146"/>
    <w:rsid w:val="002B64E4"/>
    <w:rsid w:val="002B6BFE"/>
    <w:rsid w:val="002C013D"/>
    <w:rsid w:val="002C07F6"/>
    <w:rsid w:val="002C2729"/>
    <w:rsid w:val="002C2D70"/>
    <w:rsid w:val="002C3040"/>
    <w:rsid w:val="002C3C64"/>
    <w:rsid w:val="002C3CB3"/>
    <w:rsid w:val="002C53B8"/>
    <w:rsid w:val="002C562E"/>
    <w:rsid w:val="002C5E09"/>
    <w:rsid w:val="002C6481"/>
    <w:rsid w:val="002C684C"/>
    <w:rsid w:val="002C717C"/>
    <w:rsid w:val="002C727D"/>
    <w:rsid w:val="002C73AC"/>
    <w:rsid w:val="002C77B2"/>
    <w:rsid w:val="002C7942"/>
    <w:rsid w:val="002D3F76"/>
    <w:rsid w:val="002D5939"/>
    <w:rsid w:val="002D5CFB"/>
    <w:rsid w:val="002D66ED"/>
    <w:rsid w:val="002D6A1A"/>
    <w:rsid w:val="002D73DA"/>
    <w:rsid w:val="002E12B5"/>
    <w:rsid w:val="002E356F"/>
    <w:rsid w:val="002E3CE7"/>
    <w:rsid w:val="002E3CFE"/>
    <w:rsid w:val="002E3F13"/>
    <w:rsid w:val="002E50A6"/>
    <w:rsid w:val="002E5691"/>
    <w:rsid w:val="002E5C21"/>
    <w:rsid w:val="002E7318"/>
    <w:rsid w:val="002E7EC9"/>
    <w:rsid w:val="002F019F"/>
    <w:rsid w:val="002F06A8"/>
    <w:rsid w:val="002F11DD"/>
    <w:rsid w:val="002F12E3"/>
    <w:rsid w:val="002F191A"/>
    <w:rsid w:val="002F1EE1"/>
    <w:rsid w:val="002F4126"/>
    <w:rsid w:val="002F42CF"/>
    <w:rsid w:val="002F4C46"/>
    <w:rsid w:val="002F4F5F"/>
    <w:rsid w:val="002F5A3C"/>
    <w:rsid w:val="002F7058"/>
    <w:rsid w:val="002F7291"/>
    <w:rsid w:val="002F7E05"/>
    <w:rsid w:val="003016E4"/>
    <w:rsid w:val="003016F8"/>
    <w:rsid w:val="00302888"/>
    <w:rsid w:val="003030EC"/>
    <w:rsid w:val="00303107"/>
    <w:rsid w:val="00310537"/>
    <w:rsid w:val="00310E58"/>
    <w:rsid w:val="00311BC1"/>
    <w:rsid w:val="003127E5"/>
    <w:rsid w:val="00312CFB"/>
    <w:rsid w:val="0031322F"/>
    <w:rsid w:val="0031399E"/>
    <w:rsid w:val="00313D1C"/>
    <w:rsid w:val="00314B0B"/>
    <w:rsid w:val="00314B4A"/>
    <w:rsid w:val="003156D7"/>
    <w:rsid w:val="0031594D"/>
    <w:rsid w:val="00315E4C"/>
    <w:rsid w:val="00316C8C"/>
    <w:rsid w:val="00316F3E"/>
    <w:rsid w:val="00317CB5"/>
    <w:rsid w:val="00317CEE"/>
    <w:rsid w:val="00317F42"/>
    <w:rsid w:val="003201B7"/>
    <w:rsid w:val="003207CB"/>
    <w:rsid w:val="0032155E"/>
    <w:rsid w:val="003215B9"/>
    <w:rsid w:val="00323650"/>
    <w:rsid w:val="00323814"/>
    <w:rsid w:val="00323A51"/>
    <w:rsid w:val="00325EA3"/>
    <w:rsid w:val="00327755"/>
    <w:rsid w:val="00330BBD"/>
    <w:rsid w:val="0033133A"/>
    <w:rsid w:val="003318BB"/>
    <w:rsid w:val="00332283"/>
    <w:rsid w:val="00332B2F"/>
    <w:rsid w:val="00333796"/>
    <w:rsid w:val="0033559F"/>
    <w:rsid w:val="00336D2C"/>
    <w:rsid w:val="00337500"/>
    <w:rsid w:val="00341AB5"/>
    <w:rsid w:val="003429F5"/>
    <w:rsid w:val="00344015"/>
    <w:rsid w:val="00346537"/>
    <w:rsid w:val="00346666"/>
    <w:rsid w:val="00346C45"/>
    <w:rsid w:val="003504A2"/>
    <w:rsid w:val="0035193D"/>
    <w:rsid w:val="00352C8A"/>
    <w:rsid w:val="00352D21"/>
    <w:rsid w:val="003552B3"/>
    <w:rsid w:val="00357EA9"/>
    <w:rsid w:val="00357EB8"/>
    <w:rsid w:val="00357F10"/>
    <w:rsid w:val="003612AF"/>
    <w:rsid w:val="0036135B"/>
    <w:rsid w:val="00361690"/>
    <w:rsid w:val="00361C68"/>
    <w:rsid w:val="00362630"/>
    <w:rsid w:val="003628F8"/>
    <w:rsid w:val="00362AB8"/>
    <w:rsid w:val="00363155"/>
    <w:rsid w:val="00363516"/>
    <w:rsid w:val="003641DA"/>
    <w:rsid w:val="003651D2"/>
    <w:rsid w:val="003651D9"/>
    <w:rsid w:val="00365DD2"/>
    <w:rsid w:val="00366351"/>
    <w:rsid w:val="0036654A"/>
    <w:rsid w:val="00367B61"/>
    <w:rsid w:val="00370342"/>
    <w:rsid w:val="00371A44"/>
    <w:rsid w:val="00371E70"/>
    <w:rsid w:val="00374AB4"/>
    <w:rsid w:val="00375513"/>
    <w:rsid w:val="0037627B"/>
    <w:rsid w:val="00376B23"/>
    <w:rsid w:val="00377083"/>
    <w:rsid w:val="00380A77"/>
    <w:rsid w:val="00381122"/>
    <w:rsid w:val="00381796"/>
    <w:rsid w:val="00381D55"/>
    <w:rsid w:val="00382F5E"/>
    <w:rsid w:val="00383CD1"/>
    <w:rsid w:val="003860C6"/>
    <w:rsid w:val="00386DE3"/>
    <w:rsid w:val="00387702"/>
    <w:rsid w:val="00387896"/>
    <w:rsid w:val="003900C1"/>
    <w:rsid w:val="00390224"/>
    <w:rsid w:val="003913D5"/>
    <w:rsid w:val="0039201D"/>
    <w:rsid w:val="0039255F"/>
    <w:rsid w:val="00393866"/>
    <w:rsid w:val="003952C9"/>
    <w:rsid w:val="003969B0"/>
    <w:rsid w:val="00396E61"/>
    <w:rsid w:val="003A08A8"/>
    <w:rsid w:val="003A0ADF"/>
    <w:rsid w:val="003A1686"/>
    <w:rsid w:val="003A51B2"/>
    <w:rsid w:val="003A6042"/>
    <w:rsid w:val="003A6DF0"/>
    <w:rsid w:val="003A7724"/>
    <w:rsid w:val="003A7B7B"/>
    <w:rsid w:val="003A7F8A"/>
    <w:rsid w:val="003B0690"/>
    <w:rsid w:val="003B11C1"/>
    <w:rsid w:val="003B177E"/>
    <w:rsid w:val="003B1C0D"/>
    <w:rsid w:val="003B2497"/>
    <w:rsid w:val="003B3523"/>
    <w:rsid w:val="003B369A"/>
    <w:rsid w:val="003B3CD3"/>
    <w:rsid w:val="003B589B"/>
    <w:rsid w:val="003B5C26"/>
    <w:rsid w:val="003B5E7C"/>
    <w:rsid w:val="003B6287"/>
    <w:rsid w:val="003B696F"/>
    <w:rsid w:val="003B6A30"/>
    <w:rsid w:val="003B6AFF"/>
    <w:rsid w:val="003B76E2"/>
    <w:rsid w:val="003C02B2"/>
    <w:rsid w:val="003C2E15"/>
    <w:rsid w:val="003C3258"/>
    <w:rsid w:val="003C3E0D"/>
    <w:rsid w:val="003C5086"/>
    <w:rsid w:val="003C5E6A"/>
    <w:rsid w:val="003C7015"/>
    <w:rsid w:val="003C708A"/>
    <w:rsid w:val="003D1491"/>
    <w:rsid w:val="003D1A7C"/>
    <w:rsid w:val="003D1E90"/>
    <w:rsid w:val="003D2808"/>
    <w:rsid w:val="003D3BA2"/>
    <w:rsid w:val="003D61CC"/>
    <w:rsid w:val="003D6252"/>
    <w:rsid w:val="003D67B4"/>
    <w:rsid w:val="003D7268"/>
    <w:rsid w:val="003E024F"/>
    <w:rsid w:val="003E1B53"/>
    <w:rsid w:val="003E30A0"/>
    <w:rsid w:val="003E3935"/>
    <w:rsid w:val="003E6798"/>
    <w:rsid w:val="003E68CE"/>
    <w:rsid w:val="003F20C7"/>
    <w:rsid w:val="003F210C"/>
    <w:rsid w:val="003F233B"/>
    <w:rsid w:val="003F47A7"/>
    <w:rsid w:val="003F6105"/>
    <w:rsid w:val="003F65FF"/>
    <w:rsid w:val="003F7A97"/>
    <w:rsid w:val="003F7F00"/>
    <w:rsid w:val="0040024E"/>
    <w:rsid w:val="00400AB2"/>
    <w:rsid w:val="0040157F"/>
    <w:rsid w:val="004027F0"/>
    <w:rsid w:val="00404621"/>
    <w:rsid w:val="004047E7"/>
    <w:rsid w:val="00404A7D"/>
    <w:rsid w:val="004067F2"/>
    <w:rsid w:val="004071AF"/>
    <w:rsid w:val="00410E23"/>
    <w:rsid w:val="0041337F"/>
    <w:rsid w:val="00414AB4"/>
    <w:rsid w:val="004151ED"/>
    <w:rsid w:val="00416D61"/>
    <w:rsid w:val="004173C1"/>
    <w:rsid w:val="0041743A"/>
    <w:rsid w:val="0042046A"/>
    <w:rsid w:val="00420A9F"/>
    <w:rsid w:val="00423F2A"/>
    <w:rsid w:val="00424394"/>
    <w:rsid w:val="004264CE"/>
    <w:rsid w:val="00426500"/>
    <w:rsid w:val="004269B8"/>
    <w:rsid w:val="00426DD2"/>
    <w:rsid w:val="004304E6"/>
    <w:rsid w:val="00430A23"/>
    <w:rsid w:val="00430B75"/>
    <w:rsid w:val="0043111F"/>
    <w:rsid w:val="004336F8"/>
    <w:rsid w:val="00433895"/>
    <w:rsid w:val="0043726E"/>
    <w:rsid w:val="004372F7"/>
    <w:rsid w:val="00437B32"/>
    <w:rsid w:val="00437C83"/>
    <w:rsid w:val="0044017F"/>
    <w:rsid w:val="004401B4"/>
    <w:rsid w:val="00442838"/>
    <w:rsid w:val="00442E28"/>
    <w:rsid w:val="004441D5"/>
    <w:rsid w:val="004445FE"/>
    <w:rsid w:val="00444678"/>
    <w:rsid w:val="004446F3"/>
    <w:rsid w:val="00445E04"/>
    <w:rsid w:val="0044632F"/>
    <w:rsid w:val="00446339"/>
    <w:rsid w:val="004467EB"/>
    <w:rsid w:val="0044756C"/>
    <w:rsid w:val="004476B6"/>
    <w:rsid w:val="00447A64"/>
    <w:rsid w:val="004502AB"/>
    <w:rsid w:val="00450DF9"/>
    <w:rsid w:val="00450EBC"/>
    <w:rsid w:val="00452C72"/>
    <w:rsid w:val="00453359"/>
    <w:rsid w:val="00455E62"/>
    <w:rsid w:val="0045646F"/>
    <w:rsid w:val="0045699F"/>
    <w:rsid w:val="00456CC6"/>
    <w:rsid w:val="0045712F"/>
    <w:rsid w:val="00461F90"/>
    <w:rsid w:val="00462903"/>
    <w:rsid w:val="00463FC8"/>
    <w:rsid w:val="00465581"/>
    <w:rsid w:val="00465732"/>
    <w:rsid w:val="00466D3A"/>
    <w:rsid w:val="00470833"/>
    <w:rsid w:val="00470BEF"/>
    <w:rsid w:val="004719DB"/>
    <w:rsid w:val="00471B2F"/>
    <w:rsid w:val="0047290F"/>
    <w:rsid w:val="00474DCB"/>
    <w:rsid w:val="0047578E"/>
    <w:rsid w:val="004757B3"/>
    <w:rsid w:val="004762F9"/>
    <w:rsid w:val="004774E7"/>
    <w:rsid w:val="0048454F"/>
    <w:rsid w:val="00484ADF"/>
    <w:rsid w:val="00485553"/>
    <w:rsid w:val="00485F7B"/>
    <w:rsid w:val="00490616"/>
    <w:rsid w:val="0049223A"/>
    <w:rsid w:val="00492BF1"/>
    <w:rsid w:val="00494844"/>
    <w:rsid w:val="004956DC"/>
    <w:rsid w:val="004963D3"/>
    <w:rsid w:val="004976D0"/>
    <w:rsid w:val="0049788D"/>
    <w:rsid w:val="00497D83"/>
    <w:rsid w:val="004A0011"/>
    <w:rsid w:val="004A22AC"/>
    <w:rsid w:val="004A2F7F"/>
    <w:rsid w:val="004A4CD3"/>
    <w:rsid w:val="004A6C95"/>
    <w:rsid w:val="004B095F"/>
    <w:rsid w:val="004B12CD"/>
    <w:rsid w:val="004B2044"/>
    <w:rsid w:val="004B20B2"/>
    <w:rsid w:val="004B2A90"/>
    <w:rsid w:val="004B400B"/>
    <w:rsid w:val="004B4A64"/>
    <w:rsid w:val="004B6245"/>
    <w:rsid w:val="004B6BBC"/>
    <w:rsid w:val="004C0EFC"/>
    <w:rsid w:val="004C2F56"/>
    <w:rsid w:val="004C38FC"/>
    <w:rsid w:val="004C3C3E"/>
    <w:rsid w:val="004C45A3"/>
    <w:rsid w:val="004C594F"/>
    <w:rsid w:val="004C5EA1"/>
    <w:rsid w:val="004C6229"/>
    <w:rsid w:val="004C70E0"/>
    <w:rsid w:val="004C7480"/>
    <w:rsid w:val="004D1C4A"/>
    <w:rsid w:val="004D1F2A"/>
    <w:rsid w:val="004D50E5"/>
    <w:rsid w:val="004D579D"/>
    <w:rsid w:val="004D6139"/>
    <w:rsid w:val="004D625C"/>
    <w:rsid w:val="004D6518"/>
    <w:rsid w:val="004E1A2D"/>
    <w:rsid w:val="004E270B"/>
    <w:rsid w:val="004E5066"/>
    <w:rsid w:val="004E66E9"/>
    <w:rsid w:val="004F0CB1"/>
    <w:rsid w:val="004F157F"/>
    <w:rsid w:val="004F3CD3"/>
    <w:rsid w:val="004F3DEB"/>
    <w:rsid w:val="004F4923"/>
    <w:rsid w:val="004F6741"/>
    <w:rsid w:val="004F76DB"/>
    <w:rsid w:val="005004F4"/>
    <w:rsid w:val="00500751"/>
    <w:rsid w:val="00501EBD"/>
    <w:rsid w:val="0050210B"/>
    <w:rsid w:val="005037B5"/>
    <w:rsid w:val="00503F9D"/>
    <w:rsid w:val="005055F9"/>
    <w:rsid w:val="00505C85"/>
    <w:rsid w:val="00506759"/>
    <w:rsid w:val="00507AE2"/>
    <w:rsid w:val="00510489"/>
    <w:rsid w:val="005105A7"/>
    <w:rsid w:val="005127E5"/>
    <w:rsid w:val="00512BEF"/>
    <w:rsid w:val="0051469E"/>
    <w:rsid w:val="00514FED"/>
    <w:rsid w:val="005151D3"/>
    <w:rsid w:val="00515DD2"/>
    <w:rsid w:val="00516D0E"/>
    <w:rsid w:val="00520EC5"/>
    <w:rsid w:val="00521427"/>
    <w:rsid w:val="00522201"/>
    <w:rsid w:val="005242C6"/>
    <w:rsid w:val="00525A2C"/>
    <w:rsid w:val="00526603"/>
    <w:rsid w:val="005269B4"/>
    <w:rsid w:val="0053057D"/>
    <w:rsid w:val="00530E3F"/>
    <w:rsid w:val="00531C10"/>
    <w:rsid w:val="00532729"/>
    <w:rsid w:val="00532A56"/>
    <w:rsid w:val="005354AB"/>
    <w:rsid w:val="0053592E"/>
    <w:rsid w:val="00537088"/>
    <w:rsid w:val="00537A2E"/>
    <w:rsid w:val="0054075C"/>
    <w:rsid w:val="00542030"/>
    <w:rsid w:val="00542158"/>
    <w:rsid w:val="0054269E"/>
    <w:rsid w:val="0054319B"/>
    <w:rsid w:val="005432C7"/>
    <w:rsid w:val="0054566F"/>
    <w:rsid w:val="005473BA"/>
    <w:rsid w:val="00547F93"/>
    <w:rsid w:val="0055039F"/>
    <w:rsid w:val="00550A8E"/>
    <w:rsid w:val="00552F66"/>
    <w:rsid w:val="00553B01"/>
    <w:rsid w:val="00553F9D"/>
    <w:rsid w:val="005543C8"/>
    <w:rsid w:val="0055528C"/>
    <w:rsid w:val="00555793"/>
    <w:rsid w:val="005557E6"/>
    <w:rsid w:val="00555C75"/>
    <w:rsid w:val="00556C76"/>
    <w:rsid w:val="0055739A"/>
    <w:rsid w:val="00557A41"/>
    <w:rsid w:val="00557AFF"/>
    <w:rsid w:val="0056361A"/>
    <w:rsid w:val="00565E61"/>
    <w:rsid w:val="00566022"/>
    <w:rsid w:val="00566431"/>
    <w:rsid w:val="00567932"/>
    <w:rsid w:val="00571895"/>
    <w:rsid w:val="0057407B"/>
    <w:rsid w:val="00575642"/>
    <w:rsid w:val="00575A73"/>
    <w:rsid w:val="00576437"/>
    <w:rsid w:val="00580348"/>
    <w:rsid w:val="00581C99"/>
    <w:rsid w:val="00581DDA"/>
    <w:rsid w:val="00583030"/>
    <w:rsid w:val="0058329C"/>
    <w:rsid w:val="005837B6"/>
    <w:rsid w:val="005845F6"/>
    <w:rsid w:val="0058553F"/>
    <w:rsid w:val="00586099"/>
    <w:rsid w:val="00587094"/>
    <w:rsid w:val="005879D0"/>
    <w:rsid w:val="00590215"/>
    <w:rsid w:val="005913B0"/>
    <w:rsid w:val="00592F81"/>
    <w:rsid w:val="00593F51"/>
    <w:rsid w:val="00596023"/>
    <w:rsid w:val="00597984"/>
    <w:rsid w:val="005A12B4"/>
    <w:rsid w:val="005A1D68"/>
    <w:rsid w:val="005A3322"/>
    <w:rsid w:val="005A4485"/>
    <w:rsid w:val="005A4DD0"/>
    <w:rsid w:val="005A547C"/>
    <w:rsid w:val="005A7D94"/>
    <w:rsid w:val="005A7EFE"/>
    <w:rsid w:val="005B1453"/>
    <w:rsid w:val="005B2BD3"/>
    <w:rsid w:val="005B2F4A"/>
    <w:rsid w:val="005B3083"/>
    <w:rsid w:val="005B3F3E"/>
    <w:rsid w:val="005B5197"/>
    <w:rsid w:val="005B530B"/>
    <w:rsid w:val="005B61D5"/>
    <w:rsid w:val="005B66DC"/>
    <w:rsid w:val="005B78DE"/>
    <w:rsid w:val="005C0A5E"/>
    <w:rsid w:val="005C2A05"/>
    <w:rsid w:val="005C415C"/>
    <w:rsid w:val="005C4976"/>
    <w:rsid w:val="005C49CE"/>
    <w:rsid w:val="005C4F90"/>
    <w:rsid w:val="005C717E"/>
    <w:rsid w:val="005C7440"/>
    <w:rsid w:val="005D066E"/>
    <w:rsid w:val="005D0735"/>
    <w:rsid w:val="005D2FFF"/>
    <w:rsid w:val="005D3ED8"/>
    <w:rsid w:val="005D5B2E"/>
    <w:rsid w:val="005D5B41"/>
    <w:rsid w:val="005D607A"/>
    <w:rsid w:val="005D637E"/>
    <w:rsid w:val="005D65A0"/>
    <w:rsid w:val="005D7C5D"/>
    <w:rsid w:val="005E08CF"/>
    <w:rsid w:val="005E0CEE"/>
    <w:rsid w:val="005E0E2A"/>
    <w:rsid w:val="005E28D4"/>
    <w:rsid w:val="005E3C50"/>
    <w:rsid w:val="005E4C52"/>
    <w:rsid w:val="005E4E74"/>
    <w:rsid w:val="005E52CD"/>
    <w:rsid w:val="005E5821"/>
    <w:rsid w:val="005E6C82"/>
    <w:rsid w:val="005E702D"/>
    <w:rsid w:val="005E780E"/>
    <w:rsid w:val="005F0F5E"/>
    <w:rsid w:val="005F245D"/>
    <w:rsid w:val="005F5584"/>
    <w:rsid w:val="00600B0E"/>
    <w:rsid w:val="00601BBD"/>
    <w:rsid w:val="00601F1C"/>
    <w:rsid w:val="00602424"/>
    <w:rsid w:val="006027BF"/>
    <w:rsid w:val="00602911"/>
    <w:rsid w:val="00603D0C"/>
    <w:rsid w:val="006047ED"/>
    <w:rsid w:val="006058E9"/>
    <w:rsid w:val="00606F0A"/>
    <w:rsid w:val="00607058"/>
    <w:rsid w:val="00607813"/>
    <w:rsid w:val="00610504"/>
    <w:rsid w:val="0061134A"/>
    <w:rsid w:val="00612189"/>
    <w:rsid w:val="0061220D"/>
    <w:rsid w:val="00612289"/>
    <w:rsid w:val="00612525"/>
    <w:rsid w:val="006141E2"/>
    <w:rsid w:val="00615B2D"/>
    <w:rsid w:val="00615C16"/>
    <w:rsid w:val="006160C0"/>
    <w:rsid w:val="006179A6"/>
    <w:rsid w:val="00617A2C"/>
    <w:rsid w:val="00620360"/>
    <w:rsid w:val="006207AB"/>
    <w:rsid w:val="00621481"/>
    <w:rsid w:val="00622A1C"/>
    <w:rsid w:val="00622C54"/>
    <w:rsid w:val="00622EF4"/>
    <w:rsid w:val="00623192"/>
    <w:rsid w:val="00623C32"/>
    <w:rsid w:val="006240B9"/>
    <w:rsid w:val="006245C0"/>
    <w:rsid w:val="00624D71"/>
    <w:rsid w:val="00624E17"/>
    <w:rsid w:val="00624FCE"/>
    <w:rsid w:val="00626730"/>
    <w:rsid w:val="00627CE6"/>
    <w:rsid w:val="00630FE3"/>
    <w:rsid w:val="00631D13"/>
    <w:rsid w:val="00632A6A"/>
    <w:rsid w:val="006336C8"/>
    <w:rsid w:val="006337CF"/>
    <w:rsid w:val="00636BE1"/>
    <w:rsid w:val="0064077C"/>
    <w:rsid w:val="00642460"/>
    <w:rsid w:val="0064274D"/>
    <w:rsid w:val="006433BE"/>
    <w:rsid w:val="00643A91"/>
    <w:rsid w:val="0064460E"/>
    <w:rsid w:val="006446EA"/>
    <w:rsid w:val="00645FE2"/>
    <w:rsid w:val="006467FB"/>
    <w:rsid w:val="006468CE"/>
    <w:rsid w:val="00646949"/>
    <w:rsid w:val="0065014F"/>
    <w:rsid w:val="0065028B"/>
    <w:rsid w:val="006519D7"/>
    <w:rsid w:val="00651D6D"/>
    <w:rsid w:val="00652245"/>
    <w:rsid w:val="0065243B"/>
    <w:rsid w:val="0065460E"/>
    <w:rsid w:val="00654843"/>
    <w:rsid w:val="00655237"/>
    <w:rsid w:val="00656532"/>
    <w:rsid w:val="006577AF"/>
    <w:rsid w:val="00660923"/>
    <w:rsid w:val="00660D9E"/>
    <w:rsid w:val="006614B0"/>
    <w:rsid w:val="00661A70"/>
    <w:rsid w:val="00661B7A"/>
    <w:rsid w:val="006624C9"/>
    <w:rsid w:val="00662C3B"/>
    <w:rsid w:val="00663602"/>
    <w:rsid w:val="00663D44"/>
    <w:rsid w:val="006643B4"/>
    <w:rsid w:val="0066452C"/>
    <w:rsid w:val="006651B9"/>
    <w:rsid w:val="006664C9"/>
    <w:rsid w:val="00666D5C"/>
    <w:rsid w:val="00667656"/>
    <w:rsid w:val="00670238"/>
    <w:rsid w:val="006702DA"/>
    <w:rsid w:val="006712C1"/>
    <w:rsid w:val="006714F0"/>
    <w:rsid w:val="00672259"/>
    <w:rsid w:val="00672DF9"/>
    <w:rsid w:val="00673177"/>
    <w:rsid w:val="00673668"/>
    <w:rsid w:val="0067371B"/>
    <w:rsid w:val="0067390E"/>
    <w:rsid w:val="00673CD6"/>
    <w:rsid w:val="00675A87"/>
    <w:rsid w:val="0067600E"/>
    <w:rsid w:val="0067619B"/>
    <w:rsid w:val="006763CE"/>
    <w:rsid w:val="00677120"/>
    <w:rsid w:val="0068107F"/>
    <w:rsid w:val="00682335"/>
    <w:rsid w:val="00682500"/>
    <w:rsid w:val="006828A6"/>
    <w:rsid w:val="00682995"/>
    <w:rsid w:val="006835EA"/>
    <w:rsid w:val="0068416D"/>
    <w:rsid w:val="006846AA"/>
    <w:rsid w:val="00684BC3"/>
    <w:rsid w:val="006855FC"/>
    <w:rsid w:val="00685DBA"/>
    <w:rsid w:val="00686681"/>
    <w:rsid w:val="006875DD"/>
    <w:rsid w:val="00690C34"/>
    <w:rsid w:val="00691FA1"/>
    <w:rsid w:val="00692C6B"/>
    <w:rsid w:val="00693070"/>
    <w:rsid w:val="0069360C"/>
    <w:rsid w:val="00695B23"/>
    <w:rsid w:val="00696F16"/>
    <w:rsid w:val="006A1C35"/>
    <w:rsid w:val="006A25E4"/>
    <w:rsid w:val="006A4453"/>
    <w:rsid w:val="006A4ECD"/>
    <w:rsid w:val="006A5BE4"/>
    <w:rsid w:val="006A73D4"/>
    <w:rsid w:val="006A7A29"/>
    <w:rsid w:val="006A7E7C"/>
    <w:rsid w:val="006B00B5"/>
    <w:rsid w:val="006B043A"/>
    <w:rsid w:val="006B1CF8"/>
    <w:rsid w:val="006B2549"/>
    <w:rsid w:val="006B3336"/>
    <w:rsid w:val="006B3618"/>
    <w:rsid w:val="006B3AB8"/>
    <w:rsid w:val="006B655F"/>
    <w:rsid w:val="006B75B8"/>
    <w:rsid w:val="006B79F6"/>
    <w:rsid w:val="006C0008"/>
    <w:rsid w:val="006C0968"/>
    <w:rsid w:val="006C0CC4"/>
    <w:rsid w:val="006C18B0"/>
    <w:rsid w:val="006C2A3F"/>
    <w:rsid w:val="006C4E5A"/>
    <w:rsid w:val="006C5A92"/>
    <w:rsid w:val="006C6B8F"/>
    <w:rsid w:val="006C7CB0"/>
    <w:rsid w:val="006D1889"/>
    <w:rsid w:val="006D4EF3"/>
    <w:rsid w:val="006D582A"/>
    <w:rsid w:val="006D5B5A"/>
    <w:rsid w:val="006D77A1"/>
    <w:rsid w:val="006D7DC5"/>
    <w:rsid w:val="006E06CC"/>
    <w:rsid w:val="006E1CAD"/>
    <w:rsid w:val="006E2A12"/>
    <w:rsid w:val="006E397A"/>
    <w:rsid w:val="006E40D4"/>
    <w:rsid w:val="006E6F0F"/>
    <w:rsid w:val="006E7ABD"/>
    <w:rsid w:val="006E7B38"/>
    <w:rsid w:val="006F072C"/>
    <w:rsid w:val="006F2C0B"/>
    <w:rsid w:val="006F2D20"/>
    <w:rsid w:val="006F3312"/>
    <w:rsid w:val="006F3464"/>
    <w:rsid w:val="006F3B30"/>
    <w:rsid w:val="006F4E49"/>
    <w:rsid w:val="006F6060"/>
    <w:rsid w:val="006F6DF4"/>
    <w:rsid w:val="006F6EE6"/>
    <w:rsid w:val="006F71D2"/>
    <w:rsid w:val="00701905"/>
    <w:rsid w:val="00701FE3"/>
    <w:rsid w:val="00701FF6"/>
    <w:rsid w:val="00704519"/>
    <w:rsid w:val="00704731"/>
    <w:rsid w:val="00704B98"/>
    <w:rsid w:val="0070512E"/>
    <w:rsid w:val="00706624"/>
    <w:rsid w:val="0070716A"/>
    <w:rsid w:val="00710C9A"/>
    <w:rsid w:val="0071140A"/>
    <w:rsid w:val="00711447"/>
    <w:rsid w:val="00711561"/>
    <w:rsid w:val="00711EEA"/>
    <w:rsid w:val="007121D8"/>
    <w:rsid w:val="0071394A"/>
    <w:rsid w:val="00714377"/>
    <w:rsid w:val="00714CC9"/>
    <w:rsid w:val="0071523B"/>
    <w:rsid w:val="00715732"/>
    <w:rsid w:val="007165F3"/>
    <w:rsid w:val="00717AF2"/>
    <w:rsid w:val="00720A17"/>
    <w:rsid w:val="00721A84"/>
    <w:rsid w:val="00721B02"/>
    <w:rsid w:val="007233F9"/>
    <w:rsid w:val="007238AC"/>
    <w:rsid w:val="007240AF"/>
    <w:rsid w:val="0072487B"/>
    <w:rsid w:val="00725E8C"/>
    <w:rsid w:val="007321FB"/>
    <w:rsid w:val="0073242D"/>
    <w:rsid w:val="00732AAF"/>
    <w:rsid w:val="007333F8"/>
    <w:rsid w:val="00734068"/>
    <w:rsid w:val="00734413"/>
    <w:rsid w:val="00734CB9"/>
    <w:rsid w:val="0073607E"/>
    <w:rsid w:val="007361B6"/>
    <w:rsid w:val="00736C27"/>
    <w:rsid w:val="00736DB9"/>
    <w:rsid w:val="007371E0"/>
    <w:rsid w:val="007378F1"/>
    <w:rsid w:val="00740B91"/>
    <w:rsid w:val="00740F1C"/>
    <w:rsid w:val="00741E15"/>
    <w:rsid w:val="00742403"/>
    <w:rsid w:val="007426EB"/>
    <w:rsid w:val="007437F9"/>
    <w:rsid w:val="007438A0"/>
    <w:rsid w:val="007448D6"/>
    <w:rsid w:val="00745458"/>
    <w:rsid w:val="007466D8"/>
    <w:rsid w:val="007466EE"/>
    <w:rsid w:val="00747EB0"/>
    <w:rsid w:val="007503A3"/>
    <w:rsid w:val="00750B3F"/>
    <w:rsid w:val="007512FD"/>
    <w:rsid w:val="0075189C"/>
    <w:rsid w:val="00752624"/>
    <w:rsid w:val="00752B9C"/>
    <w:rsid w:val="00753529"/>
    <w:rsid w:val="00753C1A"/>
    <w:rsid w:val="00754893"/>
    <w:rsid w:val="00761ADE"/>
    <w:rsid w:val="00761E4F"/>
    <w:rsid w:val="00762F91"/>
    <w:rsid w:val="0076309E"/>
    <w:rsid w:val="0076344F"/>
    <w:rsid w:val="00764172"/>
    <w:rsid w:val="00764633"/>
    <w:rsid w:val="0076507F"/>
    <w:rsid w:val="007652AD"/>
    <w:rsid w:val="00765421"/>
    <w:rsid w:val="00766319"/>
    <w:rsid w:val="00766348"/>
    <w:rsid w:val="0076659E"/>
    <w:rsid w:val="00767546"/>
    <w:rsid w:val="00770A9D"/>
    <w:rsid w:val="0077282D"/>
    <w:rsid w:val="00772A46"/>
    <w:rsid w:val="00773129"/>
    <w:rsid w:val="00773B3C"/>
    <w:rsid w:val="00774205"/>
    <w:rsid w:val="00774E23"/>
    <w:rsid w:val="007766EC"/>
    <w:rsid w:val="00780B49"/>
    <w:rsid w:val="00780EFC"/>
    <w:rsid w:val="00783AFB"/>
    <w:rsid w:val="007848B2"/>
    <w:rsid w:val="007875E4"/>
    <w:rsid w:val="007909D4"/>
    <w:rsid w:val="00791516"/>
    <w:rsid w:val="007916FC"/>
    <w:rsid w:val="00791910"/>
    <w:rsid w:val="007924D8"/>
    <w:rsid w:val="00793B4C"/>
    <w:rsid w:val="007947E1"/>
    <w:rsid w:val="0079555D"/>
    <w:rsid w:val="00795880"/>
    <w:rsid w:val="00795B3F"/>
    <w:rsid w:val="007968D0"/>
    <w:rsid w:val="007A0239"/>
    <w:rsid w:val="007A15E6"/>
    <w:rsid w:val="007A290B"/>
    <w:rsid w:val="007A2F96"/>
    <w:rsid w:val="007A39C0"/>
    <w:rsid w:val="007A4D40"/>
    <w:rsid w:val="007A7136"/>
    <w:rsid w:val="007A7313"/>
    <w:rsid w:val="007A7591"/>
    <w:rsid w:val="007B045E"/>
    <w:rsid w:val="007B05B1"/>
    <w:rsid w:val="007B0704"/>
    <w:rsid w:val="007B11BA"/>
    <w:rsid w:val="007B11DF"/>
    <w:rsid w:val="007B30D2"/>
    <w:rsid w:val="007B32B7"/>
    <w:rsid w:val="007B3D6D"/>
    <w:rsid w:val="007B3DD5"/>
    <w:rsid w:val="007B49AE"/>
    <w:rsid w:val="007B76F8"/>
    <w:rsid w:val="007B7BE8"/>
    <w:rsid w:val="007C0EDA"/>
    <w:rsid w:val="007C10E8"/>
    <w:rsid w:val="007C25B5"/>
    <w:rsid w:val="007C2F70"/>
    <w:rsid w:val="007C3D94"/>
    <w:rsid w:val="007C472F"/>
    <w:rsid w:val="007C4DCA"/>
    <w:rsid w:val="007C5D13"/>
    <w:rsid w:val="007C6170"/>
    <w:rsid w:val="007C682D"/>
    <w:rsid w:val="007D0D7F"/>
    <w:rsid w:val="007D2748"/>
    <w:rsid w:val="007D285E"/>
    <w:rsid w:val="007D4318"/>
    <w:rsid w:val="007D512E"/>
    <w:rsid w:val="007D613D"/>
    <w:rsid w:val="007D6288"/>
    <w:rsid w:val="007D67C9"/>
    <w:rsid w:val="007D6E77"/>
    <w:rsid w:val="007E07F6"/>
    <w:rsid w:val="007E0B63"/>
    <w:rsid w:val="007E17A1"/>
    <w:rsid w:val="007E2BA5"/>
    <w:rsid w:val="007E3F8C"/>
    <w:rsid w:val="007E50D2"/>
    <w:rsid w:val="007E58A2"/>
    <w:rsid w:val="007E6918"/>
    <w:rsid w:val="007F01FA"/>
    <w:rsid w:val="007F0BD1"/>
    <w:rsid w:val="007F153A"/>
    <w:rsid w:val="007F22A3"/>
    <w:rsid w:val="007F287F"/>
    <w:rsid w:val="007F2C12"/>
    <w:rsid w:val="007F31D8"/>
    <w:rsid w:val="007F3295"/>
    <w:rsid w:val="007F37F5"/>
    <w:rsid w:val="007F39B3"/>
    <w:rsid w:val="007F3C7C"/>
    <w:rsid w:val="007F43C4"/>
    <w:rsid w:val="007F4F8C"/>
    <w:rsid w:val="007F5412"/>
    <w:rsid w:val="007F6659"/>
    <w:rsid w:val="007F67FA"/>
    <w:rsid w:val="007F732E"/>
    <w:rsid w:val="007F73EE"/>
    <w:rsid w:val="007F7F01"/>
    <w:rsid w:val="00801E32"/>
    <w:rsid w:val="008020CC"/>
    <w:rsid w:val="008036FB"/>
    <w:rsid w:val="00807153"/>
    <w:rsid w:val="008077DF"/>
    <w:rsid w:val="008104F3"/>
    <w:rsid w:val="00810A1E"/>
    <w:rsid w:val="008112E7"/>
    <w:rsid w:val="00812C96"/>
    <w:rsid w:val="0081428F"/>
    <w:rsid w:val="008143D8"/>
    <w:rsid w:val="00814856"/>
    <w:rsid w:val="0081556C"/>
    <w:rsid w:val="00816402"/>
    <w:rsid w:val="00816B4A"/>
    <w:rsid w:val="00816CC4"/>
    <w:rsid w:val="00817D36"/>
    <w:rsid w:val="00817EB4"/>
    <w:rsid w:val="008200E2"/>
    <w:rsid w:val="00820912"/>
    <w:rsid w:val="00821126"/>
    <w:rsid w:val="00822200"/>
    <w:rsid w:val="00822B81"/>
    <w:rsid w:val="00822E1C"/>
    <w:rsid w:val="00823860"/>
    <w:rsid w:val="0082524C"/>
    <w:rsid w:val="00825A6B"/>
    <w:rsid w:val="0082622D"/>
    <w:rsid w:val="00827848"/>
    <w:rsid w:val="0083052A"/>
    <w:rsid w:val="00830B5A"/>
    <w:rsid w:val="00831261"/>
    <w:rsid w:val="008318BC"/>
    <w:rsid w:val="00831E50"/>
    <w:rsid w:val="008322B9"/>
    <w:rsid w:val="008331E7"/>
    <w:rsid w:val="00834234"/>
    <w:rsid w:val="00836762"/>
    <w:rsid w:val="00836E67"/>
    <w:rsid w:val="00841FBA"/>
    <w:rsid w:val="00843F2E"/>
    <w:rsid w:val="00843F37"/>
    <w:rsid w:val="00847306"/>
    <w:rsid w:val="008477D7"/>
    <w:rsid w:val="008513FE"/>
    <w:rsid w:val="008529E9"/>
    <w:rsid w:val="00853754"/>
    <w:rsid w:val="0085456A"/>
    <w:rsid w:val="0085611F"/>
    <w:rsid w:val="00860009"/>
    <w:rsid w:val="008618FF"/>
    <w:rsid w:val="00862E01"/>
    <w:rsid w:val="00862E74"/>
    <w:rsid w:val="00863238"/>
    <w:rsid w:val="00863C71"/>
    <w:rsid w:val="00863E98"/>
    <w:rsid w:val="0086446D"/>
    <w:rsid w:val="008659A5"/>
    <w:rsid w:val="00866794"/>
    <w:rsid w:val="00867DF0"/>
    <w:rsid w:val="0087045C"/>
    <w:rsid w:val="00870523"/>
    <w:rsid w:val="00870618"/>
    <w:rsid w:val="008708A9"/>
    <w:rsid w:val="00870974"/>
    <w:rsid w:val="00870DA2"/>
    <w:rsid w:val="00871617"/>
    <w:rsid w:val="00871994"/>
    <w:rsid w:val="00872307"/>
    <w:rsid w:val="0087342B"/>
    <w:rsid w:val="00873CDB"/>
    <w:rsid w:val="00874085"/>
    <w:rsid w:val="00874937"/>
    <w:rsid w:val="008752C2"/>
    <w:rsid w:val="00875489"/>
    <w:rsid w:val="00876BCF"/>
    <w:rsid w:val="00876C94"/>
    <w:rsid w:val="00876FE0"/>
    <w:rsid w:val="0087739E"/>
    <w:rsid w:val="008777B9"/>
    <w:rsid w:val="008777F9"/>
    <w:rsid w:val="00877BB3"/>
    <w:rsid w:val="00877BD0"/>
    <w:rsid w:val="00877C65"/>
    <w:rsid w:val="008818C4"/>
    <w:rsid w:val="0088219A"/>
    <w:rsid w:val="00882B4B"/>
    <w:rsid w:val="00882CD9"/>
    <w:rsid w:val="0088303D"/>
    <w:rsid w:val="00883AFC"/>
    <w:rsid w:val="00884852"/>
    <w:rsid w:val="00886AE9"/>
    <w:rsid w:val="00891219"/>
    <w:rsid w:val="00891D15"/>
    <w:rsid w:val="00892859"/>
    <w:rsid w:val="00893AFA"/>
    <w:rsid w:val="008943DF"/>
    <w:rsid w:val="00897229"/>
    <w:rsid w:val="008972EA"/>
    <w:rsid w:val="00897821"/>
    <w:rsid w:val="00897C92"/>
    <w:rsid w:val="008A16A6"/>
    <w:rsid w:val="008A20ED"/>
    <w:rsid w:val="008A2C58"/>
    <w:rsid w:val="008A35BC"/>
    <w:rsid w:val="008A3750"/>
    <w:rsid w:val="008A3AE3"/>
    <w:rsid w:val="008A405E"/>
    <w:rsid w:val="008A5A56"/>
    <w:rsid w:val="008A61B2"/>
    <w:rsid w:val="008A6EBA"/>
    <w:rsid w:val="008A77AE"/>
    <w:rsid w:val="008A7FF7"/>
    <w:rsid w:val="008B089E"/>
    <w:rsid w:val="008B1E48"/>
    <w:rsid w:val="008B32BF"/>
    <w:rsid w:val="008B3C22"/>
    <w:rsid w:val="008B48D1"/>
    <w:rsid w:val="008B4AD7"/>
    <w:rsid w:val="008B6FD4"/>
    <w:rsid w:val="008B7977"/>
    <w:rsid w:val="008B7B55"/>
    <w:rsid w:val="008C3ADC"/>
    <w:rsid w:val="008C4A7D"/>
    <w:rsid w:val="008C4B3A"/>
    <w:rsid w:val="008C5B64"/>
    <w:rsid w:val="008C737E"/>
    <w:rsid w:val="008C7420"/>
    <w:rsid w:val="008D0C2C"/>
    <w:rsid w:val="008D1759"/>
    <w:rsid w:val="008D2AF4"/>
    <w:rsid w:val="008D3349"/>
    <w:rsid w:val="008D36B6"/>
    <w:rsid w:val="008D4CAE"/>
    <w:rsid w:val="008D51A5"/>
    <w:rsid w:val="008E0A3C"/>
    <w:rsid w:val="008E13B6"/>
    <w:rsid w:val="008E1A6D"/>
    <w:rsid w:val="008E38F0"/>
    <w:rsid w:val="008E3D32"/>
    <w:rsid w:val="008E478B"/>
    <w:rsid w:val="008E52DC"/>
    <w:rsid w:val="008E6046"/>
    <w:rsid w:val="008E6ADB"/>
    <w:rsid w:val="008E7346"/>
    <w:rsid w:val="008F0E13"/>
    <w:rsid w:val="008F1831"/>
    <w:rsid w:val="008F3328"/>
    <w:rsid w:val="008F3379"/>
    <w:rsid w:val="008F45E7"/>
    <w:rsid w:val="008F4CC2"/>
    <w:rsid w:val="008F4DF1"/>
    <w:rsid w:val="008F4EAE"/>
    <w:rsid w:val="008F5265"/>
    <w:rsid w:val="008F580D"/>
    <w:rsid w:val="008F58DF"/>
    <w:rsid w:val="008F6827"/>
    <w:rsid w:val="008F69AA"/>
    <w:rsid w:val="009002F4"/>
    <w:rsid w:val="00900B90"/>
    <w:rsid w:val="0090153E"/>
    <w:rsid w:val="0090275C"/>
    <w:rsid w:val="00903427"/>
    <w:rsid w:val="009045C3"/>
    <w:rsid w:val="0090470D"/>
    <w:rsid w:val="00906CFB"/>
    <w:rsid w:val="00906E0F"/>
    <w:rsid w:val="00907713"/>
    <w:rsid w:val="009105E4"/>
    <w:rsid w:val="00910EB3"/>
    <w:rsid w:val="00911181"/>
    <w:rsid w:val="00912B9E"/>
    <w:rsid w:val="00913370"/>
    <w:rsid w:val="009133EC"/>
    <w:rsid w:val="009136A5"/>
    <w:rsid w:val="00913CD5"/>
    <w:rsid w:val="00914102"/>
    <w:rsid w:val="00915D79"/>
    <w:rsid w:val="00915F31"/>
    <w:rsid w:val="00920493"/>
    <w:rsid w:val="009205C9"/>
    <w:rsid w:val="00920E73"/>
    <w:rsid w:val="00921149"/>
    <w:rsid w:val="00921224"/>
    <w:rsid w:val="00921573"/>
    <w:rsid w:val="00921A45"/>
    <w:rsid w:val="00922C23"/>
    <w:rsid w:val="00923239"/>
    <w:rsid w:val="00923A82"/>
    <w:rsid w:val="00923C70"/>
    <w:rsid w:val="0092699D"/>
    <w:rsid w:val="009279E9"/>
    <w:rsid w:val="00927B73"/>
    <w:rsid w:val="0093221B"/>
    <w:rsid w:val="00932392"/>
    <w:rsid w:val="009342AC"/>
    <w:rsid w:val="0093431A"/>
    <w:rsid w:val="009373BE"/>
    <w:rsid w:val="009409B4"/>
    <w:rsid w:val="0094104B"/>
    <w:rsid w:val="00941906"/>
    <w:rsid w:val="00941EEC"/>
    <w:rsid w:val="00942753"/>
    <w:rsid w:val="009442C4"/>
    <w:rsid w:val="00944D65"/>
    <w:rsid w:val="00945223"/>
    <w:rsid w:val="0094570E"/>
    <w:rsid w:val="00946875"/>
    <w:rsid w:val="009470A4"/>
    <w:rsid w:val="00950038"/>
    <w:rsid w:val="00950F22"/>
    <w:rsid w:val="0095268A"/>
    <w:rsid w:val="00952818"/>
    <w:rsid w:val="0095379C"/>
    <w:rsid w:val="00953E24"/>
    <w:rsid w:val="0095460D"/>
    <w:rsid w:val="00954B41"/>
    <w:rsid w:val="00956565"/>
    <w:rsid w:val="00956A6A"/>
    <w:rsid w:val="00957029"/>
    <w:rsid w:val="009572BD"/>
    <w:rsid w:val="00957D33"/>
    <w:rsid w:val="00961345"/>
    <w:rsid w:val="0096282C"/>
    <w:rsid w:val="00963A4A"/>
    <w:rsid w:val="0096663E"/>
    <w:rsid w:val="00966E06"/>
    <w:rsid w:val="009675E1"/>
    <w:rsid w:val="00970173"/>
    <w:rsid w:val="00970A02"/>
    <w:rsid w:val="00971282"/>
    <w:rsid w:val="00972375"/>
    <w:rsid w:val="0097281A"/>
    <w:rsid w:val="00973568"/>
    <w:rsid w:val="00974BD9"/>
    <w:rsid w:val="00975C39"/>
    <w:rsid w:val="00976D95"/>
    <w:rsid w:val="00976DE2"/>
    <w:rsid w:val="009777D2"/>
    <w:rsid w:val="00980346"/>
    <w:rsid w:val="009831E4"/>
    <w:rsid w:val="00983351"/>
    <w:rsid w:val="00983569"/>
    <w:rsid w:val="00983E39"/>
    <w:rsid w:val="009842E7"/>
    <w:rsid w:val="00984B10"/>
    <w:rsid w:val="0098569A"/>
    <w:rsid w:val="009864A4"/>
    <w:rsid w:val="00987FB6"/>
    <w:rsid w:val="009904AA"/>
    <w:rsid w:val="00990FF0"/>
    <w:rsid w:val="00991B43"/>
    <w:rsid w:val="00992012"/>
    <w:rsid w:val="009921B9"/>
    <w:rsid w:val="0099228B"/>
    <w:rsid w:val="00992B89"/>
    <w:rsid w:val="00992F93"/>
    <w:rsid w:val="009947EE"/>
    <w:rsid w:val="00994D5D"/>
    <w:rsid w:val="00995462"/>
    <w:rsid w:val="009955B2"/>
    <w:rsid w:val="00996360"/>
    <w:rsid w:val="00997298"/>
    <w:rsid w:val="0099737C"/>
    <w:rsid w:val="009979D7"/>
    <w:rsid w:val="009A16A0"/>
    <w:rsid w:val="009A1819"/>
    <w:rsid w:val="009A260B"/>
    <w:rsid w:val="009A2CC5"/>
    <w:rsid w:val="009A2DAC"/>
    <w:rsid w:val="009A2F8C"/>
    <w:rsid w:val="009A3F5C"/>
    <w:rsid w:val="009A42C2"/>
    <w:rsid w:val="009A447C"/>
    <w:rsid w:val="009A4D39"/>
    <w:rsid w:val="009A4D43"/>
    <w:rsid w:val="009A6350"/>
    <w:rsid w:val="009A6611"/>
    <w:rsid w:val="009A6776"/>
    <w:rsid w:val="009A68B5"/>
    <w:rsid w:val="009A705C"/>
    <w:rsid w:val="009A74E5"/>
    <w:rsid w:val="009A7FB2"/>
    <w:rsid w:val="009B1584"/>
    <w:rsid w:val="009B174D"/>
    <w:rsid w:val="009B19FE"/>
    <w:rsid w:val="009B1A85"/>
    <w:rsid w:val="009B1BDF"/>
    <w:rsid w:val="009B1D2A"/>
    <w:rsid w:val="009B319D"/>
    <w:rsid w:val="009B3584"/>
    <w:rsid w:val="009B4C4F"/>
    <w:rsid w:val="009B5104"/>
    <w:rsid w:val="009B74EB"/>
    <w:rsid w:val="009B7691"/>
    <w:rsid w:val="009B7B09"/>
    <w:rsid w:val="009B7CDB"/>
    <w:rsid w:val="009C0FA7"/>
    <w:rsid w:val="009C4394"/>
    <w:rsid w:val="009C4F28"/>
    <w:rsid w:val="009C56A9"/>
    <w:rsid w:val="009C7864"/>
    <w:rsid w:val="009D0237"/>
    <w:rsid w:val="009D0987"/>
    <w:rsid w:val="009D10CD"/>
    <w:rsid w:val="009D52DD"/>
    <w:rsid w:val="009D5364"/>
    <w:rsid w:val="009D5E3A"/>
    <w:rsid w:val="009D5FFD"/>
    <w:rsid w:val="009D6898"/>
    <w:rsid w:val="009D69BC"/>
    <w:rsid w:val="009E131F"/>
    <w:rsid w:val="009E2885"/>
    <w:rsid w:val="009E3115"/>
    <w:rsid w:val="009E4026"/>
    <w:rsid w:val="009E4401"/>
    <w:rsid w:val="009E4E5F"/>
    <w:rsid w:val="009E583C"/>
    <w:rsid w:val="009E5DF6"/>
    <w:rsid w:val="009E5F3B"/>
    <w:rsid w:val="009E750D"/>
    <w:rsid w:val="009E7723"/>
    <w:rsid w:val="009F1A4E"/>
    <w:rsid w:val="009F2E55"/>
    <w:rsid w:val="009F74C4"/>
    <w:rsid w:val="009F7543"/>
    <w:rsid w:val="00A01EEF"/>
    <w:rsid w:val="00A04505"/>
    <w:rsid w:val="00A0492A"/>
    <w:rsid w:val="00A05FD0"/>
    <w:rsid w:val="00A07EA1"/>
    <w:rsid w:val="00A11A83"/>
    <w:rsid w:val="00A1223B"/>
    <w:rsid w:val="00A12575"/>
    <w:rsid w:val="00A1478E"/>
    <w:rsid w:val="00A14B6A"/>
    <w:rsid w:val="00A15FC6"/>
    <w:rsid w:val="00A1674A"/>
    <w:rsid w:val="00A16F91"/>
    <w:rsid w:val="00A17DEB"/>
    <w:rsid w:val="00A2028E"/>
    <w:rsid w:val="00A2049F"/>
    <w:rsid w:val="00A20501"/>
    <w:rsid w:val="00A232A0"/>
    <w:rsid w:val="00A238ED"/>
    <w:rsid w:val="00A24407"/>
    <w:rsid w:val="00A25017"/>
    <w:rsid w:val="00A25071"/>
    <w:rsid w:val="00A25120"/>
    <w:rsid w:val="00A26AE5"/>
    <w:rsid w:val="00A3044B"/>
    <w:rsid w:val="00A31B4A"/>
    <w:rsid w:val="00A33F1D"/>
    <w:rsid w:val="00A340E3"/>
    <w:rsid w:val="00A34D71"/>
    <w:rsid w:val="00A36BF4"/>
    <w:rsid w:val="00A37625"/>
    <w:rsid w:val="00A41094"/>
    <w:rsid w:val="00A41D4A"/>
    <w:rsid w:val="00A42751"/>
    <w:rsid w:val="00A4278B"/>
    <w:rsid w:val="00A42BD0"/>
    <w:rsid w:val="00A42EE8"/>
    <w:rsid w:val="00A42F63"/>
    <w:rsid w:val="00A439ED"/>
    <w:rsid w:val="00A44197"/>
    <w:rsid w:val="00A441D1"/>
    <w:rsid w:val="00A45254"/>
    <w:rsid w:val="00A456BC"/>
    <w:rsid w:val="00A476BD"/>
    <w:rsid w:val="00A50984"/>
    <w:rsid w:val="00A5178A"/>
    <w:rsid w:val="00A52A68"/>
    <w:rsid w:val="00A52D40"/>
    <w:rsid w:val="00A52E9D"/>
    <w:rsid w:val="00A5327D"/>
    <w:rsid w:val="00A54DDB"/>
    <w:rsid w:val="00A55A31"/>
    <w:rsid w:val="00A5688F"/>
    <w:rsid w:val="00A56E01"/>
    <w:rsid w:val="00A573C3"/>
    <w:rsid w:val="00A57888"/>
    <w:rsid w:val="00A6113E"/>
    <w:rsid w:val="00A61191"/>
    <w:rsid w:val="00A624A1"/>
    <w:rsid w:val="00A62AD2"/>
    <w:rsid w:val="00A634A8"/>
    <w:rsid w:val="00A64C71"/>
    <w:rsid w:val="00A6555B"/>
    <w:rsid w:val="00A66D68"/>
    <w:rsid w:val="00A66E43"/>
    <w:rsid w:val="00A66F45"/>
    <w:rsid w:val="00A70C6E"/>
    <w:rsid w:val="00A71377"/>
    <w:rsid w:val="00A73B79"/>
    <w:rsid w:val="00A74A7A"/>
    <w:rsid w:val="00A7545C"/>
    <w:rsid w:val="00A754AD"/>
    <w:rsid w:val="00A763C1"/>
    <w:rsid w:val="00A777E4"/>
    <w:rsid w:val="00A77AA4"/>
    <w:rsid w:val="00A84B3C"/>
    <w:rsid w:val="00A850AA"/>
    <w:rsid w:val="00A85AF1"/>
    <w:rsid w:val="00A85B6C"/>
    <w:rsid w:val="00A86CBC"/>
    <w:rsid w:val="00A86E99"/>
    <w:rsid w:val="00A91197"/>
    <w:rsid w:val="00A91B1C"/>
    <w:rsid w:val="00A91CA8"/>
    <w:rsid w:val="00A92C69"/>
    <w:rsid w:val="00A94649"/>
    <w:rsid w:val="00A94703"/>
    <w:rsid w:val="00A961F3"/>
    <w:rsid w:val="00A97492"/>
    <w:rsid w:val="00A97F42"/>
    <w:rsid w:val="00AA162F"/>
    <w:rsid w:val="00AA181B"/>
    <w:rsid w:val="00AA1BAD"/>
    <w:rsid w:val="00AA28F7"/>
    <w:rsid w:val="00AA2B1F"/>
    <w:rsid w:val="00AA5365"/>
    <w:rsid w:val="00AA54A5"/>
    <w:rsid w:val="00AA557F"/>
    <w:rsid w:val="00AA5793"/>
    <w:rsid w:val="00AA5B8B"/>
    <w:rsid w:val="00AA65E4"/>
    <w:rsid w:val="00AB0593"/>
    <w:rsid w:val="00AB09D1"/>
    <w:rsid w:val="00AB1070"/>
    <w:rsid w:val="00AB25D8"/>
    <w:rsid w:val="00AB3C1E"/>
    <w:rsid w:val="00AB4068"/>
    <w:rsid w:val="00AB57C6"/>
    <w:rsid w:val="00AB58A8"/>
    <w:rsid w:val="00AB6A4B"/>
    <w:rsid w:val="00AB75D6"/>
    <w:rsid w:val="00AC18AC"/>
    <w:rsid w:val="00AC1A51"/>
    <w:rsid w:val="00AC1F5B"/>
    <w:rsid w:val="00AC548F"/>
    <w:rsid w:val="00AC5955"/>
    <w:rsid w:val="00AC78BA"/>
    <w:rsid w:val="00AC7BE0"/>
    <w:rsid w:val="00AD0206"/>
    <w:rsid w:val="00AD0564"/>
    <w:rsid w:val="00AD06C2"/>
    <w:rsid w:val="00AD0C4F"/>
    <w:rsid w:val="00AD1206"/>
    <w:rsid w:val="00AD1EBD"/>
    <w:rsid w:val="00AD3411"/>
    <w:rsid w:val="00AD3633"/>
    <w:rsid w:val="00AD402B"/>
    <w:rsid w:val="00AD430A"/>
    <w:rsid w:val="00AD5A78"/>
    <w:rsid w:val="00AD5BAD"/>
    <w:rsid w:val="00AD6197"/>
    <w:rsid w:val="00AD61AC"/>
    <w:rsid w:val="00AD76B3"/>
    <w:rsid w:val="00AE040C"/>
    <w:rsid w:val="00AE0EB8"/>
    <w:rsid w:val="00AE16EE"/>
    <w:rsid w:val="00AE38DB"/>
    <w:rsid w:val="00AE49E7"/>
    <w:rsid w:val="00AE67D7"/>
    <w:rsid w:val="00AF0BE8"/>
    <w:rsid w:val="00AF3DFE"/>
    <w:rsid w:val="00AF421D"/>
    <w:rsid w:val="00AF49ED"/>
    <w:rsid w:val="00AF59B1"/>
    <w:rsid w:val="00AF682A"/>
    <w:rsid w:val="00AF6BC3"/>
    <w:rsid w:val="00AF6E73"/>
    <w:rsid w:val="00B001A6"/>
    <w:rsid w:val="00B00D72"/>
    <w:rsid w:val="00B01083"/>
    <w:rsid w:val="00B015C2"/>
    <w:rsid w:val="00B01811"/>
    <w:rsid w:val="00B029BD"/>
    <w:rsid w:val="00B030ED"/>
    <w:rsid w:val="00B0431A"/>
    <w:rsid w:val="00B055C0"/>
    <w:rsid w:val="00B05BFD"/>
    <w:rsid w:val="00B115EA"/>
    <w:rsid w:val="00B11D02"/>
    <w:rsid w:val="00B130ED"/>
    <w:rsid w:val="00B13497"/>
    <w:rsid w:val="00B13B30"/>
    <w:rsid w:val="00B142DE"/>
    <w:rsid w:val="00B14AE7"/>
    <w:rsid w:val="00B14B76"/>
    <w:rsid w:val="00B15AAD"/>
    <w:rsid w:val="00B16660"/>
    <w:rsid w:val="00B23E4B"/>
    <w:rsid w:val="00B25988"/>
    <w:rsid w:val="00B2731D"/>
    <w:rsid w:val="00B27F0F"/>
    <w:rsid w:val="00B312A4"/>
    <w:rsid w:val="00B32B5A"/>
    <w:rsid w:val="00B33054"/>
    <w:rsid w:val="00B34431"/>
    <w:rsid w:val="00B34D52"/>
    <w:rsid w:val="00B3527D"/>
    <w:rsid w:val="00B35310"/>
    <w:rsid w:val="00B35312"/>
    <w:rsid w:val="00B364B4"/>
    <w:rsid w:val="00B37A88"/>
    <w:rsid w:val="00B37F6C"/>
    <w:rsid w:val="00B404F8"/>
    <w:rsid w:val="00B4186A"/>
    <w:rsid w:val="00B41AA2"/>
    <w:rsid w:val="00B42D6C"/>
    <w:rsid w:val="00B437C4"/>
    <w:rsid w:val="00B47DDA"/>
    <w:rsid w:val="00B50414"/>
    <w:rsid w:val="00B52A55"/>
    <w:rsid w:val="00B52AE6"/>
    <w:rsid w:val="00B5388C"/>
    <w:rsid w:val="00B53AB5"/>
    <w:rsid w:val="00B543ED"/>
    <w:rsid w:val="00B5537B"/>
    <w:rsid w:val="00B55DA5"/>
    <w:rsid w:val="00B563E5"/>
    <w:rsid w:val="00B56CEC"/>
    <w:rsid w:val="00B56DC1"/>
    <w:rsid w:val="00B60399"/>
    <w:rsid w:val="00B61947"/>
    <w:rsid w:val="00B622E8"/>
    <w:rsid w:val="00B62406"/>
    <w:rsid w:val="00B62FE6"/>
    <w:rsid w:val="00B64504"/>
    <w:rsid w:val="00B657D6"/>
    <w:rsid w:val="00B65AFF"/>
    <w:rsid w:val="00B66376"/>
    <w:rsid w:val="00B66A30"/>
    <w:rsid w:val="00B67AF0"/>
    <w:rsid w:val="00B717F7"/>
    <w:rsid w:val="00B72E29"/>
    <w:rsid w:val="00B734BC"/>
    <w:rsid w:val="00B73D65"/>
    <w:rsid w:val="00B74EE9"/>
    <w:rsid w:val="00B751B0"/>
    <w:rsid w:val="00B7534D"/>
    <w:rsid w:val="00B75D9D"/>
    <w:rsid w:val="00B766AE"/>
    <w:rsid w:val="00B76C00"/>
    <w:rsid w:val="00B7758E"/>
    <w:rsid w:val="00B80F1E"/>
    <w:rsid w:val="00B814BA"/>
    <w:rsid w:val="00B81E9A"/>
    <w:rsid w:val="00B83C3F"/>
    <w:rsid w:val="00B84F9B"/>
    <w:rsid w:val="00B8694A"/>
    <w:rsid w:val="00B86C7A"/>
    <w:rsid w:val="00B87A06"/>
    <w:rsid w:val="00B87E35"/>
    <w:rsid w:val="00B904AA"/>
    <w:rsid w:val="00B90FA1"/>
    <w:rsid w:val="00B91969"/>
    <w:rsid w:val="00B91A3C"/>
    <w:rsid w:val="00B922A0"/>
    <w:rsid w:val="00B922EA"/>
    <w:rsid w:val="00B9263D"/>
    <w:rsid w:val="00B92C68"/>
    <w:rsid w:val="00B93009"/>
    <w:rsid w:val="00B93F75"/>
    <w:rsid w:val="00B94367"/>
    <w:rsid w:val="00BA06AB"/>
    <w:rsid w:val="00BA2301"/>
    <w:rsid w:val="00BA23F0"/>
    <w:rsid w:val="00BA262D"/>
    <w:rsid w:val="00BA317B"/>
    <w:rsid w:val="00BA4DBB"/>
    <w:rsid w:val="00BA6195"/>
    <w:rsid w:val="00BA7053"/>
    <w:rsid w:val="00BA7088"/>
    <w:rsid w:val="00BA776C"/>
    <w:rsid w:val="00BB0F67"/>
    <w:rsid w:val="00BB20A9"/>
    <w:rsid w:val="00BB2291"/>
    <w:rsid w:val="00BB33E1"/>
    <w:rsid w:val="00BB3771"/>
    <w:rsid w:val="00BB3F46"/>
    <w:rsid w:val="00BB45BA"/>
    <w:rsid w:val="00BB461C"/>
    <w:rsid w:val="00BB48EA"/>
    <w:rsid w:val="00BB4B03"/>
    <w:rsid w:val="00BB56E0"/>
    <w:rsid w:val="00BB5823"/>
    <w:rsid w:val="00BB5F9B"/>
    <w:rsid w:val="00BB685F"/>
    <w:rsid w:val="00BC165E"/>
    <w:rsid w:val="00BC17C3"/>
    <w:rsid w:val="00BC1C92"/>
    <w:rsid w:val="00BC3883"/>
    <w:rsid w:val="00BC4614"/>
    <w:rsid w:val="00BC5D93"/>
    <w:rsid w:val="00BC6036"/>
    <w:rsid w:val="00BC6057"/>
    <w:rsid w:val="00BD1017"/>
    <w:rsid w:val="00BD40F1"/>
    <w:rsid w:val="00BD43BC"/>
    <w:rsid w:val="00BD5681"/>
    <w:rsid w:val="00BD5FA2"/>
    <w:rsid w:val="00BD7046"/>
    <w:rsid w:val="00BD7BC5"/>
    <w:rsid w:val="00BE0B50"/>
    <w:rsid w:val="00BE164E"/>
    <w:rsid w:val="00BE27EC"/>
    <w:rsid w:val="00BE31E7"/>
    <w:rsid w:val="00BE3257"/>
    <w:rsid w:val="00BE52C2"/>
    <w:rsid w:val="00BE5347"/>
    <w:rsid w:val="00BE535A"/>
    <w:rsid w:val="00BE6D8D"/>
    <w:rsid w:val="00BE6DCE"/>
    <w:rsid w:val="00BF01A2"/>
    <w:rsid w:val="00BF1130"/>
    <w:rsid w:val="00BF1D03"/>
    <w:rsid w:val="00BF3541"/>
    <w:rsid w:val="00BF57EE"/>
    <w:rsid w:val="00C0050D"/>
    <w:rsid w:val="00C01486"/>
    <w:rsid w:val="00C02CEE"/>
    <w:rsid w:val="00C0441F"/>
    <w:rsid w:val="00C047F7"/>
    <w:rsid w:val="00C04934"/>
    <w:rsid w:val="00C05176"/>
    <w:rsid w:val="00C06A04"/>
    <w:rsid w:val="00C07729"/>
    <w:rsid w:val="00C07917"/>
    <w:rsid w:val="00C10223"/>
    <w:rsid w:val="00C1037C"/>
    <w:rsid w:val="00C10578"/>
    <w:rsid w:val="00C11154"/>
    <w:rsid w:val="00C12012"/>
    <w:rsid w:val="00C13901"/>
    <w:rsid w:val="00C13928"/>
    <w:rsid w:val="00C15D4E"/>
    <w:rsid w:val="00C15EB3"/>
    <w:rsid w:val="00C17EA1"/>
    <w:rsid w:val="00C20BA9"/>
    <w:rsid w:val="00C21E78"/>
    <w:rsid w:val="00C2264A"/>
    <w:rsid w:val="00C22702"/>
    <w:rsid w:val="00C23001"/>
    <w:rsid w:val="00C24060"/>
    <w:rsid w:val="00C242A8"/>
    <w:rsid w:val="00C25DEC"/>
    <w:rsid w:val="00C267D5"/>
    <w:rsid w:val="00C26C0D"/>
    <w:rsid w:val="00C2749A"/>
    <w:rsid w:val="00C27537"/>
    <w:rsid w:val="00C31C9C"/>
    <w:rsid w:val="00C326DB"/>
    <w:rsid w:val="00C33800"/>
    <w:rsid w:val="00C35C1F"/>
    <w:rsid w:val="00C37AB6"/>
    <w:rsid w:val="00C407C1"/>
    <w:rsid w:val="00C41652"/>
    <w:rsid w:val="00C43A5B"/>
    <w:rsid w:val="00C46A45"/>
    <w:rsid w:val="00C46C2E"/>
    <w:rsid w:val="00C46E0B"/>
    <w:rsid w:val="00C47D6F"/>
    <w:rsid w:val="00C512FC"/>
    <w:rsid w:val="00C51ABB"/>
    <w:rsid w:val="00C53C03"/>
    <w:rsid w:val="00C54327"/>
    <w:rsid w:val="00C54679"/>
    <w:rsid w:val="00C54C75"/>
    <w:rsid w:val="00C564DB"/>
    <w:rsid w:val="00C5676D"/>
    <w:rsid w:val="00C574A3"/>
    <w:rsid w:val="00C61834"/>
    <w:rsid w:val="00C61B73"/>
    <w:rsid w:val="00C63B65"/>
    <w:rsid w:val="00C643B6"/>
    <w:rsid w:val="00C67636"/>
    <w:rsid w:val="00C70BBF"/>
    <w:rsid w:val="00C727D4"/>
    <w:rsid w:val="00C75599"/>
    <w:rsid w:val="00C75658"/>
    <w:rsid w:val="00C76C85"/>
    <w:rsid w:val="00C77077"/>
    <w:rsid w:val="00C772AC"/>
    <w:rsid w:val="00C77A68"/>
    <w:rsid w:val="00C77BD6"/>
    <w:rsid w:val="00C802E8"/>
    <w:rsid w:val="00C80744"/>
    <w:rsid w:val="00C80F02"/>
    <w:rsid w:val="00C8211F"/>
    <w:rsid w:val="00C82E26"/>
    <w:rsid w:val="00C82E85"/>
    <w:rsid w:val="00C90E0C"/>
    <w:rsid w:val="00C9175D"/>
    <w:rsid w:val="00C927FB"/>
    <w:rsid w:val="00C92EF1"/>
    <w:rsid w:val="00C92FCF"/>
    <w:rsid w:val="00C940E3"/>
    <w:rsid w:val="00C9488D"/>
    <w:rsid w:val="00C94DFF"/>
    <w:rsid w:val="00C94F88"/>
    <w:rsid w:val="00C95BEA"/>
    <w:rsid w:val="00C95FE7"/>
    <w:rsid w:val="00C965DC"/>
    <w:rsid w:val="00C97A4A"/>
    <w:rsid w:val="00CA1283"/>
    <w:rsid w:val="00CA1760"/>
    <w:rsid w:val="00CA30FE"/>
    <w:rsid w:val="00CA6076"/>
    <w:rsid w:val="00CA75E5"/>
    <w:rsid w:val="00CB03E3"/>
    <w:rsid w:val="00CB0443"/>
    <w:rsid w:val="00CB17DC"/>
    <w:rsid w:val="00CB1DAE"/>
    <w:rsid w:val="00CB4295"/>
    <w:rsid w:val="00CB4E83"/>
    <w:rsid w:val="00CB59DD"/>
    <w:rsid w:val="00CB5E3A"/>
    <w:rsid w:val="00CB616E"/>
    <w:rsid w:val="00CB6E26"/>
    <w:rsid w:val="00CC09B4"/>
    <w:rsid w:val="00CC10CB"/>
    <w:rsid w:val="00CC1606"/>
    <w:rsid w:val="00CC1C3D"/>
    <w:rsid w:val="00CC24D5"/>
    <w:rsid w:val="00CC2C60"/>
    <w:rsid w:val="00CC670A"/>
    <w:rsid w:val="00CC7E8C"/>
    <w:rsid w:val="00CD1E30"/>
    <w:rsid w:val="00CD3B34"/>
    <w:rsid w:val="00CD477B"/>
    <w:rsid w:val="00CD4BC1"/>
    <w:rsid w:val="00CD55BB"/>
    <w:rsid w:val="00CD5A06"/>
    <w:rsid w:val="00CD5CEC"/>
    <w:rsid w:val="00CD60DC"/>
    <w:rsid w:val="00CE0B5E"/>
    <w:rsid w:val="00CE14FE"/>
    <w:rsid w:val="00CE2133"/>
    <w:rsid w:val="00CE2DD6"/>
    <w:rsid w:val="00CE34C6"/>
    <w:rsid w:val="00CE36FC"/>
    <w:rsid w:val="00CE4835"/>
    <w:rsid w:val="00CE48B1"/>
    <w:rsid w:val="00CE517C"/>
    <w:rsid w:val="00CE5CF0"/>
    <w:rsid w:val="00CE5E17"/>
    <w:rsid w:val="00CE6301"/>
    <w:rsid w:val="00CE797B"/>
    <w:rsid w:val="00CE7B37"/>
    <w:rsid w:val="00CF0CFB"/>
    <w:rsid w:val="00CF1A17"/>
    <w:rsid w:val="00CF376F"/>
    <w:rsid w:val="00CF3B30"/>
    <w:rsid w:val="00CF46C4"/>
    <w:rsid w:val="00CF608C"/>
    <w:rsid w:val="00CF6B57"/>
    <w:rsid w:val="00D01069"/>
    <w:rsid w:val="00D01EC8"/>
    <w:rsid w:val="00D0254C"/>
    <w:rsid w:val="00D02926"/>
    <w:rsid w:val="00D03566"/>
    <w:rsid w:val="00D04821"/>
    <w:rsid w:val="00D05A2E"/>
    <w:rsid w:val="00D073EB"/>
    <w:rsid w:val="00D11E58"/>
    <w:rsid w:val="00D11E74"/>
    <w:rsid w:val="00D1263A"/>
    <w:rsid w:val="00D12F64"/>
    <w:rsid w:val="00D14570"/>
    <w:rsid w:val="00D16120"/>
    <w:rsid w:val="00D176A1"/>
    <w:rsid w:val="00D177F9"/>
    <w:rsid w:val="00D1780B"/>
    <w:rsid w:val="00D20FC1"/>
    <w:rsid w:val="00D23EEA"/>
    <w:rsid w:val="00D265BE"/>
    <w:rsid w:val="00D26AE1"/>
    <w:rsid w:val="00D30207"/>
    <w:rsid w:val="00D30888"/>
    <w:rsid w:val="00D32756"/>
    <w:rsid w:val="00D33AED"/>
    <w:rsid w:val="00D33FF0"/>
    <w:rsid w:val="00D37DDE"/>
    <w:rsid w:val="00D40EF5"/>
    <w:rsid w:val="00D41756"/>
    <w:rsid w:val="00D42FE9"/>
    <w:rsid w:val="00D43BB8"/>
    <w:rsid w:val="00D44569"/>
    <w:rsid w:val="00D44B92"/>
    <w:rsid w:val="00D44C06"/>
    <w:rsid w:val="00D45AD8"/>
    <w:rsid w:val="00D47928"/>
    <w:rsid w:val="00D47F78"/>
    <w:rsid w:val="00D52A6A"/>
    <w:rsid w:val="00D538E7"/>
    <w:rsid w:val="00D53A13"/>
    <w:rsid w:val="00D542F3"/>
    <w:rsid w:val="00D54EFA"/>
    <w:rsid w:val="00D55CBB"/>
    <w:rsid w:val="00D55FAC"/>
    <w:rsid w:val="00D56D62"/>
    <w:rsid w:val="00D57BB7"/>
    <w:rsid w:val="00D61DDB"/>
    <w:rsid w:val="00D6214F"/>
    <w:rsid w:val="00D62200"/>
    <w:rsid w:val="00D623C8"/>
    <w:rsid w:val="00D62CA2"/>
    <w:rsid w:val="00D62F5D"/>
    <w:rsid w:val="00D637FB"/>
    <w:rsid w:val="00D63977"/>
    <w:rsid w:val="00D63D3F"/>
    <w:rsid w:val="00D64907"/>
    <w:rsid w:val="00D64A93"/>
    <w:rsid w:val="00D652A5"/>
    <w:rsid w:val="00D65402"/>
    <w:rsid w:val="00D65E09"/>
    <w:rsid w:val="00D6667A"/>
    <w:rsid w:val="00D67EBE"/>
    <w:rsid w:val="00D71158"/>
    <w:rsid w:val="00D7144C"/>
    <w:rsid w:val="00D7291E"/>
    <w:rsid w:val="00D72D47"/>
    <w:rsid w:val="00D74BD5"/>
    <w:rsid w:val="00D74DF1"/>
    <w:rsid w:val="00D75403"/>
    <w:rsid w:val="00D759B3"/>
    <w:rsid w:val="00D76224"/>
    <w:rsid w:val="00D76AF0"/>
    <w:rsid w:val="00D76DA2"/>
    <w:rsid w:val="00D8217E"/>
    <w:rsid w:val="00D82A30"/>
    <w:rsid w:val="00D838B0"/>
    <w:rsid w:val="00D842AF"/>
    <w:rsid w:val="00D85077"/>
    <w:rsid w:val="00D851E1"/>
    <w:rsid w:val="00D85C05"/>
    <w:rsid w:val="00D86F8A"/>
    <w:rsid w:val="00D87A6A"/>
    <w:rsid w:val="00D90867"/>
    <w:rsid w:val="00D908D5"/>
    <w:rsid w:val="00D90B6C"/>
    <w:rsid w:val="00D91A17"/>
    <w:rsid w:val="00D92CC8"/>
    <w:rsid w:val="00D92D15"/>
    <w:rsid w:val="00D96D1F"/>
    <w:rsid w:val="00D976F1"/>
    <w:rsid w:val="00DA0A5B"/>
    <w:rsid w:val="00DA0EE3"/>
    <w:rsid w:val="00DA1ADA"/>
    <w:rsid w:val="00DA249F"/>
    <w:rsid w:val="00DA288A"/>
    <w:rsid w:val="00DA3441"/>
    <w:rsid w:val="00DA37DE"/>
    <w:rsid w:val="00DA3AA8"/>
    <w:rsid w:val="00DA3EFC"/>
    <w:rsid w:val="00DA4B74"/>
    <w:rsid w:val="00DA5C17"/>
    <w:rsid w:val="00DA5FEF"/>
    <w:rsid w:val="00DA6181"/>
    <w:rsid w:val="00DA694B"/>
    <w:rsid w:val="00DB01EA"/>
    <w:rsid w:val="00DB2AE0"/>
    <w:rsid w:val="00DB3330"/>
    <w:rsid w:val="00DB45CA"/>
    <w:rsid w:val="00DB4F9A"/>
    <w:rsid w:val="00DB5461"/>
    <w:rsid w:val="00DB566B"/>
    <w:rsid w:val="00DB68B0"/>
    <w:rsid w:val="00DB6982"/>
    <w:rsid w:val="00DB742B"/>
    <w:rsid w:val="00DB76A7"/>
    <w:rsid w:val="00DB7952"/>
    <w:rsid w:val="00DC08EF"/>
    <w:rsid w:val="00DC1205"/>
    <w:rsid w:val="00DC21C2"/>
    <w:rsid w:val="00DC2C29"/>
    <w:rsid w:val="00DC3108"/>
    <w:rsid w:val="00DC38AC"/>
    <w:rsid w:val="00DC428D"/>
    <w:rsid w:val="00DC4DF1"/>
    <w:rsid w:val="00DC556E"/>
    <w:rsid w:val="00DC5891"/>
    <w:rsid w:val="00DC5A7E"/>
    <w:rsid w:val="00DC6521"/>
    <w:rsid w:val="00DC734E"/>
    <w:rsid w:val="00DC7701"/>
    <w:rsid w:val="00DD0478"/>
    <w:rsid w:val="00DD05E5"/>
    <w:rsid w:val="00DD3499"/>
    <w:rsid w:val="00DD47DD"/>
    <w:rsid w:val="00DD52A1"/>
    <w:rsid w:val="00DD54FF"/>
    <w:rsid w:val="00DD5F0B"/>
    <w:rsid w:val="00DD64DC"/>
    <w:rsid w:val="00DD652E"/>
    <w:rsid w:val="00DD6B0B"/>
    <w:rsid w:val="00DD6F7D"/>
    <w:rsid w:val="00DE000C"/>
    <w:rsid w:val="00DE079E"/>
    <w:rsid w:val="00DE087F"/>
    <w:rsid w:val="00DE15E0"/>
    <w:rsid w:val="00DE1760"/>
    <w:rsid w:val="00DE18A0"/>
    <w:rsid w:val="00DE1B5F"/>
    <w:rsid w:val="00DE255B"/>
    <w:rsid w:val="00DE6B98"/>
    <w:rsid w:val="00DE75EB"/>
    <w:rsid w:val="00DF0059"/>
    <w:rsid w:val="00DF1498"/>
    <w:rsid w:val="00DF155C"/>
    <w:rsid w:val="00DF30E0"/>
    <w:rsid w:val="00DF390C"/>
    <w:rsid w:val="00DF4E92"/>
    <w:rsid w:val="00DF56BD"/>
    <w:rsid w:val="00DF5F49"/>
    <w:rsid w:val="00DF623D"/>
    <w:rsid w:val="00DF6E95"/>
    <w:rsid w:val="00DF77E1"/>
    <w:rsid w:val="00DF7FBE"/>
    <w:rsid w:val="00E00467"/>
    <w:rsid w:val="00E00863"/>
    <w:rsid w:val="00E01E35"/>
    <w:rsid w:val="00E026C6"/>
    <w:rsid w:val="00E027F6"/>
    <w:rsid w:val="00E028CC"/>
    <w:rsid w:val="00E02DE3"/>
    <w:rsid w:val="00E036AB"/>
    <w:rsid w:val="00E038E2"/>
    <w:rsid w:val="00E03D31"/>
    <w:rsid w:val="00E045E8"/>
    <w:rsid w:val="00E06B31"/>
    <w:rsid w:val="00E10D5E"/>
    <w:rsid w:val="00E10DEB"/>
    <w:rsid w:val="00E11997"/>
    <w:rsid w:val="00E131A2"/>
    <w:rsid w:val="00E14198"/>
    <w:rsid w:val="00E1454E"/>
    <w:rsid w:val="00E15C76"/>
    <w:rsid w:val="00E17E29"/>
    <w:rsid w:val="00E17F89"/>
    <w:rsid w:val="00E203E4"/>
    <w:rsid w:val="00E209F8"/>
    <w:rsid w:val="00E21B56"/>
    <w:rsid w:val="00E22012"/>
    <w:rsid w:val="00E22F64"/>
    <w:rsid w:val="00E2410D"/>
    <w:rsid w:val="00E246DA"/>
    <w:rsid w:val="00E24EB4"/>
    <w:rsid w:val="00E25383"/>
    <w:rsid w:val="00E25420"/>
    <w:rsid w:val="00E26751"/>
    <w:rsid w:val="00E26D78"/>
    <w:rsid w:val="00E275EC"/>
    <w:rsid w:val="00E31A09"/>
    <w:rsid w:val="00E31E9E"/>
    <w:rsid w:val="00E31F83"/>
    <w:rsid w:val="00E32212"/>
    <w:rsid w:val="00E332EA"/>
    <w:rsid w:val="00E33DFD"/>
    <w:rsid w:val="00E345F3"/>
    <w:rsid w:val="00E35B4C"/>
    <w:rsid w:val="00E36701"/>
    <w:rsid w:val="00E378F4"/>
    <w:rsid w:val="00E40032"/>
    <w:rsid w:val="00E402A2"/>
    <w:rsid w:val="00E4030D"/>
    <w:rsid w:val="00E427FC"/>
    <w:rsid w:val="00E4382D"/>
    <w:rsid w:val="00E43D26"/>
    <w:rsid w:val="00E45F91"/>
    <w:rsid w:val="00E469A2"/>
    <w:rsid w:val="00E479B8"/>
    <w:rsid w:val="00E47CC1"/>
    <w:rsid w:val="00E50081"/>
    <w:rsid w:val="00E5018E"/>
    <w:rsid w:val="00E501EC"/>
    <w:rsid w:val="00E5057C"/>
    <w:rsid w:val="00E50DFA"/>
    <w:rsid w:val="00E51A97"/>
    <w:rsid w:val="00E51C66"/>
    <w:rsid w:val="00E52CF0"/>
    <w:rsid w:val="00E53FAB"/>
    <w:rsid w:val="00E5471D"/>
    <w:rsid w:val="00E55019"/>
    <w:rsid w:val="00E55AC6"/>
    <w:rsid w:val="00E56767"/>
    <w:rsid w:val="00E569FB"/>
    <w:rsid w:val="00E60385"/>
    <w:rsid w:val="00E60892"/>
    <w:rsid w:val="00E609C5"/>
    <w:rsid w:val="00E60E25"/>
    <w:rsid w:val="00E622DF"/>
    <w:rsid w:val="00E625CF"/>
    <w:rsid w:val="00E62D88"/>
    <w:rsid w:val="00E63896"/>
    <w:rsid w:val="00E65E1F"/>
    <w:rsid w:val="00E66B35"/>
    <w:rsid w:val="00E67C65"/>
    <w:rsid w:val="00E72168"/>
    <w:rsid w:val="00E72DEC"/>
    <w:rsid w:val="00E7382D"/>
    <w:rsid w:val="00E740D2"/>
    <w:rsid w:val="00E76FC7"/>
    <w:rsid w:val="00E770C8"/>
    <w:rsid w:val="00E80B60"/>
    <w:rsid w:val="00E81385"/>
    <w:rsid w:val="00E8152D"/>
    <w:rsid w:val="00E838D1"/>
    <w:rsid w:val="00E83CEF"/>
    <w:rsid w:val="00E8704C"/>
    <w:rsid w:val="00E87ECC"/>
    <w:rsid w:val="00E87EE6"/>
    <w:rsid w:val="00E90612"/>
    <w:rsid w:val="00E90971"/>
    <w:rsid w:val="00E91DCF"/>
    <w:rsid w:val="00E953AE"/>
    <w:rsid w:val="00E966EA"/>
    <w:rsid w:val="00E97308"/>
    <w:rsid w:val="00E97571"/>
    <w:rsid w:val="00E977DF"/>
    <w:rsid w:val="00EA0690"/>
    <w:rsid w:val="00EA06CA"/>
    <w:rsid w:val="00EA0D36"/>
    <w:rsid w:val="00EA100B"/>
    <w:rsid w:val="00EA2212"/>
    <w:rsid w:val="00EA3AA6"/>
    <w:rsid w:val="00EA564A"/>
    <w:rsid w:val="00EA5A9E"/>
    <w:rsid w:val="00EA5ACD"/>
    <w:rsid w:val="00EA642E"/>
    <w:rsid w:val="00EB006A"/>
    <w:rsid w:val="00EB0405"/>
    <w:rsid w:val="00EB191D"/>
    <w:rsid w:val="00EB2694"/>
    <w:rsid w:val="00EB2A8A"/>
    <w:rsid w:val="00EB2E82"/>
    <w:rsid w:val="00EB38E6"/>
    <w:rsid w:val="00EB4098"/>
    <w:rsid w:val="00EB5415"/>
    <w:rsid w:val="00EB73A8"/>
    <w:rsid w:val="00EC0B49"/>
    <w:rsid w:val="00EC11E1"/>
    <w:rsid w:val="00EC393A"/>
    <w:rsid w:val="00EC4458"/>
    <w:rsid w:val="00EC5C0E"/>
    <w:rsid w:val="00EC5FCC"/>
    <w:rsid w:val="00EC6FFA"/>
    <w:rsid w:val="00ED07C7"/>
    <w:rsid w:val="00ED07F3"/>
    <w:rsid w:val="00ED090C"/>
    <w:rsid w:val="00ED1539"/>
    <w:rsid w:val="00ED1855"/>
    <w:rsid w:val="00ED2A06"/>
    <w:rsid w:val="00ED2F34"/>
    <w:rsid w:val="00ED2FE3"/>
    <w:rsid w:val="00ED3127"/>
    <w:rsid w:val="00ED3D49"/>
    <w:rsid w:val="00ED4AEA"/>
    <w:rsid w:val="00ED528C"/>
    <w:rsid w:val="00ED7AF3"/>
    <w:rsid w:val="00EE1EE8"/>
    <w:rsid w:val="00EE249C"/>
    <w:rsid w:val="00EE27C6"/>
    <w:rsid w:val="00EE364F"/>
    <w:rsid w:val="00EE47B5"/>
    <w:rsid w:val="00EE56D2"/>
    <w:rsid w:val="00EE644C"/>
    <w:rsid w:val="00EE7A49"/>
    <w:rsid w:val="00EF1179"/>
    <w:rsid w:val="00EF2B72"/>
    <w:rsid w:val="00EF463B"/>
    <w:rsid w:val="00EF490B"/>
    <w:rsid w:val="00EF573A"/>
    <w:rsid w:val="00EF649C"/>
    <w:rsid w:val="00EF6AFD"/>
    <w:rsid w:val="00EF7661"/>
    <w:rsid w:val="00F003D5"/>
    <w:rsid w:val="00F00741"/>
    <w:rsid w:val="00F011C5"/>
    <w:rsid w:val="00F0261F"/>
    <w:rsid w:val="00F03C1C"/>
    <w:rsid w:val="00F045EE"/>
    <w:rsid w:val="00F06251"/>
    <w:rsid w:val="00F066EC"/>
    <w:rsid w:val="00F078CB"/>
    <w:rsid w:val="00F123D7"/>
    <w:rsid w:val="00F143A5"/>
    <w:rsid w:val="00F14C90"/>
    <w:rsid w:val="00F15E3A"/>
    <w:rsid w:val="00F17D8B"/>
    <w:rsid w:val="00F20729"/>
    <w:rsid w:val="00F22317"/>
    <w:rsid w:val="00F22C5C"/>
    <w:rsid w:val="00F22C87"/>
    <w:rsid w:val="00F23348"/>
    <w:rsid w:val="00F238C5"/>
    <w:rsid w:val="00F23934"/>
    <w:rsid w:val="00F23E14"/>
    <w:rsid w:val="00F24142"/>
    <w:rsid w:val="00F241A0"/>
    <w:rsid w:val="00F301C2"/>
    <w:rsid w:val="00F31076"/>
    <w:rsid w:val="00F316F8"/>
    <w:rsid w:val="00F31907"/>
    <w:rsid w:val="00F32620"/>
    <w:rsid w:val="00F34447"/>
    <w:rsid w:val="00F35F44"/>
    <w:rsid w:val="00F37779"/>
    <w:rsid w:val="00F377D7"/>
    <w:rsid w:val="00F42283"/>
    <w:rsid w:val="00F42EF7"/>
    <w:rsid w:val="00F43449"/>
    <w:rsid w:val="00F434EF"/>
    <w:rsid w:val="00F44663"/>
    <w:rsid w:val="00F44A9D"/>
    <w:rsid w:val="00F46450"/>
    <w:rsid w:val="00F5054A"/>
    <w:rsid w:val="00F50CDE"/>
    <w:rsid w:val="00F512D4"/>
    <w:rsid w:val="00F51BAC"/>
    <w:rsid w:val="00F52ED8"/>
    <w:rsid w:val="00F53CE9"/>
    <w:rsid w:val="00F5413D"/>
    <w:rsid w:val="00F54A93"/>
    <w:rsid w:val="00F57435"/>
    <w:rsid w:val="00F60F61"/>
    <w:rsid w:val="00F62492"/>
    <w:rsid w:val="00F628A2"/>
    <w:rsid w:val="00F62C20"/>
    <w:rsid w:val="00F63FDE"/>
    <w:rsid w:val="00F65A5F"/>
    <w:rsid w:val="00F706F2"/>
    <w:rsid w:val="00F708BF"/>
    <w:rsid w:val="00F73BC6"/>
    <w:rsid w:val="00F7484D"/>
    <w:rsid w:val="00F7665F"/>
    <w:rsid w:val="00F76BCD"/>
    <w:rsid w:val="00F80553"/>
    <w:rsid w:val="00F80ACB"/>
    <w:rsid w:val="00F81F97"/>
    <w:rsid w:val="00F8321A"/>
    <w:rsid w:val="00F8436D"/>
    <w:rsid w:val="00F84670"/>
    <w:rsid w:val="00F86052"/>
    <w:rsid w:val="00F8645C"/>
    <w:rsid w:val="00F875C4"/>
    <w:rsid w:val="00F9065E"/>
    <w:rsid w:val="00F91617"/>
    <w:rsid w:val="00F91B5C"/>
    <w:rsid w:val="00F921DB"/>
    <w:rsid w:val="00F93199"/>
    <w:rsid w:val="00F93F1E"/>
    <w:rsid w:val="00F94661"/>
    <w:rsid w:val="00F94DA7"/>
    <w:rsid w:val="00F96604"/>
    <w:rsid w:val="00F9717C"/>
    <w:rsid w:val="00F97935"/>
    <w:rsid w:val="00F97A56"/>
    <w:rsid w:val="00FA086E"/>
    <w:rsid w:val="00FA1B37"/>
    <w:rsid w:val="00FA1D8D"/>
    <w:rsid w:val="00FA2426"/>
    <w:rsid w:val="00FA2C0F"/>
    <w:rsid w:val="00FA3434"/>
    <w:rsid w:val="00FA3E5A"/>
    <w:rsid w:val="00FA42AF"/>
    <w:rsid w:val="00FA495E"/>
    <w:rsid w:val="00FA5EDC"/>
    <w:rsid w:val="00FA67ED"/>
    <w:rsid w:val="00FA68FE"/>
    <w:rsid w:val="00FB00C9"/>
    <w:rsid w:val="00FB34C7"/>
    <w:rsid w:val="00FB50C4"/>
    <w:rsid w:val="00FB537D"/>
    <w:rsid w:val="00FB78BF"/>
    <w:rsid w:val="00FC18E1"/>
    <w:rsid w:val="00FC19BE"/>
    <w:rsid w:val="00FC2027"/>
    <w:rsid w:val="00FC2D9F"/>
    <w:rsid w:val="00FC3700"/>
    <w:rsid w:val="00FC3C42"/>
    <w:rsid w:val="00FC59D7"/>
    <w:rsid w:val="00FC5F6F"/>
    <w:rsid w:val="00FC5FCB"/>
    <w:rsid w:val="00FC7B72"/>
    <w:rsid w:val="00FC7EC8"/>
    <w:rsid w:val="00FD06B0"/>
    <w:rsid w:val="00FD0E03"/>
    <w:rsid w:val="00FD20DD"/>
    <w:rsid w:val="00FD2396"/>
    <w:rsid w:val="00FD31EF"/>
    <w:rsid w:val="00FD7D5A"/>
    <w:rsid w:val="00FE035C"/>
    <w:rsid w:val="00FE095C"/>
    <w:rsid w:val="00FE0E0E"/>
    <w:rsid w:val="00FE1797"/>
    <w:rsid w:val="00FE1A69"/>
    <w:rsid w:val="00FE1CBF"/>
    <w:rsid w:val="00FE40C7"/>
    <w:rsid w:val="00FE4A57"/>
    <w:rsid w:val="00FE53C3"/>
    <w:rsid w:val="00FE55A8"/>
    <w:rsid w:val="00FE582A"/>
    <w:rsid w:val="00FE595E"/>
    <w:rsid w:val="00FE5DFD"/>
    <w:rsid w:val="00FE6A57"/>
    <w:rsid w:val="00FE7AF9"/>
    <w:rsid w:val="00FF008C"/>
    <w:rsid w:val="00FF1AE8"/>
    <w:rsid w:val="00FF29BF"/>
    <w:rsid w:val="00FF59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17392E"/>
  <w15:docId w15:val="{593A2C69-49AA-4E7E-B22C-E9852B91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A82"/>
    <w:pPr>
      <w:spacing w:after="8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
    <w:qFormat/>
    <w:rsid w:val="00753529"/>
    <w:pPr>
      <w:keepNext/>
      <w:keepLines/>
      <w:spacing w:before="840" w:after="360"/>
      <w:outlineLvl w:val="0"/>
    </w:pPr>
    <w:rPr>
      <w:rFonts w:eastAsiaTheme="majorEastAsia"/>
      <w:b/>
      <w:bCs/>
      <w:color w:val="000000" w:themeColor="text1"/>
      <w:sz w:val="28"/>
      <w:szCs w:val="28"/>
    </w:rPr>
  </w:style>
  <w:style w:type="paragraph" w:styleId="2">
    <w:name w:val="heading 2"/>
    <w:basedOn w:val="a"/>
    <w:next w:val="a"/>
    <w:link w:val="20"/>
    <w:uiPriority w:val="9"/>
    <w:unhideWhenUsed/>
    <w:qFormat/>
    <w:rsid w:val="009D5E3A"/>
    <w:pPr>
      <w:keepNext/>
      <w:keepLines/>
      <w:spacing w:before="360" w:after="240"/>
      <w:ind w:firstLine="0"/>
      <w:outlineLvl w:val="1"/>
    </w:pPr>
    <w:rPr>
      <w:rFonts w:asciiTheme="majorHAnsi" w:eastAsiaTheme="majorEastAsia" w:hAnsiTheme="majorHAnsi" w:cstheme="majorHAnsi"/>
      <w:b/>
      <w:bCs/>
      <w:color w:val="000000" w:themeColor="text1"/>
    </w:rPr>
  </w:style>
  <w:style w:type="paragraph" w:styleId="3">
    <w:name w:val="heading 3"/>
    <w:basedOn w:val="a"/>
    <w:next w:val="a"/>
    <w:link w:val="30"/>
    <w:uiPriority w:val="9"/>
    <w:unhideWhenUsed/>
    <w:qFormat/>
    <w:rsid w:val="009D5E3A"/>
    <w:pPr>
      <w:keepNext/>
      <w:keepLines/>
      <w:spacing w:before="240" w:after="120"/>
      <w:ind w:left="567" w:firstLine="0"/>
      <w:outlineLvl w:val="2"/>
    </w:pPr>
    <w:rPr>
      <w:rFonts w:eastAsiaTheme="majorEastAsia"/>
      <w:b/>
      <w:bCs/>
      <w:color w:val="000000" w:themeColor="text1"/>
    </w:rPr>
  </w:style>
  <w:style w:type="paragraph" w:styleId="4">
    <w:name w:val="heading 4"/>
    <w:basedOn w:val="a"/>
    <w:next w:val="a"/>
    <w:link w:val="40"/>
    <w:uiPriority w:val="9"/>
    <w:unhideWhenUsed/>
    <w:qFormat/>
    <w:rsid w:val="004264CE"/>
    <w:pPr>
      <w:keepNext/>
      <w:keepLines/>
      <w:spacing w:before="240" w:after="120"/>
      <w:ind w:firstLine="0"/>
      <w:outlineLvl w:val="3"/>
    </w:pPr>
    <w:rPr>
      <w:rFonts w:eastAsiaTheme="majorEastAsia"/>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529"/>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0"/>
    <w:link w:val="2"/>
    <w:uiPriority w:val="9"/>
    <w:rsid w:val="009D5E3A"/>
    <w:rPr>
      <w:rFonts w:asciiTheme="majorHAnsi" w:eastAsiaTheme="majorEastAsia" w:hAnsiTheme="majorHAnsi" w:cstheme="majorHAnsi"/>
      <w:b/>
      <w:bCs/>
      <w:color w:val="000000" w:themeColor="text1"/>
      <w:sz w:val="24"/>
      <w:szCs w:val="24"/>
    </w:rPr>
  </w:style>
  <w:style w:type="character" w:customStyle="1" w:styleId="30">
    <w:name w:val="Заголовок 3 Знак"/>
    <w:basedOn w:val="a0"/>
    <w:link w:val="3"/>
    <w:uiPriority w:val="9"/>
    <w:rsid w:val="009D5E3A"/>
    <w:rPr>
      <w:rFonts w:ascii="Times New Roman" w:eastAsiaTheme="majorEastAsia" w:hAnsi="Times New Roman" w:cs="Times New Roman"/>
      <w:b/>
      <w:bCs/>
      <w:color w:val="000000" w:themeColor="text1"/>
      <w:sz w:val="24"/>
      <w:szCs w:val="24"/>
    </w:rPr>
  </w:style>
  <w:style w:type="character" w:customStyle="1" w:styleId="40">
    <w:name w:val="Заголовок 4 Знак"/>
    <w:basedOn w:val="a0"/>
    <w:link w:val="4"/>
    <w:uiPriority w:val="9"/>
    <w:rsid w:val="004264CE"/>
    <w:rPr>
      <w:rFonts w:ascii="Times New Roman" w:eastAsiaTheme="majorEastAsia" w:hAnsi="Times New Roman" w:cs="Times New Roman"/>
      <w:b/>
      <w:bCs/>
      <w:i/>
      <w:iCs/>
      <w:color w:val="000000" w:themeColor="text1"/>
      <w:sz w:val="24"/>
      <w:szCs w:val="24"/>
    </w:rPr>
  </w:style>
  <w:style w:type="paragraph" w:styleId="a3">
    <w:name w:val="List Paragraph"/>
    <w:basedOn w:val="a"/>
    <w:uiPriority w:val="34"/>
    <w:qFormat/>
    <w:rsid w:val="00923A82"/>
    <w:pPr>
      <w:ind w:left="720"/>
      <w:contextualSpacing/>
    </w:pPr>
  </w:style>
  <w:style w:type="table" w:styleId="a4">
    <w:name w:val="Table Grid"/>
    <w:basedOn w:val="a1"/>
    <w:uiPriority w:val="59"/>
    <w:rsid w:val="0092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C1A51"/>
    <w:rPr>
      <w:color w:val="0000FF"/>
      <w:u w:val="single"/>
    </w:rPr>
  </w:style>
  <w:style w:type="paragraph" w:styleId="HTML">
    <w:name w:val="HTML Preformatted"/>
    <w:basedOn w:val="a"/>
    <w:link w:val="HTML0"/>
    <w:uiPriority w:val="99"/>
    <w:unhideWhenUsed/>
    <w:rsid w:val="002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92EA2"/>
    <w:rPr>
      <w:rFonts w:ascii="Courier New" w:eastAsia="Times New Roman" w:hAnsi="Courier New" w:cs="Courier New"/>
      <w:sz w:val="20"/>
      <w:szCs w:val="20"/>
      <w:lang w:eastAsia="uk-UA"/>
    </w:rPr>
  </w:style>
  <w:style w:type="paragraph" w:styleId="a6">
    <w:name w:val="Balloon Text"/>
    <w:basedOn w:val="a"/>
    <w:link w:val="a7"/>
    <w:uiPriority w:val="99"/>
    <w:semiHidden/>
    <w:unhideWhenUsed/>
    <w:rsid w:val="006643B4"/>
    <w:pPr>
      <w:spacing w:after="0"/>
    </w:pPr>
    <w:rPr>
      <w:rFonts w:ascii="Segoe UI" w:hAnsi="Segoe UI" w:cs="Segoe UI"/>
      <w:sz w:val="18"/>
      <w:szCs w:val="18"/>
    </w:rPr>
  </w:style>
  <w:style w:type="character" w:customStyle="1" w:styleId="a7">
    <w:name w:val="Текст у виносці Знак"/>
    <w:basedOn w:val="a0"/>
    <w:link w:val="a6"/>
    <w:uiPriority w:val="99"/>
    <w:semiHidden/>
    <w:rsid w:val="006643B4"/>
    <w:rPr>
      <w:rFonts w:ascii="Segoe UI" w:hAnsi="Segoe UI" w:cs="Segoe UI"/>
      <w:sz w:val="18"/>
      <w:szCs w:val="18"/>
    </w:rPr>
  </w:style>
  <w:style w:type="paragraph" w:customStyle="1" w:styleId="rvps14">
    <w:name w:val="rvps14"/>
    <w:basedOn w:val="a"/>
    <w:rsid w:val="000A5B72"/>
    <w:pPr>
      <w:spacing w:before="100" w:beforeAutospacing="1" w:after="100" w:afterAutospacing="1"/>
      <w:ind w:firstLine="0"/>
      <w:jc w:val="left"/>
    </w:pPr>
    <w:rPr>
      <w:rFonts w:eastAsia="Times New Roman"/>
      <w:lang w:eastAsia="uk-UA"/>
    </w:rPr>
  </w:style>
  <w:style w:type="character" w:customStyle="1" w:styleId="rvts9">
    <w:name w:val="rvts9"/>
    <w:basedOn w:val="a0"/>
    <w:rsid w:val="000A5B72"/>
  </w:style>
  <w:style w:type="paragraph" w:customStyle="1" w:styleId="rvps6">
    <w:name w:val="rvps6"/>
    <w:basedOn w:val="a"/>
    <w:rsid w:val="000A5B72"/>
    <w:pPr>
      <w:spacing w:before="100" w:beforeAutospacing="1" w:after="100" w:afterAutospacing="1"/>
      <w:ind w:firstLine="0"/>
      <w:jc w:val="left"/>
    </w:pPr>
    <w:rPr>
      <w:rFonts w:eastAsia="Times New Roman"/>
      <w:lang w:eastAsia="uk-UA"/>
    </w:rPr>
  </w:style>
  <w:style w:type="character" w:customStyle="1" w:styleId="rvts23">
    <w:name w:val="rvts23"/>
    <w:basedOn w:val="a0"/>
    <w:rsid w:val="000A5B72"/>
  </w:style>
  <w:style w:type="paragraph" w:customStyle="1" w:styleId="rvps2">
    <w:name w:val="rvps2"/>
    <w:basedOn w:val="a"/>
    <w:rsid w:val="00176E71"/>
    <w:pPr>
      <w:spacing w:before="100" w:beforeAutospacing="1" w:after="100" w:afterAutospacing="1"/>
      <w:ind w:firstLine="0"/>
      <w:jc w:val="left"/>
    </w:pPr>
    <w:rPr>
      <w:rFonts w:eastAsia="Times New Roman"/>
      <w:lang w:eastAsia="uk-UA"/>
    </w:rPr>
  </w:style>
  <w:style w:type="paragraph" w:customStyle="1" w:styleId="style26">
    <w:name w:val="style26"/>
    <w:basedOn w:val="a"/>
    <w:rsid w:val="001913C6"/>
    <w:pPr>
      <w:spacing w:before="100" w:beforeAutospacing="1" w:after="100" w:afterAutospacing="1"/>
      <w:ind w:firstLine="0"/>
      <w:jc w:val="left"/>
    </w:pPr>
    <w:rPr>
      <w:rFonts w:eastAsia="Times New Roman"/>
      <w:lang w:eastAsia="uk-UA"/>
    </w:rPr>
  </w:style>
  <w:style w:type="character" w:customStyle="1" w:styleId="fontstyle95">
    <w:name w:val="fontstyle95"/>
    <w:basedOn w:val="a0"/>
    <w:rsid w:val="001913C6"/>
  </w:style>
  <w:style w:type="paragraph" w:customStyle="1" w:styleId="style6">
    <w:name w:val="style6"/>
    <w:basedOn w:val="a"/>
    <w:rsid w:val="001913C6"/>
    <w:pPr>
      <w:spacing w:before="100" w:beforeAutospacing="1" w:after="100" w:afterAutospacing="1"/>
      <w:ind w:firstLine="0"/>
      <w:jc w:val="left"/>
    </w:pPr>
    <w:rPr>
      <w:rFonts w:eastAsia="Times New Roman"/>
      <w:lang w:eastAsia="uk-UA"/>
    </w:rPr>
  </w:style>
  <w:style w:type="character" w:customStyle="1" w:styleId="fontstyle97">
    <w:name w:val="fontstyle97"/>
    <w:basedOn w:val="a0"/>
    <w:rsid w:val="001913C6"/>
  </w:style>
  <w:style w:type="paragraph" w:customStyle="1" w:styleId="style5">
    <w:name w:val="style5"/>
    <w:basedOn w:val="a"/>
    <w:rsid w:val="001913C6"/>
    <w:pPr>
      <w:spacing w:before="100" w:beforeAutospacing="1" w:after="100" w:afterAutospacing="1"/>
      <w:ind w:firstLine="0"/>
      <w:jc w:val="left"/>
    </w:pPr>
    <w:rPr>
      <w:rFonts w:eastAsia="Times New Roman"/>
      <w:lang w:eastAsia="uk-UA"/>
    </w:rPr>
  </w:style>
  <w:style w:type="character" w:customStyle="1" w:styleId="fontstyle96">
    <w:name w:val="fontstyle96"/>
    <w:basedOn w:val="a0"/>
    <w:rsid w:val="001913C6"/>
  </w:style>
  <w:style w:type="paragraph" w:styleId="a8">
    <w:name w:val="Normal (Web)"/>
    <w:basedOn w:val="a"/>
    <w:uiPriority w:val="99"/>
    <w:unhideWhenUsed/>
    <w:rsid w:val="00D76DA2"/>
    <w:pPr>
      <w:spacing w:before="100" w:beforeAutospacing="1" w:after="100" w:afterAutospacing="1"/>
      <w:ind w:firstLine="0"/>
      <w:jc w:val="left"/>
    </w:pPr>
    <w:rPr>
      <w:rFonts w:eastAsia="Times New Roman"/>
      <w:lang w:eastAsia="uk-UA"/>
    </w:rPr>
  </w:style>
  <w:style w:type="paragraph" w:customStyle="1" w:styleId="11">
    <w:name w:val="таблица1"/>
    <w:basedOn w:val="a"/>
    <w:link w:val="12"/>
    <w:qFormat/>
    <w:rsid w:val="008A6EBA"/>
    <w:pPr>
      <w:ind w:firstLine="0"/>
      <w:jc w:val="center"/>
    </w:pPr>
  </w:style>
  <w:style w:type="character" w:customStyle="1" w:styleId="12">
    <w:name w:val="таблица1 Знак"/>
    <w:basedOn w:val="a0"/>
    <w:link w:val="11"/>
    <w:rsid w:val="008A6EBA"/>
    <w:rPr>
      <w:rFonts w:ascii="Times New Roman" w:hAnsi="Times New Roman" w:cs="Times New Roman"/>
      <w:sz w:val="24"/>
      <w:szCs w:val="24"/>
    </w:rPr>
  </w:style>
  <w:style w:type="paragraph" w:styleId="a9">
    <w:name w:val="List Bullet"/>
    <w:basedOn w:val="a"/>
    <w:autoRedefine/>
    <w:semiHidden/>
    <w:rsid w:val="008A6EBA"/>
    <w:pPr>
      <w:spacing w:after="120"/>
      <w:ind w:left="720" w:hanging="360"/>
    </w:pPr>
    <w:rPr>
      <w:rFonts w:eastAsia="Times New Roman"/>
      <w:szCs w:val="20"/>
    </w:rPr>
  </w:style>
  <w:style w:type="paragraph" w:styleId="aa">
    <w:name w:val="footnote text"/>
    <w:basedOn w:val="a"/>
    <w:link w:val="ab"/>
    <w:uiPriority w:val="99"/>
    <w:semiHidden/>
    <w:unhideWhenUsed/>
    <w:rsid w:val="007C472F"/>
    <w:pPr>
      <w:spacing w:after="0"/>
    </w:pPr>
    <w:rPr>
      <w:sz w:val="20"/>
      <w:szCs w:val="20"/>
    </w:rPr>
  </w:style>
  <w:style w:type="character" w:customStyle="1" w:styleId="ab">
    <w:name w:val="Текст виноски Знак"/>
    <w:basedOn w:val="a0"/>
    <w:link w:val="aa"/>
    <w:uiPriority w:val="99"/>
    <w:semiHidden/>
    <w:rsid w:val="007C472F"/>
    <w:rPr>
      <w:rFonts w:ascii="Times New Roman" w:hAnsi="Times New Roman" w:cs="Times New Roman"/>
      <w:sz w:val="20"/>
      <w:szCs w:val="20"/>
    </w:rPr>
  </w:style>
  <w:style w:type="character" w:styleId="ac">
    <w:name w:val="footnote reference"/>
    <w:basedOn w:val="a0"/>
    <w:uiPriority w:val="99"/>
    <w:semiHidden/>
    <w:unhideWhenUsed/>
    <w:rsid w:val="007C472F"/>
    <w:rPr>
      <w:vertAlign w:val="superscript"/>
    </w:rPr>
  </w:style>
  <w:style w:type="paragraph" w:customStyle="1" w:styleId="rvps12">
    <w:name w:val="rvps12"/>
    <w:basedOn w:val="a"/>
    <w:rsid w:val="00670238"/>
    <w:pPr>
      <w:spacing w:before="100" w:beforeAutospacing="1" w:after="100" w:afterAutospacing="1"/>
      <w:ind w:firstLine="0"/>
      <w:jc w:val="left"/>
    </w:pPr>
    <w:rPr>
      <w:rFonts w:eastAsia="Times New Roman"/>
      <w:lang w:eastAsia="uk-UA"/>
    </w:rPr>
  </w:style>
  <w:style w:type="character" w:customStyle="1" w:styleId="rvts40">
    <w:name w:val="rvts40"/>
    <w:basedOn w:val="a0"/>
    <w:rsid w:val="00F54A93"/>
  </w:style>
  <w:style w:type="paragraph" w:customStyle="1" w:styleId="rvps17">
    <w:name w:val="rvps17"/>
    <w:basedOn w:val="a"/>
    <w:rsid w:val="008777B9"/>
    <w:pPr>
      <w:spacing w:before="100" w:beforeAutospacing="1" w:after="100" w:afterAutospacing="1"/>
      <w:ind w:firstLine="0"/>
      <w:jc w:val="left"/>
    </w:pPr>
    <w:rPr>
      <w:rFonts w:eastAsia="Times New Roman"/>
      <w:lang w:eastAsia="uk-UA"/>
    </w:rPr>
  </w:style>
  <w:style w:type="character" w:customStyle="1" w:styleId="rvts64">
    <w:name w:val="rvts64"/>
    <w:basedOn w:val="a0"/>
    <w:rsid w:val="008777B9"/>
  </w:style>
  <w:style w:type="paragraph" w:customStyle="1" w:styleId="rvps7">
    <w:name w:val="rvps7"/>
    <w:basedOn w:val="a"/>
    <w:rsid w:val="008777B9"/>
    <w:pPr>
      <w:spacing w:before="100" w:beforeAutospacing="1" w:after="100" w:afterAutospacing="1"/>
      <w:ind w:firstLine="0"/>
      <w:jc w:val="left"/>
    </w:pPr>
    <w:rPr>
      <w:rFonts w:eastAsia="Times New Roman"/>
      <w:lang w:eastAsia="uk-UA"/>
    </w:rPr>
  </w:style>
  <w:style w:type="paragraph" w:customStyle="1" w:styleId="formattext">
    <w:name w:val="formattext"/>
    <w:basedOn w:val="a"/>
    <w:rsid w:val="004A2F7F"/>
    <w:pPr>
      <w:spacing w:before="100" w:beforeAutospacing="1" w:after="100" w:afterAutospacing="1"/>
      <w:ind w:firstLine="0"/>
      <w:jc w:val="left"/>
    </w:pPr>
    <w:rPr>
      <w:rFonts w:eastAsia="Times New Roman"/>
      <w:lang w:eastAsia="uk-UA"/>
    </w:rPr>
  </w:style>
  <w:style w:type="paragraph" w:customStyle="1" w:styleId="tc">
    <w:name w:val="tc"/>
    <w:basedOn w:val="a"/>
    <w:rsid w:val="00BA4DBB"/>
    <w:pPr>
      <w:spacing w:before="100" w:beforeAutospacing="1" w:after="100" w:afterAutospacing="1"/>
      <w:ind w:firstLine="0"/>
      <w:jc w:val="left"/>
    </w:pPr>
    <w:rPr>
      <w:rFonts w:eastAsia="Times New Roman"/>
      <w:lang w:eastAsia="uk-UA"/>
    </w:rPr>
  </w:style>
  <w:style w:type="character" w:styleId="ad">
    <w:name w:val="Emphasis"/>
    <w:basedOn w:val="a0"/>
    <w:uiPriority w:val="20"/>
    <w:qFormat/>
    <w:rsid w:val="002949C7"/>
    <w:rPr>
      <w:i/>
      <w:iCs/>
    </w:rPr>
  </w:style>
  <w:style w:type="character" w:customStyle="1" w:styleId="13">
    <w:name w:val="Незакрита згадка1"/>
    <w:basedOn w:val="a0"/>
    <w:uiPriority w:val="99"/>
    <w:semiHidden/>
    <w:unhideWhenUsed/>
    <w:rsid w:val="00002702"/>
    <w:rPr>
      <w:color w:val="605E5C"/>
      <w:shd w:val="clear" w:color="auto" w:fill="E1DFDD"/>
    </w:rPr>
  </w:style>
  <w:style w:type="character" w:customStyle="1" w:styleId="rvts15">
    <w:name w:val="rvts15"/>
    <w:basedOn w:val="a0"/>
    <w:rsid w:val="00CB03E3"/>
  </w:style>
  <w:style w:type="paragraph" w:customStyle="1" w:styleId="14">
    <w:name w:val="таблиця1"/>
    <w:basedOn w:val="a"/>
    <w:link w:val="15"/>
    <w:qFormat/>
    <w:rsid w:val="00ED1855"/>
    <w:pPr>
      <w:spacing w:after="0"/>
      <w:ind w:firstLine="0"/>
    </w:pPr>
    <w:rPr>
      <w:sz w:val="28"/>
      <w:szCs w:val="28"/>
    </w:rPr>
  </w:style>
  <w:style w:type="character" w:customStyle="1" w:styleId="15">
    <w:name w:val="таблиця1 Знак"/>
    <w:basedOn w:val="a0"/>
    <w:link w:val="14"/>
    <w:rsid w:val="00ED1855"/>
    <w:rPr>
      <w:rFonts w:ascii="Times New Roman" w:hAnsi="Times New Roman" w:cs="Times New Roman"/>
      <w:sz w:val="28"/>
      <w:szCs w:val="28"/>
    </w:rPr>
  </w:style>
  <w:style w:type="paragraph" w:styleId="ae">
    <w:name w:val="header"/>
    <w:basedOn w:val="a"/>
    <w:link w:val="af"/>
    <w:uiPriority w:val="99"/>
    <w:unhideWhenUsed/>
    <w:rsid w:val="00F03C1C"/>
    <w:pPr>
      <w:tabs>
        <w:tab w:val="center" w:pos="4819"/>
        <w:tab w:val="right" w:pos="9639"/>
      </w:tabs>
      <w:spacing w:after="0"/>
    </w:pPr>
  </w:style>
  <w:style w:type="character" w:customStyle="1" w:styleId="af">
    <w:name w:val="Верхній колонтитул Знак"/>
    <w:basedOn w:val="a0"/>
    <w:link w:val="ae"/>
    <w:uiPriority w:val="99"/>
    <w:rsid w:val="00F03C1C"/>
    <w:rPr>
      <w:rFonts w:ascii="Times New Roman" w:hAnsi="Times New Roman" w:cs="Times New Roman"/>
      <w:sz w:val="24"/>
      <w:szCs w:val="24"/>
    </w:rPr>
  </w:style>
  <w:style w:type="paragraph" w:styleId="af0">
    <w:name w:val="footer"/>
    <w:basedOn w:val="a"/>
    <w:link w:val="af1"/>
    <w:uiPriority w:val="99"/>
    <w:unhideWhenUsed/>
    <w:rsid w:val="00F03C1C"/>
    <w:pPr>
      <w:tabs>
        <w:tab w:val="center" w:pos="4819"/>
        <w:tab w:val="right" w:pos="9639"/>
      </w:tabs>
      <w:spacing w:after="0"/>
    </w:pPr>
  </w:style>
  <w:style w:type="character" w:customStyle="1" w:styleId="af1">
    <w:name w:val="Нижній колонтитул Знак"/>
    <w:basedOn w:val="a0"/>
    <w:link w:val="af0"/>
    <w:uiPriority w:val="99"/>
    <w:rsid w:val="00F03C1C"/>
    <w:rPr>
      <w:rFonts w:ascii="Times New Roman" w:hAnsi="Times New Roman" w:cs="Times New Roman"/>
      <w:sz w:val="24"/>
      <w:szCs w:val="24"/>
    </w:rPr>
  </w:style>
  <w:style w:type="paragraph" w:styleId="16">
    <w:name w:val="toc 1"/>
    <w:basedOn w:val="a"/>
    <w:next w:val="a"/>
    <w:autoRedefine/>
    <w:uiPriority w:val="39"/>
    <w:unhideWhenUsed/>
    <w:rsid w:val="00F03C1C"/>
    <w:pPr>
      <w:spacing w:before="100" w:after="60"/>
      <w:ind w:firstLine="0"/>
    </w:pPr>
    <w:rPr>
      <w:b/>
    </w:rPr>
  </w:style>
  <w:style w:type="paragraph" w:styleId="21">
    <w:name w:val="toc 2"/>
    <w:basedOn w:val="a"/>
    <w:next w:val="a"/>
    <w:autoRedefine/>
    <w:uiPriority w:val="39"/>
    <w:unhideWhenUsed/>
    <w:rsid w:val="00F03C1C"/>
    <w:pPr>
      <w:spacing w:after="0"/>
      <w:ind w:left="170" w:firstLine="0"/>
    </w:pPr>
  </w:style>
  <w:style w:type="paragraph" w:styleId="31">
    <w:name w:val="toc 3"/>
    <w:basedOn w:val="a"/>
    <w:next w:val="a"/>
    <w:autoRedefine/>
    <w:uiPriority w:val="39"/>
    <w:unhideWhenUsed/>
    <w:rsid w:val="00F03C1C"/>
    <w:pPr>
      <w:spacing w:after="0"/>
      <w:ind w:left="284" w:firstLine="0"/>
    </w:pPr>
  </w:style>
  <w:style w:type="paragraph" w:styleId="af2">
    <w:name w:val="annotation text"/>
    <w:basedOn w:val="a"/>
    <w:link w:val="af3"/>
    <w:uiPriority w:val="99"/>
    <w:semiHidden/>
    <w:unhideWhenUsed/>
    <w:rPr>
      <w:sz w:val="20"/>
      <w:szCs w:val="20"/>
    </w:rPr>
  </w:style>
  <w:style w:type="character" w:customStyle="1" w:styleId="af3">
    <w:name w:val="Текст примітки Знак"/>
    <w:basedOn w:val="a0"/>
    <w:link w:val="af2"/>
    <w:uiPriority w:val="99"/>
    <w:semiHidden/>
    <w:rPr>
      <w:rFonts w:ascii="Times New Roman" w:hAnsi="Times New Roman" w:cs="Times New Roman"/>
      <w:sz w:val="20"/>
      <w:szCs w:val="20"/>
    </w:rPr>
  </w:style>
  <w:style w:type="character" w:styleId="af4">
    <w:name w:val="annotation reference"/>
    <w:basedOn w:val="a0"/>
    <w:uiPriority w:val="99"/>
    <w:semiHidden/>
    <w:unhideWhenUsed/>
    <w:rPr>
      <w:sz w:val="16"/>
      <w:szCs w:val="16"/>
    </w:rPr>
  </w:style>
  <w:style w:type="paragraph" w:styleId="41">
    <w:name w:val="toc 4"/>
    <w:basedOn w:val="a"/>
    <w:next w:val="a"/>
    <w:autoRedefine/>
    <w:uiPriority w:val="39"/>
    <w:unhideWhenUsed/>
    <w:rsid w:val="00836E67"/>
    <w:pPr>
      <w:spacing w:after="100" w:line="259" w:lineRule="auto"/>
      <w:ind w:left="660" w:firstLine="0"/>
      <w:jc w:val="left"/>
    </w:pPr>
    <w:rPr>
      <w:rFonts w:asciiTheme="minorHAnsi" w:eastAsiaTheme="minorEastAsia" w:hAnsiTheme="minorHAnsi" w:cstheme="minorBidi"/>
      <w:sz w:val="22"/>
      <w:szCs w:val="22"/>
      <w:lang w:eastAsia="uk-UA"/>
    </w:rPr>
  </w:style>
  <w:style w:type="paragraph" w:styleId="5">
    <w:name w:val="toc 5"/>
    <w:basedOn w:val="a"/>
    <w:next w:val="a"/>
    <w:autoRedefine/>
    <w:uiPriority w:val="39"/>
    <w:unhideWhenUsed/>
    <w:rsid w:val="00836E67"/>
    <w:pPr>
      <w:spacing w:after="100" w:line="259" w:lineRule="auto"/>
      <w:ind w:left="880" w:firstLine="0"/>
      <w:jc w:val="left"/>
    </w:pPr>
    <w:rPr>
      <w:rFonts w:asciiTheme="minorHAnsi" w:eastAsiaTheme="minorEastAsia" w:hAnsiTheme="minorHAnsi" w:cstheme="minorBidi"/>
      <w:sz w:val="22"/>
      <w:szCs w:val="22"/>
      <w:lang w:eastAsia="uk-UA"/>
    </w:rPr>
  </w:style>
  <w:style w:type="paragraph" w:styleId="6">
    <w:name w:val="toc 6"/>
    <w:basedOn w:val="a"/>
    <w:next w:val="a"/>
    <w:autoRedefine/>
    <w:uiPriority w:val="39"/>
    <w:unhideWhenUsed/>
    <w:rsid w:val="00836E67"/>
    <w:pPr>
      <w:spacing w:after="100" w:line="259" w:lineRule="auto"/>
      <w:ind w:left="1100" w:firstLine="0"/>
      <w:jc w:val="left"/>
    </w:pPr>
    <w:rPr>
      <w:rFonts w:asciiTheme="minorHAnsi" w:eastAsiaTheme="minorEastAsia" w:hAnsiTheme="minorHAnsi" w:cstheme="minorBidi"/>
      <w:sz w:val="22"/>
      <w:szCs w:val="22"/>
      <w:lang w:eastAsia="uk-UA"/>
    </w:rPr>
  </w:style>
  <w:style w:type="paragraph" w:styleId="7">
    <w:name w:val="toc 7"/>
    <w:basedOn w:val="a"/>
    <w:next w:val="a"/>
    <w:autoRedefine/>
    <w:uiPriority w:val="39"/>
    <w:unhideWhenUsed/>
    <w:rsid w:val="00836E67"/>
    <w:pPr>
      <w:spacing w:after="100" w:line="259" w:lineRule="auto"/>
      <w:ind w:left="1320" w:firstLine="0"/>
      <w:jc w:val="left"/>
    </w:pPr>
    <w:rPr>
      <w:rFonts w:asciiTheme="minorHAnsi" w:eastAsiaTheme="minorEastAsia" w:hAnsiTheme="minorHAnsi" w:cstheme="minorBidi"/>
      <w:sz w:val="22"/>
      <w:szCs w:val="22"/>
      <w:lang w:eastAsia="uk-UA"/>
    </w:rPr>
  </w:style>
  <w:style w:type="paragraph" w:styleId="8">
    <w:name w:val="toc 8"/>
    <w:basedOn w:val="a"/>
    <w:next w:val="a"/>
    <w:autoRedefine/>
    <w:uiPriority w:val="39"/>
    <w:unhideWhenUsed/>
    <w:rsid w:val="00836E67"/>
    <w:pPr>
      <w:spacing w:after="100" w:line="259" w:lineRule="auto"/>
      <w:ind w:left="1540" w:firstLine="0"/>
      <w:jc w:val="left"/>
    </w:pPr>
    <w:rPr>
      <w:rFonts w:asciiTheme="minorHAnsi" w:eastAsiaTheme="minorEastAsia" w:hAnsiTheme="minorHAnsi" w:cstheme="minorBidi"/>
      <w:sz w:val="22"/>
      <w:szCs w:val="22"/>
      <w:lang w:eastAsia="uk-UA"/>
    </w:rPr>
  </w:style>
  <w:style w:type="paragraph" w:styleId="9">
    <w:name w:val="toc 9"/>
    <w:basedOn w:val="a"/>
    <w:next w:val="a"/>
    <w:autoRedefine/>
    <w:uiPriority w:val="39"/>
    <w:unhideWhenUsed/>
    <w:rsid w:val="00836E67"/>
    <w:pPr>
      <w:spacing w:after="100" w:line="259" w:lineRule="auto"/>
      <w:ind w:left="1760" w:firstLine="0"/>
      <w:jc w:val="left"/>
    </w:pPr>
    <w:rPr>
      <w:rFonts w:asciiTheme="minorHAnsi" w:eastAsiaTheme="minorEastAsia" w:hAnsiTheme="minorHAnsi" w:cstheme="minorBidi"/>
      <w:sz w:val="22"/>
      <w:szCs w:val="22"/>
      <w:lang w:eastAsia="uk-UA"/>
    </w:rPr>
  </w:style>
  <w:style w:type="character" w:customStyle="1" w:styleId="22">
    <w:name w:val="Незакрита згадка2"/>
    <w:basedOn w:val="a0"/>
    <w:uiPriority w:val="99"/>
    <w:semiHidden/>
    <w:unhideWhenUsed/>
    <w:rsid w:val="00836E67"/>
    <w:rPr>
      <w:color w:val="605E5C"/>
      <w:shd w:val="clear" w:color="auto" w:fill="E1DFDD"/>
    </w:rPr>
  </w:style>
  <w:style w:type="paragraph" w:styleId="af5">
    <w:name w:val="annotation subject"/>
    <w:basedOn w:val="af2"/>
    <w:next w:val="af2"/>
    <w:link w:val="af6"/>
    <w:uiPriority w:val="99"/>
    <w:semiHidden/>
    <w:unhideWhenUsed/>
    <w:rsid w:val="00752B9C"/>
    <w:rPr>
      <w:b/>
      <w:bCs/>
    </w:rPr>
  </w:style>
  <w:style w:type="character" w:customStyle="1" w:styleId="af6">
    <w:name w:val="Тема примітки Знак"/>
    <w:basedOn w:val="af3"/>
    <w:link w:val="af5"/>
    <w:uiPriority w:val="99"/>
    <w:semiHidden/>
    <w:rsid w:val="00752B9C"/>
    <w:rPr>
      <w:rFonts w:ascii="Times New Roman" w:hAnsi="Times New Roman" w:cs="Times New Roman"/>
      <w:b/>
      <w:bCs/>
      <w:sz w:val="20"/>
      <w:szCs w:val="20"/>
    </w:rPr>
  </w:style>
  <w:style w:type="paragraph" w:styleId="af7">
    <w:name w:val="Revision"/>
    <w:hidden/>
    <w:uiPriority w:val="99"/>
    <w:semiHidden/>
    <w:rsid w:val="005A547C"/>
    <w:pPr>
      <w:spacing w:after="0" w:line="240" w:lineRule="auto"/>
    </w:pPr>
    <w:rPr>
      <w:rFonts w:ascii="Times New Roman" w:hAnsi="Times New Roman" w:cs="Times New Roman"/>
      <w:sz w:val="24"/>
      <w:szCs w:val="24"/>
    </w:rPr>
  </w:style>
  <w:style w:type="character" w:styleId="af8">
    <w:name w:val="Placeholder Text"/>
    <w:basedOn w:val="a0"/>
    <w:uiPriority w:val="99"/>
    <w:semiHidden/>
    <w:rsid w:val="00EA06CA"/>
    <w:rPr>
      <w:color w:val="808080"/>
    </w:rPr>
  </w:style>
  <w:style w:type="paragraph" w:styleId="af9">
    <w:name w:val="caption"/>
    <w:basedOn w:val="a"/>
    <w:next w:val="a"/>
    <w:uiPriority w:val="35"/>
    <w:unhideWhenUsed/>
    <w:qFormat/>
    <w:rsid w:val="00AC5955"/>
    <w:pPr>
      <w:spacing w:after="200"/>
    </w:pPr>
    <w:rPr>
      <w:b/>
      <w:bCs/>
      <w:i/>
      <w:iCs/>
      <w:color w:val="000000" w:themeColor="text1"/>
    </w:rPr>
  </w:style>
  <w:style w:type="character" w:customStyle="1" w:styleId="spelle">
    <w:name w:val="spelle"/>
    <w:basedOn w:val="a0"/>
    <w:rsid w:val="0002268D"/>
  </w:style>
  <w:style w:type="character" w:customStyle="1" w:styleId="grame">
    <w:name w:val="grame"/>
    <w:basedOn w:val="a0"/>
    <w:rsid w:val="0002268D"/>
  </w:style>
  <w:style w:type="paragraph" w:customStyle="1" w:styleId="rvps4">
    <w:name w:val="rvps4"/>
    <w:basedOn w:val="a"/>
    <w:rsid w:val="00704519"/>
    <w:pPr>
      <w:spacing w:before="100" w:beforeAutospacing="1" w:after="100" w:afterAutospacing="1"/>
      <w:ind w:firstLine="0"/>
      <w:jc w:val="left"/>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19">
      <w:bodyDiv w:val="1"/>
      <w:marLeft w:val="0"/>
      <w:marRight w:val="0"/>
      <w:marTop w:val="0"/>
      <w:marBottom w:val="0"/>
      <w:divBdr>
        <w:top w:val="none" w:sz="0" w:space="0" w:color="auto"/>
        <w:left w:val="none" w:sz="0" w:space="0" w:color="auto"/>
        <w:bottom w:val="none" w:sz="0" w:space="0" w:color="auto"/>
        <w:right w:val="none" w:sz="0" w:space="0" w:color="auto"/>
      </w:divBdr>
    </w:div>
    <w:div w:id="5443568">
      <w:bodyDiv w:val="1"/>
      <w:marLeft w:val="0"/>
      <w:marRight w:val="0"/>
      <w:marTop w:val="0"/>
      <w:marBottom w:val="0"/>
      <w:divBdr>
        <w:top w:val="none" w:sz="0" w:space="0" w:color="auto"/>
        <w:left w:val="none" w:sz="0" w:space="0" w:color="auto"/>
        <w:bottom w:val="none" w:sz="0" w:space="0" w:color="auto"/>
        <w:right w:val="none" w:sz="0" w:space="0" w:color="auto"/>
      </w:divBdr>
    </w:div>
    <w:div w:id="15348074">
      <w:bodyDiv w:val="1"/>
      <w:marLeft w:val="0"/>
      <w:marRight w:val="0"/>
      <w:marTop w:val="0"/>
      <w:marBottom w:val="0"/>
      <w:divBdr>
        <w:top w:val="none" w:sz="0" w:space="0" w:color="auto"/>
        <w:left w:val="none" w:sz="0" w:space="0" w:color="auto"/>
        <w:bottom w:val="none" w:sz="0" w:space="0" w:color="auto"/>
        <w:right w:val="none" w:sz="0" w:space="0" w:color="auto"/>
      </w:divBdr>
    </w:div>
    <w:div w:id="23404604">
      <w:bodyDiv w:val="1"/>
      <w:marLeft w:val="0"/>
      <w:marRight w:val="0"/>
      <w:marTop w:val="0"/>
      <w:marBottom w:val="0"/>
      <w:divBdr>
        <w:top w:val="none" w:sz="0" w:space="0" w:color="auto"/>
        <w:left w:val="none" w:sz="0" w:space="0" w:color="auto"/>
        <w:bottom w:val="none" w:sz="0" w:space="0" w:color="auto"/>
        <w:right w:val="none" w:sz="0" w:space="0" w:color="auto"/>
      </w:divBdr>
    </w:div>
    <w:div w:id="26639661">
      <w:bodyDiv w:val="1"/>
      <w:marLeft w:val="0"/>
      <w:marRight w:val="0"/>
      <w:marTop w:val="0"/>
      <w:marBottom w:val="0"/>
      <w:divBdr>
        <w:top w:val="none" w:sz="0" w:space="0" w:color="auto"/>
        <w:left w:val="none" w:sz="0" w:space="0" w:color="auto"/>
        <w:bottom w:val="none" w:sz="0" w:space="0" w:color="auto"/>
        <w:right w:val="none" w:sz="0" w:space="0" w:color="auto"/>
      </w:divBdr>
    </w:div>
    <w:div w:id="26682470">
      <w:bodyDiv w:val="1"/>
      <w:marLeft w:val="0"/>
      <w:marRight w:val="0"/>
      <w:marTop w:val="0"/>
      <w:marBottom w:val="0"/>
      <w:divBdr>
        <w:top w:val="none" w:sz="0" w:space="0" w:color="auto"/>
        <w:left w:val="none" w:sz="0" w:space="0" w:color="auto"/>
        <w:bottom w:val="none" w:sz="0" w:space="0" w:color="auto"/>
        <w:right w:val="none" w:sz="0" w:space="0" w:color="auto"/>
      </w:divBdr>
    </w:div>
    <w:div w:id="41557547">
      <w:bodyDiv w:val="1"/>
      <w:marLeft w:val="0"/>
      <w:marRight w:val="0"/>
      <w:marTop w:val="0"/>
      <w:marBottom w:val="0"/>
      <w:divBdr>
        <w:top w:val="none" w:sz="0" w:space="0" w:color="auto"/>
        <w:left w:val="none" w:sz="0" w:space="0" w:color="auto"/>
        <w:bottom w:val="none" w:sz="0" w:space="0" w:color="auto"/>
        <w:right w:val="none" w:sz="0" w:space="0" w:color="auto"/>
      </w:divBdr>
    </w:div>
    <w:div w:id="51150829">
      <w:bodyDiv w:val="1"/>
      <w:marLeft w:val="0"/>
      <w:marRight w:val="0"/>
      <w:marTop w:val="0"/>
      <w:marBottom w:val="0"/>
      <w:divBdr>
        <w:top w:val="none" w:sz="0" w:space="0" w:color="auto"/>
        <w:left w:val="none" w:sz="0" w:space="0" w:color="auto"/>
        <w:bottom w:val="none" w:sz="0" w:space="0" w:color="auto"/>
        <w:right w:val="none" w:sz="0" w:space="0" w:color="auto"/>
      </w:divBdr>
    </w:div>
    <w:div w:id="73939464">
      <w:bodyDiv w:val="1"/>
      <w:marLeft w:val="0"/>
      <w:marRight w:val="0"/>
      <w:marTop w:val="0"/>
      <w:marBottom w:val="0"/>
      <w:divBdr>
        <w:top w:val="none" w:sz="0" w:space="0" w:color="auto"/>
        <w:left w:val="none" w:sz="0" w:space="0" w:color="auto"/>
        <w:bottom w:val="none" w:sz="0" w:space="0" w:color="auto"/>
        <w:right w:val="none" w:sz="0" w:space="0" w:color="auto"/>
      </w:divBdr>
    </w:div>
    <w:div w:id="75639147">
      <w:bodyDiv w:val="1"/>
      <w:marLeft w:val="0"/>
      <w:marRight w:val="0"/>
      <w:marTop w:val="0"/>
      <w:marBottom w:val="0"/>
      <w:divBdr>
        <w:top w:val="none" w:sz="0" w:space="0" w:color="auto"/>
        <w:left w:val="none" w:sz="0" w:space="0" w:color="auto"/>
        <w:bottom w:val="none" w:sz="0" w:space="0" w:color="auto"/>
        <w:right w:val="none" w:sz="0" w:space="0" w:color="auto"/>
      </w:divBdr>
    </w:div>
    <w:div w:id="77530949">
      <w:bodyDiv w:val="1"/>
      <w:marLeft w:val="0"/>
      <w:marRight w:val="0"/>
      <w:marTop w:val="0"/>
      <w:marBottom w:val="0"/>
      <w:divBdr>
        <w:top w:val="none" w:sz="0" w:space="0" w:color="auto"/>
        <w:left w:val="none" w:sz="0" w:space="0" w:color="auto"/>
        <w:bottom w:val="none" w:sz="0" w:space="0" w:color="auto"/>
        <w:right w:val="none" w:sz="0" w:space="0" w:color="auto"/>
      </w:divBdr>
    </w:div>
    <w:div w:id="80686624">
      <w:bodyDiv w:val="1"/>
      <w:marLeft w:val="0"/>
      <w:marRight w:val="0"/>
      <w:marTop w:val="0"/>
      <w:marBottom w:val="0"/>
      <w:divBdr>
        <w:top w:val="none" w:sz="0" w:space="0" w:color="auto"/>
        <w:left w:val="none" w:sz="0" w:space="0" w:color="auto"/>
        <w:bottom w:val="none" w:sz="0" w:space="0" w:color="auto"/>
        <w:right w:val="none" w:sz="0" w:space="0" w:color="auto"/>
      </w:divBdr>
    </w:div>
    <w:div w:id="90393375">
      <w:bodyDiv w:val="1"/>
      <w:marLeft w:val="0"/>
      <w:marRight w:val="0"/>
      <w:marTop w:val="0"/>
      <w:marBottom w:val="0"/>
      <w:divBdr>
        <w:top w:val="none" w:sz="0" w:space="0" w:color="auto"/>
        <w:left w:val="none" w:sz="0" w:space="0" w:color="auto"/>
        <w:bottom w:val="none" w:sz="0" w:space="0" w:color="auto"/>
        <w:right w:val="none" w:sz="0" w:space="0" w:color="auto"/>
      </w:divBdr>
    </w:div>
    <w:div w:id="97525399">
      <w:bodyDiv w:val="1"/>
      <w:marLeft w:val="0"/>
      <w:marRight w:val="0"/>
      <w:marTop w:val="0"/>
      <w:marBottom w:val="0"/>
      <w:divBdr>
        <w:top w:val="none" w:sz="0" w:space="0" w:color="auto"/>
        <w:left w:val="none" w:sz="0" w:space="0" w:color="auto"/>
        <w:bottom w:val="none" w:sz="0" w:space="0" w:color="auto"/>
        <w:right w:val="none" w:sz="0" w:space="0" w:color="auto"/>
      </w:divBdr>
    </w:div>
    <w:div w:id="98258674">
      <w:bodyDiv w:val="1"/>
      <w:marLeft w:val="0"/>
      <w:marRight w:val="0"/>
      <w:marTop w:val="0"/>
      <w:marBottom w:val="0"/>
      <w:divBdr>
        <w:top w:val="none" w:sz="0" w:space="0" w:color="auto"/>
        <w:left w:val="none" w:sz="0" w:space="0" w:color="auto"/>
        <w:bottom w:val="none" w:sz="0" w:space="0" w:color="auto"/>
        <w:right w:val="none" w:sz="0" w:space="0" w:color="auto"/>
      </w:divBdr>
    </w:div>
    <w:div w:id="101537856">
      <w:bodyDiv w:val="1"/>
      <w:marLeft w:val="0"/>
      <w:marRight w:val="0"/>
      <w:marTop w:val="0"/>
      <w:marBottom w:val="0"/>
      <w:divBdr>
        <w:top w:val="none" w:sz="0" w:space="0" w:color="auto"/>
        <w:left w:val="none" w:sz="0" w:space="0" w:color="auto"/>
        <w:bottom w:val="none" w:sz="0" w:space="0" w:color="auto"/>
        <w:right w:val="none" w:sz="0" w:space="0" w:color="auto"/>
      </w:divBdr>
    </w:div>
    <w:div w:id="108937532">
      <w:bodyDiv w:val="1"/>
      <w:marLeft w:val="0"/>
      <w:marRight w:val="0"/>
      <w:marTop w:val="0"/>
      <w:marBottom w:val="0"/>
      <w:divBdr>
        <w:top w:val="none" w:sz="0" w:space="0" w:color="auto"/>
        <w:left w:val="none" w:sz="0" w:space="0" w:color="auto"/>
        <w:bottom w:val="none" w:sz="0" w:space="0" w:color="auto"/>
        <w:right w:val="none" w:sz="0" w:space="0" w:color="auto"/>
      </w:divBdr>
    </w:div>
    <w:div w:id="109324700">
      <w:bodyDiv w:val="1"/>
      <w:marLeft w:val="0"/>
      <w:marRight w:val="0"/>
      <w:marTop w:val="0"/>
      <w:marBottom w:val="0"/>
      <w:divBdr>
        <w:top w:val="none" w:sz="0" w:space="0" w:color="auto"/>
        <w:left w:val="none" w:sz="0" w:space="0" w:color="auto"/>
        <w:bottom w:val="none" w:sz="0" w:space="0" w:color="auto"/>
        <w:right w:val="none" w:sz="0" w:space="0" w:color="auto"/>
      </w:divBdr>
    </w:div>
    <w:div w:id="111050381">
      <w:bodyDiv w:val="1"/>
      <w:marLeft w:val="0"/>
      <w:marRight w:val="0"/>
      <w:marTop w:val="0"/>
      <w:marBottom w:val="0"/>
      <w:divBdr>
        <w:top w:val="none" w:sz="0" w:space="0" w:color="auto"/>
        <w:left w:val="none" w:sz="0" w:space="0" w:color="auto"/>
        <w:bottom w:val="none" w:sz="0" w:space="0" w:color="auto"/>
        <w:right w:val="none" w:sz="0" w:space="0" w:color="auto"/>
      </w:divBdr>
    </w:div>
    <w:div w:id="113405183">
      <w:bodyDiv w:val="1"/>
      <w:marLeft w:val="0"/>
      <w:marRight w:val="0"/>
      <w:marTop w:val="0"/>
      <w:marBottom w:val="0"/>
      <w:divBdr>
        <w:top w:val="none" w:sz="0" w:space="0" w:color="auto"/>
        <w:left w:val="none" w:sz="0" w:space="0" w:color="auto"/>
        <w:bottom w:val="none" w:sz="0" w:space="0" w:color="auto"/>
        <w:right w:val="none" w:sz="0" w:space="0" w:color="auto"/>
      </w:divBdr>
    </w:div>
    <w:div w:id="118228482">
      <w:bodyDiv w:val="1"/>
      <w:marLeft w:val="0"/>
      <w:marRight w:val="0"/>
      <w:marTop w:val="0"/>
      <w:marBottom w:val="0"/>
      <w:divBdr>
        <w:top w:val="none" w:sz="0" w:space="0" w:color="auto"/>
        <w:left w:val="none" w:sz="0" w:space="0" w:color="auto"/>
        <w:bottom w:val="none" w:sz="0" w:space="0" w:color="auto"/>
        <w:right w:val="none" w:sz="0" w:space="0" w:color="auto"/>
      </w:divBdr>
    </w:div>
    <w:div w:id="125241537">
      <w:bodyDiv w:val="1"/>
      <w:marLeft w:val="0"/>
      <w:marRight w:val="0"/>
      <w:marTop w:val="0"/>
      <w:marBottom w:val="0"/>
      <w:divBdr>
        <w:top w:val="none" w:sz="0" w:space="0" w:color="auto"/>
        <w:left w:val="none" w:sz="0" w:space="0" w:color="auto"/>
        <w:bottom w:val="none" w:sz="0" w:space="0" w:color="auto"/>
        <w:right w:val="none" w:sz="0" w:space="0" w:color="auto"/>
      </w:divBdr>
    </w:div>
    <w:div w:id="128714661">
      <w:bodyDiv w:val="1"/>
      <w:marLeft w:val="0"/>
      <w:marRight w:val="0"/>
      <w:marTop w:val="0"/>
      <w:marBottom w:val="0"/>
      <w:divBdr>
        <w:top w:val="none" w:sz="0" w:space="0" w:color="auto"/>
        <w:left w:val="none" w:sz="0" w:space="0" w:color="auto"/>
        <w:bottom w:val="none" w:sz="0" w:space="0" w:color="auto"/>
        <w:right w:val="none" w:sz="0" w:space="0" w:color="auto"/>
      </w:divBdr>
    </w:div>
    <w:div w:id="137696934">
      <w:bodyDiv w:val="1"/>
      <w:marLeft w:val="0"/>
      <w:marRight w:val="0"/>
      <w:marTop w:val="0"/>
      <w:marBottom w:val="0"/>
      <w:divBdr>
        <w:top w:val="none" w:sz="0" w:space="0" w:color="auto"/>
        <w:left w:val="none" w:sz="0" w:space="0" w:color="auto"/>
        <w:bottom w:val="none" w:sz="0" w:space="0" w:color="auto"/>
        <w:right w:val="none" w:sz="0" w:space="0" w:color="auto"/>
      </w:divBdr>
    </w:div>
    <w:div w:id="142817196">
      <w:bodyDiv w:val="1"/>
      <w:marLeft w:val="0"/>
      <w:marRight w:val="0"/>
      <w:marTop w:val="0"/>
      <w:marBottom w:val="0"/>
      <w:divBdr>
        <w:top w:val="none" w:sz="0" w:space="0" w:color="auto"/>
        <w:left w:val="none" w:sz="0" w:space="0" w:color="auto"/>
        <w:bottom w:val="none" w:sz="0" w:space="0" w:color="auto"/>
        <w:right w:val="none" w:sz="0" w:space="0" w:color="auto"/>
      </w:divBdr>
    </w:div>
    <w:div w:id="143855864">
      <w:bodyDiv w:val="1"/>
      <w:marLeft w:val="0"/>
      <w:marRight w:val="0"/>
      <w:marTop w:val="0"/>
      <w:marBottom w:val="0"/>
      <w:divBdr>
        <w:top w:val="none" w:sz="0" w:space="0" w:color="auto"/>
        <w:left w:val="none" w:sz="0" w:space="0" w:color="auto"/>
        <w:bottom w:val="none" w:sz="0" w:space="0" w:color="auto"/>
        <w:right w:val="none" w:sz="0" w:space="0" w:color="auto"/>
      </w:divBdr>
    </w:div>
    <w:div w:id="147208065">
      <w:bodyDiv w:val="1"/>
      <w:marLeft w:val="0"/>
      <w:marRight w:val="0"/>
      <w:marTop w:val="0"/>
      <w:marBottom w:val="0"/>
      <w:divBdr>
        <w:top w:val="none" w:sz="0" w:space="0" w:color="auto"/>
        <w:left w:val="none" w:sz="0" w:space="0" w:color="auto"/>
        <w:bottom w:val="none" w:sz="0" w:space="0" w:color="auto"/>
        <w:right w:val="none" w:sz="0" w:space="0" w:color="auto"/>
      </w:divBdr>
    </w:div>
    <w:div w:id="150486812">
      <w:bodyDiv w:val="1"/>
      <w:marLeft w:val="0"/>
      <w:marRight w:val="0"/>
      <w:marTop w:val="0"/>
      <w:marBottom w:val="0"/>
      <w:divBdr>
        <w:top w:val="none" w:sz="0" w:space="0" w:color="auto"/>
        <w:left w:val="none" w:sz="0" w:space="0" w:color="auto"/>
        <w:bottom w:val="none" w:sz="0" w:space="0" w:color="auto"/>
        <w:right w:val="none" w:sz="0" w:space="0" w:color="auto"/>
      </w:divBdr>
    </w:div>
    <w:div w:id="150488904">
      <w:bodyDiv w:val="1"/>
      <w:marLeft w:val="0"/>
      <w:marRight w:val="0"/>
      <w:marTop w:val="0"/>
      <w:marBottom w:val="0"/>
      <w:divBdr>
        <w:top w:val="none" w:sz="0" w:space="0" w:color="auto"/>
        <w:left w:val="none" w:sz="0" w:space="0" w:color="auto"/>
        <w:bottom w:val="none" w:sz="0" w:space="0" w:color="auto"/>
        <w:right w:val="none" w:sz="0" w:space="0" w:color="auto"/>
      </w:divBdr>
    </w:div>
    <w:div w:id="158274430">
      <w:bodyDiv w:val="1"/>
      <w:marLeft w:val="0"/>
      <w:marRight w:val="0"/>
      <w:marTop w:val="0"/>
      <w:marBottom w:val="0"/>
      <w:divBdr>
        <w:top w:val="none" w:sz="0" w:space="0" w:color="auto"/>
        <w:left w:val="none" w:sz="0" w:space="0" w:color="auto"/>
        <w:bottom w:val="none" w:sz="0" w:space="0" w:color="auto"/>
        <w:right w:val="none" w:sz="0" w:space="0" w:color="auto"/>
      </w:divBdr>
    </w:div>
    <w:div w:id="159123596">
      <w:bodyDiv w:val="1"/>
      <w:marLeft w:val="0"/>
      <w:marRight w:val="0"/>
      <w:marTop w:val="0"/>
      <w:marBottom w:val="0"/>
      <w:divBdr>
        <w:top w:val="none" w:sz="0" w:space="0" w:color="auto"/>
        <w:left w:val="none" w:sz="0" w:space="0" w:color="auto"/>
        <w:bottom w:val="none" w:sz="0" w:space="0" w:color="auto"/>
        <w:right w:val="none" w:sz="0" w:space="0" w:color="auto"/>
      </w:divBdr>
    </w:div>
    <w:div w:id="162356348">
      <w:bodyDiv w:val="1"/>
      <w:marLeft w:val="0"/>
      <w:marRight w:val="0"/>
      <w:marTop w:val="0"/>
      <w:marBottom w:val="0"/>
      <w:divBdr>
        <w:top w:val="none" w:sz="0" w:space="0" w:color="auto"/>
        <w:left w:val="none" w:sz="0" w:space="0" w:color="auto"/>
        <w:bottom w:val="none" w:sz="0" w:space="0" w:color="auto"/>
        <w:right w:val="none" w:sz="0" w:space="0" w:color="auto"/>
      </w:divBdr>
    </w:div>
    <w:div w:id="162862982">
      <w:bodyDiv w:val="1"/>
      <w:marLeft w:val="0"/>
      <w:marRight w:val="0"/>
      <w:marTop w:val="0"/>
      <w:marBottom w:val="0"/>
      <w:divBdr>
        <w:top w:val="none" w:sz="0" w:space="0" w:color="auto"/>
        <w:left w:val="none" w:sz="0" w:space="0" w:color="auto"/>
        <w:bottom w:val="none" w:sz="0" w:space="0" w:color="auto"/>
        <w:right w:val="none" w:sz="0" w:space="0" w:color="auto"/>
      </w:divBdr>
    </w:div>
    <w:div w:id="164900060">
      <w:bodyDiv w:val="1"/>
      <w:marLeft w:val="0"/>
      <w:marRight w:val="0"/>
      <w:marTop w:val="0"/>
      <w:marBottom w:val="0"/>
      <w:divBdr>
        <w:top w:val="none" w:sz="0" w:space="0" w:color="auto"/>
        <w:left w:val="none" w:sz="0" w:space="0" w:color="auto"/>
        <w:bottom w:val="none" w:sz="0" w:space="0" w:color="auto"/>
        <w:right w:val="none" w:sz="0" w:space="0" w:color="auto"/>
      </w:divBdr>
    </w:div>
    <w:div w:id="174882302">
      <w:bodyDiv w:val="1"/>
      <w:marLeft w:val="0"/>
      <w:marRight w:val="0"/>
      <w:marTop w:val="0"/>
      <w:marBottom w:val="0"/>
      <w:divBdr>
        <w:top w:val="none" w:sz="0" w:space="0" w:color="auto"/>
        <w:left w:val="none" w:sz="0" w:space="0" w:color="auto"/>
        <w:bottom w:val="none" w:sz="0" w:space="0" w:color="auto"/>
        <w:right w:val="none" w:sz="0" w:space="0" w:color="auto"/>
      </w:divBdr>
    </w:div>
    <w:div w:id="175656506">
      <w:bodyDiv w:val="1"/>
      <w:marLeft w:val="0"/>
      <w:marRight w:val="0"/>
      <w:marTop w:val="0"/>
      <w:marBottom w:val="0"/>
      <w:divBdr>
        <w:top w:val="none" w:sz="0" w:space="0" w:color="auto"/>
        <w:left w:val="none" w:sz="0" w:space="0" w:color="auto"/>
        <w:bottom w:val="none" w:sz="0" w:space="0" w:color="auto"/>
        <w:right w:val="none" w:sz="0" w:space="0" w:color="auto"/>
      </w:divBdr>
    </w:div>
    <w:div w:id="178811423">
      <w:bodyDiv w:val="1"/>
      <w:marLeft w:val="0"/>
      <w:marRight w:val="0"/>
      <w:marTop w:val="0"/>
      <w:marBottom w:val="0"/>
      <w:divBdr>
        <w:top w:val="none" w:sz="0" w:space="0" w:color="auto"/>
        <w:left w:val="none" w:sz="0" w:space="0" w:color="auto"/>
        <w:bottom w:val="none" w:sz="0" w:space="0" w:color="auto"/>
        <w:right w:val="none" w:sz="0" w:space="0" w:color="auto"/>
      </w:divBdr>
    </w:div>
    <w:div w:id="180897091">
      <w:bodyDiv w:val="1"/>
      <w:marLeft w:val="0"/>
      <w:marRight w:val="0"/>
      <w:marTop w:val="0"/>
      <w:marBottom w:val="0"/>
      <w:divBdr>
        <w:top w:val="none" w:sz="0" w:space="0" w:color="auto"/>
        <w:left w:val="none" w:sz="0" w:space="0" w:color="auto"/>
        <w:bottom w:val="none" w:sz="0" w:space="0" w:color="auto"/>
        <w:right w:val="none" w:sz="0" w:space="0" w:color="auto"/>
      </w:divBdr>
    </w:div>
    <w:div w:id="183910502">
      <w:bodyDiv w:val="1"/>
      <w:marLeft w:val="0"/>
      <w:marRight w:val="0"/>
      <w:marTop w:val="0"/>
      <w:marBottom w:val="0"/>
      <w:divBdr>
        <w:top w:val="none" w:sz="0" w:space="0" w:color="auto"/>
        <w:left w:val="none" w:sz="0" w:space="0" w:color="auto"/>
        <w:bottom w:val="none" w:sz="0" w:space="0" w:color="auto"/>
        <w:right w:val="none" w:sz="0" w:space="0" w:color="auto"/>
      </w:divBdr>
    </w:div>
    <w:div w:id="184834456">
      <w:bodyDiv w:val="1"/>
      <w:marLeft w:val="0"/>
      <w:marRight w:val="0"/>
      <w:marTop w:val="0"/>
      <w:marBottom w:val="0"/>
      <w:divBdr>
        <w:top w:val="none" w:sz="0" w:space="0" w:color="auto"/>
        <w:left w:val="none" w:sz="0" w:space="0" w:color="auto"/>
        <w:bottom w:val="none" w:sz="0" w:space="0" w:color="auto"/>
        <w:right w:val="none" w:sz="0" w:space="0" w:color="auto"/>
      </w:divBdr>
    </w:div>
    <w:div w:id="187373412">
      <w:bodyDiv w:val="1"/>
      <w:marLeft w:val="0"/>
      <w:marRight w:val="0"/>
      <w:marTop w:val="0"/>
      <w:marBottom w:val="0"/>
      <w:divBdr>
        <w:top w:val="none" w:sz="0" w:space="0" w:color="auto"/>
        <w:left w:val="none" w:sz="0" w:space="0" w:color="auto"/>
        <w:bottom w:val="none" w:sz="0" w:space="0" w:color="auto"/>
        <w:right w:val="none" w:sz="0" w:space="0" w:color="auto"/>
      </w:divBdr>
    </w:div>
    <w:div w:id="192236166">
      <w:bodyDiv w:val="1"/>
      <w:marLeft w:val="0"/>
      <w:marRight w:val="0"/>
      <w:marTop w:val="0"/>
      <w:marBottom w:val="0"/>
      <w:divBdr>
        <w:top w:val="none" w:sz="0" w:space="0" w:color="auto"/>
        <w:left w:val="none" w:sz="0" w:space="0" w:color="auto"/>
        <w:bottom w:val="none" w:sz="0" w:space="0" w:color="auto"/>
        <w:right w:val="none" w:sz="0" w:space="0" w:color="auto"/>
      </w:divBdr>
    </w:div>
    <w:div w:id="213351903">
      <w:bodyDiv w:val="1"/>
      <w:marLeft w:val="0"/>
      <w:marRight w:val="0"/>
      <w:marTop w:val="0"/>
      <w:marBottom w:val="0"/>
      <w:divBdr>
        <w:top w:val="none" w:sz="0" w:space="0" w:color="auto"/>
        <w:left w:val="none" w:sz="0" w:space="0" w:color="auto"/>
        <w:bottom w:val="none" w:sz="0" w:space="0" w:color="auto"/>
        <w:right w:val="none" w:sz="0" w:space="0" w:color="auto"/>
      </w:divBdr>
    </w:div>
    <w:div w:id="217133219">
      <w:bodyDiv w:val="1"/>
      <w:marLeft w:val="0"/>
      <w:marRight w:val="0"/>
      <w:marTop w:val="0"/>
      <w:marBottom w:val="0"/>
      <w:divBdr>
        <w:top w:val="none" w:sz="0" w:space="0" w:color="auto"/>
        <w:left w:val="none" w:sz="0" w:space="0" w:color="auto"/>
        <w:bottom w:val="none" w:sz="0" w:space="0" w:color="auto"/>
        <w:right w:val="none" w:sz="0" w:space="0" w:color="auto"/>
      </w:divBdr>
      <w:divsChild>
        <w:div w:id="1353648464">
          <w:marLeft w:val="0"/>
          <w:marRight w:val="0"/>
          <w:marTop w:val="0"/>
          <w:marBottom w:val="0"/>
          <w:divBdr>
            <w:top w:val="none" w:sz="0" w:space="0" w:color="auto"/>
            <w:left w:val="none" w:sz="0" w:space="0" w:color="auto"/>
            <w:bottom w:val="none" w:sz="0" w:space="0" w:color="auto"/>
            <w:right w:val="none" w:sz="0" w:space="0" w:color="auto"/>
          </w:divBdr>
        </w:div>
        <w:div w:id="988554935">
          <w:marLeft w:val="0"/>
          <w:marRight w:val="0"/>
          <w:marTop w:val="0"/>
          <w:marBottom w:val="0"/>
          <w:divBdr>
            <w:top w:val="none" w:sz="0" w:space="0" w:color="auto"/>
            <w:left w:val="none" w:sz="0" w:space="0" w:color="auto"/>
            <w:bottom w:val="none" w:sz="0" w:space="0" w:color="auto"/>
            <w:right w:val="none" w:sz="0" w:space="0" w:color="auto"/>
          </w:divBdr>
        </w:div>
        <w:div w:id="1591502609">
          <w:marLeft w:val="0"/>
          <w:marRight w:val="0"/>
          <w:marTop w:val="0"/>
          <w:marBottom w:val="0"/>
          <w:divBdr>
            <w:top w:val="none" w:sz="0" w:space="0" w:color="auto"/>
            <w:left w:val="none" w:sz="0" w:space="0" w:color="auto"/>
            <w:bottom w:val="none" w:sz="0" w:space="0" w:color="auto"/>
            <w:right w:val="none" w:sz="0" w:space="0" w:color="auto"/>
          </w:divBdr>
        </w:div>
      </w:divsChild>
    </w:div>
    <w:div w:id="221983369">
      <w:bodyDiv w:val="1"/>
      <w:marLeft w:val="0"/>
      <w:marRight w:val="0"/>
      <w:marTop w:val="0"/>
      <w:marBottom w:val="0"/>
      <w:divBdr>
        <w:top w:val="none" w:sz="0" w:space="0" w:color="auto"/>
        <w:left w:val="none" w:sz="0" w:space="0" w:color="auto"/>
        <w:bottom w:val="none" w:sz="0" w:space="0" w:color="auto"/>
        <w:right w:val="none" w:sz="0" w:space="0" w:color="auto"/>
      </w:divBdr>
    </w:div>
    <w:div w:id="226191022">
      <w:bodyDiv w:val="1"/>
      <w:marLeft w:val="0"/>
      <w:marRight w:val="0"/>
      <w:marTop w:val="0"/>
      <w:marBottom w:val="0"/>
      <w:divBdr>
        <w:top w:val="none" w:sz="0" w:space="0" w:color="auto"/>
        <w:left w:val="none" w:sz="0" w:space="0" w:color="auto"/>
        <w:bottom w:val="none" w:sz="0" w:space="0" w:color="auto"/>
        <w:right w:val="none" w:sz="0" w:space="0" w:color="auto"/>
      </w:divBdr>
    </w:div>
    <w:div w:id="239870202">
      <w:bodyDiv w:val="1"/>
      <w:marLeft w:val="0"/>
      <w:marRight w:val="0"/>
      <w:marTop w:val="0"/>
      <w:marBottom w:val="0"/>
      <w:divBdr>
        <w:top w:val="none" w:sz="0" w:space="0" w:color="auto"/>
        <w:left w:val="none" w:sz="0" w:space="0" w:color="auto"/>
        <w:bottom w:val="none" w:sz="0" w:space="0" w:color="auto"/>
        <w:right w:val="none" w:sz="0" w:space="0" w:color="auto"/>
      </w:divBdr>
    </w:div>
    <w:div w:id="250897766">
      <w:bodyDiv w:val="1"/>
      <w:marLeft w:val="0"/>
      <w:marRight w:val="0"/>
      <w:marTop w:val="0"/>
      <w:marBottom w:val="0"/>
      <w:divBdr>
        <w:top w:val="none" w:sz="0" w:space="0" w:color="auto"/>
        <w:left w:val="none" w:sz="0" w:space="0" w:color="auto"/>
        <w:bottom w:val="none" w:sz="0" w:space="0" w:color="auto"/>
        <w:right w:val="none" w:sz="0" w:space="0" w:color="auto"/>
      </w:divBdr>
    </w:div>
    <w:div w:id="251016044">
      <w:bodyDiv w:val="1"/>
      <w:marLeft w:val="0"/>
      <w:marRight w:val="0"/>
      <w:marTop w:val="0"/>
      <w:marBottom w:val="0"/>
      <w:divBdr>
        <w:top w:val="none" w:sz="0" w:space="0" w:color="auto"/>
        <w:left w:val="none" w:sz="0" w:space="0" w:color="auto"/>
        <w:bottom w:val="none" w:sz="0" w:space="0" w:color="auto"/>
        <w:right w:val="none" w:sz="0" w:space="0" w:color="auto"/>
      </w:divBdr>
    </w:div>
    <w:div w:id="251473605">
      <w:bodyDiv w:val="1"/>
      <w:marLeft w:val="0"/>
      <w:marRight w:val="0"/>
      <w:marTop w:val="0"/>
      <w:marBottom w:val="0"/>
      <w:divBdr>
        <w:top w:val="none" w:sz="0" w:space="0" w:color="auto"/>
        <w:left w:val="none" w:sz="0" w:space="0" w:color="auto"/>
        <w:bottom w:val="none" w:sz="0" w:space="0" w:color="auto"/>
        <w:right w:val="none" w:sz="0" w:space="0" w:color="auto"/>
      </w:divBdr>
    </w:div>
    <w:div w:id="253511207">
      <w:bodyDiv w:val="1"/>
      <w:marLeft w:val="0"/>
      <w:marRight w:val="0"/>
      <w:marTop w:val="0"/>
      <w:marBottom w:val="0"/>
      <w:divBdr>
        <w:top w:val="none" w:sz="0" w:space="0" w:color="auto"/>
        <w:left w:val="none" w:sz="0" w:space="0" w:color="auto"/>
        <w:bottom w:val="none" w:sz="0" w:space="0" w:color="auto"/>
        <w:right w:val="none" w:sz="0" w:space="0" w:color="auto"/>
      </w:divBdr>
    </w:div>
    <w:div w:id="273946434">
      <w:bodyDiv w:val="1"/>
      <w:marLeft w:val="0"/>
      <w:marRight w:val="0"/>
      <w:marTop w:val="0"/>
      <w:marBottom w:val="0"/>
      <w:divBdr>
        <w:top w:val="none" w:sz="0" w:space="0" w:color="auto"/>
        <w:left w:val="none" w:sz="0" w:space="0" w:color="auto"/>
        <w:bottom w:val="none" w:sz="0" w:space="0" w:color="auto"/>
        <w:right w:val="none" w:sz="0" w:space="0" w:color="auto"/>
      </w:divBdr>
    </w:div>
    <w:div w:id="284819828">
      <w:bodyDiv w:val="1"/>
      <w:marLeft w:val="0"/>
      <w:marRight w:val="0"/>
      <w:marTop w:val="0"/>
      <w:marBottom w:val="0"/>
      <w:divBdr>
        <w:top w:val="none" w:sz="0" w:space="0" w:color="auto"/>
        <w:left w:val="none" w:sz="0" w:space="0" w:color="auto"/>
        <w:bottom w:val="none" w:sz="0" w:space="0" w:color="auto"/>
        <w:right w:val="none" w:sz="0" w:space="0" w:color="auto"/>
      </w:divBdr>
    </w:div>
    <w:div w:id="287130212">
      <w:bodyDiv w:val="1"/>
      <w:marLeft w:val="0"/>
      <w:marRight w:val="0"/>
      <w:marTop w:val="0"/>
      <w:marBottom w:val="0"/>
      <w:divBdr>
        <w:top w:val="none" w:sz="0" w:space="0" w:color="auto"/>
        <w:left w:val="none" w:sz="0" w:space="0" w:color="auto"/>
        <w:bottom w:val="none" w:sz="0" w:space="0" w:color="auto"/>
        <w:right w:val="none" w:sz="0" w:space="0" w:color="auto"/>
      </w:divBdr>
    </w:div>
    <w:div w:id="296185994">
      <w:bodyDiv w:val="1"/>
      <w:marLeft w:val="0"/>
      <w:marRight w:val="0"/>
      <w:marTop w:val="0"/>
      <w:marBottom w:val="0"/>
      <w:divBdr>
        <w:top w:val="none" w:sz="0" w:space="0" w:color="auto"/>
        <w:left w:val="none" w:sz="0" w:space="0" w:color="auto"/>
        <w:bottom w:val="none" w:sz="0" w:space="0" w:color="auto"/>
        <w:right w:val="none" w:sz="0" w:space="0" w:color="auto"/>
      </w:divBdr>
    </w:div>
    <w:div w:id="298609834">
      <w:bodyDiv w:val="1"/>
      <w:marLeft w:val="0"/>
      <w:marRight w:val="0"/>
      <w:marTop w:val="0"/>
      <w:marBottom w:val="0"/>
      <w:divBdr>
        <w:top w:val="none" w:sz="0" w:space="0" w:color="auto"/>
        <w:left w:val="none" w:sz="0" w:space="0" w:color="auto"/>
        <w:bottom w:val="none" w:sz="0" w:space="0" w:color="auto"/>
        <w:right w:val="none" w:sz="0" w:space="0" w:color="auto"/>
      </w:divBdr>
    </w:div>
    <w:div w:id="299921836">
      <w:bodyDiv w:val="1"/>
      <w:marLeft w:val="0"/>
      <w:marRight w:val="0"/>
      <w:marTop w:val="0"/>
      <w:marBottom w:val="0"/>
      <w:divBdr>
        <w:top w:val="none" w:sz="0" w:space="0" w:color="auto"/>
        <w:left w:val="none" w:sz="0" w:space="0" w:color="auto"/>
        <w:bottom w:val="none" w:sz="0" w:space="0" w:color="auto"/>
        <w:right w:val="none" w:sz="0" w:space="0" w:color="auto"/>
      </w:divBdr>
    </w:div>
    <w:div w:id="308485563">
      <w:bodyDiv w:val="1"/>
      <w:marLeft w:val="0"/>
      <w:marRight w:val="0"/>
      <w:marTop w:val="0"/>
      <w:marBottom w:val="0"/>
      <w:divBdr>
        <w:top w:val="none" w:sz="0" w:space="0" w:color="auto"/>
        <w:left w:val="none" w:sz="0" w:space="0" w:color="auto"/>
        <w:bottom w:val="none" w:sz="0" w:space="0" w:color="auto"/>
        <w:right w:val="none" w:sz="0" w:space="0" w:color="auto"/>
      </w:divBdr>
    </w:div>
    <w:div w:id="310909161">
      <w:bodyDiv w:val="1"/>
      <w:marLeft w:val="0"/>
      <w:marRight w:val="0"/>
      <w:marTop w:val="0"/>
      <w:marBottom w:val="0"/>
      <w:divBdr>
        <w:top w:val="none" w:sz="0" w:space="0" w:color="auto"/>
        <w:left w:val="none" w:sz="0" w:space="0" w:color="auto"/>
        <w:bottom w:val="none" w:sz="0" w:space="0" w:color="auto"/>
        <w:right w:val="none" w:sz="0" w:space="0" w:color="auto"/>
      </w:divBdr>
    </w:div>
    <w:div w:id="311063026">
      <w:bodyDiv w:val="1"/>
      <w:marLeft w:val="0"/>
      <w:marRight w:val="0"/>
      <w:marTop w:val="0"/>
      <w:marBottom w:val="0"/>
      <w:divBdr>
        <w:top w:val="none" w:sz="0" w:space="0" w:color="auto"/>
        <w:left w:val="none" w:sz="0" w:space="0" w:color="auto"/>
        <w:bottom w:val="none" w:sz="0" w:space="0" w:color="auto"/>
        <w:right w:val="none" w:sz="0" w:space="0" w:color="auto"/>
      </w:divBdr>
    </w:div>
    <w:div w:id="314068210">
      <w:bodyDiv w:val="1"/>
      <w:marLeft w:val="0"/>
      <w:marRight w:val="0"/>
      <w:marTop w:val="0"/>
      <w:marBottom w:val="0"/>
      <w:divBdr>
        <w:top w:val="none" w:sz="0" w:space="0" w:color="auto"/>
        <w:left w:val="none" w:sz="0" w:space="0" w:color="auto"/>
        <w:bottom w:val="none" w:sz="0" w:space="0" w:color="auto"/>
        <w:right w:val="none" w:sz="0" w:space="0" w:color="auto"/>
      </w:divBdr>
    </w:div>
    <w:div w:id="318970428">
      <w:bodyDiv w:val="1"/>
      <w:marLeft w:val="0"/>
      <w:marRight w:val="0"/>
      <w:marTop w:val="0"/>
      <w:marBottom w:val="0"/>
      <w:divBdr>
        <w:top w:val="none" w:sz="0" w:space="0" w:color="auto"/>
        <w:left w:val="none" w:sz="0" w:space="0" w:color="auto"/>
        <w:bottom w:val="none" w:sz="0" w:space="0" w:color="auto"/>
        <w:right w:val="none" w:sz="0" w:space="0" w:color="auto"/>
      </w:divBdr>
    </w:div>
    <w:div w:id="326786248">
      <w:bodyDiv w:val="1"/>
      <w:marLeft w:val="0"/>
      <w:marRight w:val="0"/>
      <w:marTop w:val="0"/>
      <w:marBottom w:val="0"/>
      <w:divBdr>
        <w:top w:val="none" w:sz="0" w:space="0" w:color="auto"/>
        <w:left w:val="none" w:sz="0" w:space="0" w:color="auto"/>
        <w:bottom w:val="none" w:sz="0" w:space="0" w:color="auto"/>
        <w:right w:val="none" w:sz="0" w:space="0" w:color="auto"/>
      </w:divBdr>
    </w:div>
    <w:div w:id="328099328">
      <w:bodyDiv w:val="1"/>
      <w:marLeft w:val="0"/>
      <w:marRight w:val="0"/>
      <w:marTop w:val="0"/>
      <w:marBottom w:val="0"/>
      <w:divBdr>
        <w:top w:val="none" w:sz="0" w:space="0" w:color="auto"/>
        <w:left w:val="none" w:sz="0" w:space="0" w:color="auto"/>
        <w:bottom w:val="none" w:sz="0" w:space="0" w:color="auto"/>
        <w:right w:val="none" w:sz="0" w:space="0" w:color="auto"/>
      </w:divBdr>
    </w:div>
    <w:div w:id="328606154">
      <w:bodyDiv w:val="1"/>
      <w:marLeft w:val="0"/>
      <w:marRight w:val="0"/>
      <w:marTop w:val="0"/>
      <w:marBottom w:val="0"/>
      <w:divBdr>
        <w:top w:val="none" w:sz="0" w:space="0" w:color="auto"/>
        <w:left w:val="none" w:sz="0" w:space="0" w:color="auto"/>
        <w:bottom w:val="none" w:sz="0" w:space="0" w:color="auto"/>
        <w:right w:val="none" w:sz="0" w:space="0" w:color="auto"/>
      </w:divBdr>
    </w:div>
    <w:div w:id="356584777">
      <w:bodyDiv w:val="1"/>
      <w:marLeft w:val="0"/>
      <w:marRight w:val="0"/>
      <w:marTop w:val="0"/>
      <w:marBottom w:val="0"/>
      <w:divBdr>
        <w:top w:val="none" w:sz="0" w:space="0" w:color="auto"/>
        <w:left w:val="none" w:sz="0" w:space="0" w:color="auto"/>
        <w:bottom w:val="none" w:sz="0" w:space="0" w:color="auto"/>
        <w:right w:val="none" w:sz="0" w:space="0" w:color="auto"/>
      </w:divBdr>
      <w:divsChild>
        <w:div w:id="1967080033">
          <w:marLeft w:val="0"/>
          <w:marRight w:val="0"/>
          <w:marTop w:val="150"/>
          <w:marBottom w:val="150"/>
          <w:divBdr>
            <w:top w:val="none" w:sz="0" w:space="0" w:color="auto"/>
            <w:left w:val="none" w:sz="0" w:space="0" w:color="auto"/>
            <w:bottom w:val="none" w:sz="0" w:space="0" w:color="auto"/>
            <w:right w:val="none" w:sz="0" w:space="0" w:color="auto"/>
          </w:divBdr>
        </w:div>
      </w:divsChild>
    </w:div>
    <w:div w:id="358511408">
      <w:bodyDiv w:val="1"/>
      <w:marLeft w:val="0"/>
      <w:marRight w:val="0"/>
      <w:marTop w:val="0"/>
      <w:marBottom w:val="0"/>
      <w:divBdr>
        <w:top w:val="none" w:sz="0" w:space="0" w:color="auto"/>
        <w:left w:val="none" w:sz="0" w:space="0" w:color="auto"/>
        <w:bottom w:val="none" w:sz="0" w:space="0" w:color="auto"/>
        <w:right w:val="none" w:sz="0" w:space="0" w:color="auto"/>
      </w:divBdr>
    </w:div>
    <w:div w:id="363822509">
      <w:bodyDiv w:val="1"/>
      <w:marLeft w:val="0"/>
      <w:marRight w:val="0"/>
      <w:marTop w:val="0"/>
      <w:marBottom w:val="0"/>
      <w:divBdr>
        <w:top w:val="none" w:sz="0" w:space="0" w:color="auto"/>
        <w:left w:val="none" w:sz="0" w:space="0" w:color="auto"/>
        <w:bottom w:val="none" w:sz="0" w:space="0" w:color="auto"/>
        <w:right w:val="none" w:sz="0" w:space="0" w:color="auto"/>
      </w:divBdr>
    </w:div>
    <w:div w:id="364402282">
      <w:bodyDiv w:val="1"/>
      <w:marLeft w:val="0"/>
      <w:marRight w:val="0"/>
      <w:marTop w:val="0"/>
      <w:marBottom w:val="0"/>
      <w:divBdr>
        <w:top w:val="none" w:sz="0" w:space="0" w:color="auto"/>
        <w:left w:val="none" w:sz="0" w:space="0" w:color="auto"/>
        <w:bottom w:val="none" w:sz="0" w:space="0" w:color="auto"/>
        <w:right w:val="none" w:sz="0" w:space="0" w:color="auto"/>
      </w:divBdr>
    </w:div>
    <w:div w:id="365643518">
      <w:bodyDiv w:val="1"/>
      <w:marLeft w:val="0"/>
      <w:marRight w:val="0"/>
      <w:marTop w:val="0"/>
      <w:marBottom w:val="0"/>
      <w:divBdr>
        <w:top w:val="none" w:sz="0" w:space="0" w:color="auto"/>
        <w:left w:val="none" w:sz="0" w:space="0" w:color="auto"/>
        <w:bottom w:val="none" w:sz="0" w:space="0" w:color="auto"/>
        <w:right w:val="none" w:sz="0" w:space="0" w:color="auto"/>
      </w:divBdr>
    </w:div>
    <w:div w:id="379863518">
      <w:bodyDiv w:val="1"/>
      <w:marLeft w:val="0"/>
      <w:marRight w:val="0"/>
      <w:marTop w:val="0"/>
      <w:marBottom w:val="0"/>
      <w:divBdr>
        <w:top w:val="none" w:sz="0" w:space="0" w:color="auto"/>
        <w:left w:val="none" w:sz="0" w:space="0" w:color="auto"/>
        <w:bottom w:val="none" w:sz="0" w:space="0" w:color="auto"/>
        <w:right w:val="none" w:sz="0" w:space="0" w:color="auto"/>
      </w:divBdr>
    </w:div>
    <w:div w:id="386953981">
      <w:bodyDiv w:val="1"/>
      <w:marLeft w:val="0"/>
      <w:marRight w:val="0"/>
      <w:marTop w:val="0"/>
      <w:marBottom w:val="0"/>
      <w:divBdr>
        <w:top w:val="none" w:sz="0" w:space="0" w:color="auto"/>
        <w:left w:val="none" w:sz="0" w:space="0" w:color="auto"/>
        <w:bottom w:val="none" w:sz="0" w:space="0" w:color="auto"/>
        <w:right w:val="none" w:sz="0" w:space="0" w:color="auto"/>
      </w:divBdr>
    </w:div>
    <w:div w:id="388497971">
      <w:bodyDiv w:val="1"/>
      <w:marLeft w:val="0"/>
      <w:marRight w:val="0"/>
      <w:marTop w:val="0"/>
      <w:marBottom w:val="0"/>
      <w:divBdr>
        <w:top w:val="none" w:sz="0" w:space="0" w:color="auto"/>
        <w:left w:val="none" w:sz="0" w:space="0" w:color="auto"/>
        <w:bottom w:val="none" w:sz="0" w:space="0" w:color="auto"/>
        <w:right w:val="none" w:sz="0" w:space="0" w:color="auto"/>
      </w:divBdr>
    </w:div>
    <w:div w:id="389231433">
      <w:bodyDiv w:val="1"/>
      <w:marLeft w:val="0"/>
      <w:marRight w:val="0"/>
      <w:marTop w:val="0"/>
      <w:marBottom w:val="0"/>
      <w:divBdr>
        <w:top w:val="none" w:sz="0" w:space="0" w:color="auto"/>
        <w:left w:val="none" w:sz="0" w:space="0" w:color="auto"/>
        <w:bottom w:val="none" w:sz="0" w:space="0" w:color="auto"/>
        <w:right w:val="none" w:sz="0" w:space="0" w:color="auto"/>
      </w:divBdr>
    </w:div>
    <w:div w:id="389350125">
      <w:bodyDiv w:val="1"/>
      <w:marLeft w:val="0"/>
      <w:marRight w:val="0"/>
      <w:marTop w:val="0"/>
      <w:marBottom w:val="0"/>
      <w:divBdr>
        <w:top w:val="none" w:sz="0" w:space="0" w:color="auto"/>
        <w:left w:val="none" w:sz="0" w:space="0" w:color="auto"/>
        <w:bottom w:val="none" w:sz="0" w:space="0" w:color="auto"/>
        <w:right w:val="none" w:sz="0" w:space="0" w:color="auto"/>
      </w:divBdr>
    </w:div>
    <w:div w:id="394397352">
      <w:bodyDiv w:val="1"/>
      <w:marLeft w:val="0"/>
      <w:marRight w:val="0"/>
      <w:marTop w:val="0"/>
      <w:marBottom w:val="0"/>
      <w:divBdr>
        <w:top w:val="none" w:sz="0" w:space="0" w:color="auto"/>
        <w:left w:val="none" w:sz="0" w:space="0" w:color="auto"/>
        <w:bottom w:val="none" w:sz="0" w:space="0" w:color="auto"/>
        <w:right w:val="none" w:sz="0" w:space="0" w:color="auto"/>
      </w:divBdr>
    </w:div>
    <w:div w:id="395055253">
      <w:bodyDiv w:val="1"/>
      <w:marLeft w:val="0"/>
      <w:marRight w:val="0"/>
      <w:marTop w:val="0"/>
      <w:marBottom w:val="0"/>
      <w:divBdr>
        <w:top w:val="none" w:sz="0" w:space="0" w:color="auto"/>
        <w:left w:val="none" w:sz="0" w:space="0" w:color="auto"/>
        <w:bottom w:val="none" w:sz="0" w:space="0" w:color="auto"/>
        <w:right w:val="none" w:sz="0" w:space="0" w:color="auto"/>
      </w:divBdr>
    </w:div>
    <w:div w:id="396780835">
      <w:bodyDiv w:val="1"/>
      <w:marLeft w:val="0"/>
      <w:marRight w:val="0"/>
      <w:marTop w:val="0"/>
      <w:marBottom w:val="0"/>
      <w:divBdr>
        <w:top w:val="none" w:sz="0" w:space="0" w:color="auto"/>
        <w:left w:val="none" w:sz="0" w:space="0" w:color="auto"/>
        <w:bottom w:val="none" w:sz="0" w:space="0" w:color="auto"/>
        <w:right w:val="none" w:sz="0" w:space="0" w:color="auto"/>
      </w:divBdr>
      <w:divsChild>
        <w:div w:id="936210286">
          <w:marLeft w:val="0"/>
          <w:marRight w:val="0"/>
          <w:marTop w:val="0"/>
          <w:marBottom w:val="0"/>
          <w:divBdr>
            <w:top w:val="none" w:sz="0" w:space="0" w:color="auto"/>
            <w:left w:val="none" w:sz="0" w:space="0" w:color="auto"/>
            <w:bottom w:val="none" w:sz="0" w:space="0" w:color="auto"/>
            <w:right w:val="none" w:sz="0" w:space="0" w:color="auto"/>
          </w:divBdr>
        </w:div>
        <w:div w:id="2135907452">
          <w:marLeft w:val="0"/>
          <w:marRight w:val="0"/>
          <w:marTop w:val="0"/>
          <w:marBottom w:val="0"/>
          <w:divBdr>
            <w:top w:val="none" w:sz="0" w:space="0" w:color="auto"/>
            <w:left w:val="none" w:sz="0" w:space="0" w:color="auto"/>
            <w:bottom w:val="none" w:sz="0" w:space="0" w:color="auto"/>
            <w:right w:val="none" w:sz="0" w:space="0" w:color="auto"/>
          </w:divBdr>
        </w:div>
      </w:divsChild>
    </w:div>
    <w:div w:id="402488091">
      <w:bodyDiv w:val="1"/>
      <w:marLeft w:val="0"/>
      <w:marRight w:val="0"/>
      <w:marTop w:val="0"/>
      <w:marBottom w:val="0"/>
      <w:divBdr>
        <w:top w:val="none" w:sz="0" w:space="0" w:color="auto"/>
        <w:left w:val="none" w:sz="0" w:space="0" w:color="auto"/>
        <w:bottom w:val="none" w:sz="0" w:space="0" w:color="auto"/>
        <w:right w:val="none" w:sz="0" w:space="0" w:color="auto"/>
      </w:divBdr>
      <w:divsChild>
        <w:div w:id="618416842">
          <w:marLeft w:val="0"/>
          <w:marRight w:val="0"/>
          <w:marTop w:val="0"/>
          <w:marBottom w:val="0"/>
          <w:divBdr>
            <w:top w:val="none" w:sz="0" w:space="0" w:color="auto"/>
            <w:left w:val="none" w:sz="0" w:space="0" w:color="auto"/>
            <w:bottom w:val="none" w:sz="0" w:space="0" w:color="auto"/>
            <w:right w:val="none" w:sz="0" w:space="0" w:color="auto"/>
          </w:divBdr>
        </w:div>
        <w:div w:id="1010722290">
          <w:marLeft w:val="0"/>
          <w:marRight w:val="0"/>
          <w:marTop w:val="0"/>
          <w:marBottom w:val="0"/>
          <w:divBdr>
            <w:top w:val="none" w:sz="0" w:space="0" w:color="auto"/>
            <w:left w:val="none" w:sz="0" w:space="0" w:color="auto"/>
            <w:bottom w:val="none" w:sz="0" w:space="0" w:color="auto"/>
            <w:right w:val="none" w:sz="0" w:space="0" w:color="auto"/>
          </w:divBdr>
        </w:div>
        <w:div w:id="1918053346">
          <w:marLeft w:val="0"/>
          <w:marRight w:val="0"/>
          <w:marTop w:val="0"/>
          <w:marBottom w:val="0"/>
          <w:divBdr>
            <w:top w:val="none" w:sz="0" w:space="0" w:color="auto"/>
            <w:left w:val="none" w:sz="0" w:space="0" w:color="auto"/>
            <w:bottom w:val="none" w:sz="0" w:space="0" w:color="auto"/>
            <w:right w:val="none" w:sz="0" w:space="0" w:color="auto"/>
          </w:divBdr>
        </w:div>
      </w:divsChild>
    </w:div>
    <w:div w:id="405805961">
      <w:bodyDiv w:val="1"/>
      <w:marLeft w:val="0"/>
      <w:marRight w:val="0"/>
      <w:marTop w:val="0"/>
      <w:marBottom w:val="0"/>
      <w:divBdr>
        <w:top w:val="none" w:sz="0" w:space="0" w:color="auto"/>
        <w:left w:val="none" w:sz="0" w:space="0" w:color="auto"/>
        <w:bottom w:val="none" w:sz="0" w:space="0" w:color="auto"/>
        <w:right w:val="none" w:sz="0" w:space="0" w:color="auto"/>
      </w:divBdr>
    </w:div>
    <w:div w:id="421922453">
      <w:bodyDiv w:val="1"/>
      <w:marLeft w:val="0"/>
      <w:marRight w:val="0"/>
      <w:marTop w:val="0"/>
      <w:marBottom w:val="0"/>
      <w:divBdr>
        <w:top w:val="none" w:sz="0" w:space="0" w:color="auto"/>
        <w:left w:val="none" w:sz="0" w:space="0" w:color="auto"/>
        <w:bottom w:val="none" w:sz="0" w:space="0" w:color="auto"/>
        <w:right w:val="none" w:sz="0" w:space="0" w:color="auto"/>
      </w:divBdr>
    </w:div>
    <w:div w:id="424227284">
      <w:bodyDiv w:val="1"/>
      <w:marLeft w:val="0"/>
      <w:marRight w:val="0"/>
      <w:marTop w:val="0"/>
      <w:marBottom w:val="0"/>
      <w:divBdr>
        <w:top w:val="none" w:sz="0" w:space="0" w:color="auto"/>
        <w:left w:val="none" w:sz="0" w:space="0" w:color="auto"/>
        <w:bottom w:val="none" w:sz="0" w:space="0" w:color="auto"/>
        <w:right w:val="none" w:sz="0" w:space="0" w:color="auto"/>
      </w:divBdr>
    </w:div>
    <w:div w:id="426848793">
      <w:bodyDiv w:val="1"/>
      <w:marLeft w:val="0"/>
      <w:marRight w:val="0"/>
      <w:marTop w:val="0"/>
      <w:marBottom w:val="0"/>
      <w:divBdr>
        <w:top w:val="none" w:sz="0" w:space="0" w:color="auto"/>
        <w:left w:val="none" w:sz="0" w:space="0" w:color="auto"/>
        <w:bottom w:val="none" w:sz="0" w:space="0" w:color="auto"/>
        <w:right w:val="none" w:sz="0" w:space="0" w:color="auto"/>
      </w:divBdr>
    </w:div>
    <w:div w:id="433091222">
      <w:bodyDiv w:val="1"/>
      <w:marLeft w:val="0"/>
      <w:marRight w:val="0"/>
      <w:marTop w:val="0"/>
      <w:marBottom w:val="0"/>
      <w:divBdr>
        <w:top w:val="none" w:sz="0" w:space="0" w:color="auto"/>
        <w:left w:val="none" w:sz="0" w:space="0" w:color="auto"/>
        <w:bottom w:val="none" w:sz="0" w:space="0" w:color="auto"/>
        <w:right w:val="none" w:sz="0" w:space="0" w:color="auto"/>
      </w:divBdr>
    </w:div>
    <w:div w:id="433284596">
      <w:bodyDiv w:val="1"/>
      <w:marLeft w:val="0"/>
      <w:marRight w:val="0"/>
      <w:marTop w:val="0"/>
      <w:marBottom w:val="0"/>
      <w:divBdr>
        <w:top w:val="none" w:sz="0" w:space="0" w:color="auto"/>
        <w:left w:val="none" w:sz="0" w:space="0" w:color="auto"/>
        <w:bottom w:val="none" w:sz="0" w:space="0" w:color="auto"/>
        <w:right w:val="none" w:sz="0" w:space="0" w:color="auto"/>
      </w:divBdr>
    </w:div>
    <w:div w:id="434323894">
      <w:bodyDiv w:val="1"/>
      <w:marLeft w:val="0"/>
      <w:marRight w:val="0"/>
      <w:marTop w:val="0"/>
      <w:marBottom w:val="0"/>
      <w:divBdr>
        <w:top w:val="none" w:sz="0" w:space="0" w:color="auto"/>
        <w:left w:val="none" w:sz="0" w:space="0" w:color="auto"/>
        <w:bottom w:val="none" w:sz="0" w:space="0" w:color="auto"/>
        <w:right w:val="none" w:sz="0" w:space="0" w:color="auto"/>
      </w:divBdr>
    </w:div>
    <w:div w:id="446392165">
      <w:bodyDiv w:val="1"/>
      <w:marLeft w:val="0"/>
      <w:marRight w:val="0"/>
      <w:marTop w:val="0"/>
      <w:marBottom w:val="0"/>
      <w:divBdr>
        <w:top w:val="none" w:sz="0" w:space="0" w:color="auto"/>
        <w:left w:val="none" w:sz="0" w:space="0" w:color="auto"/>
        <w:bottom w:val="none" w:sz="0" w:space="0" w:color="auto"/>
        <w:right w:val="none" w:sz="0" w:space="0" w:color="auto"/>
      </w:divBdr>
    </w:div>
    <w:div w:id="452477827">
      <w:bodyDiv w:val="1"/>
      <w:marLeft w:val="0"/>
      <w:marRight w:val="0"/>
      <w:marTop w:val="0"/>
      <w:marBottom w:val="0"/>
      <w:divBdr>
        <w:top w:val="none" w:sz="0" w:space="0" w:color="auto"/>
        <w:left w:val="none" w:sz="0" w:space="0" w:color="auto"/>
        <w:bottom w:val="none" w:sz="0" w:space="0" w:color="auto"/>
        <w:right w:val="none" w:sz="0" w:space="0" w:color="auto"/>
      </w:divBdr>
    </w:div>
    <w:div w:id="456726257">
      <w:bodyDiv w:val="1"/>
      <w:marLeft w:val="0"/>
      <w:marRight w:val="0"/>
      <w:marTop w:val="0"/>
      <w:marBottom w:val="0"/>
      <w:divBdr>
        <w:top w:val="none" w:sz="0" w:space="0" w:color="auto"/>
        <w:left w:val="none" w:sz="0" w:space="0" w:color="auto"/>
        <w:bottom w:val="none" w:sz="0" w:space="0" w:color="auto"/>
        <w:right w:val="none" w:sz="0" w:space="0" w:color="auto"/>
      </w:divBdr>
    </w:div>
    <w:div w:id="458114763">
      <w:bodyDiv w:val="1"/>
      <w:marLeft w:val="0"/>
      <w:marRight w:val="0"/>
      <w:marTop w:val="0"/>
      <w:marBottom w:val="0"/>
      <w:divBdr>
        <w:top w:val="none" w:sz="0" w:space="0" w:color="auto"/>
        <w:left w:val="none" w:sz="0" w:space="0" w:color="auto"/>
        <w:bottom w:val="none" w:sz="0" w:space="0" w:color="auto"/>
        <w:right w:val="none" w:sz="0" w:space="0" w:color="auto"/>
      </w:divBdr>
    </w:div>
    <w:div w:id="461072114">
      <w:bodyDiv w:val="1"/>
      <w:marLeft w:val="0"/>
      <w:marRight w:val="0"/>
      <w:marTop w:val="0"/>
      <w:marBottom w:val="0"/>
      <w:divBdr>
        <w:top w:val="none" w:sz="0" w:space="0" w:color="auto"/>
        <w:left w:val="none" w:sz="0" w:space="0" w:color="auto"/>
        <w:bottom w:val="none" w:sz="0" w:space="0" w:color="auto"/>
        <w:right w:val="none" w:sz="0" w:space="0" w:color="auto"/>
      </w:divBdr>
    </w:div>
    <w:div w:id="462046434">
      <w:bodyDiv w:val="1"/>
      <w:marLeft w:val="0"/>
      <w:marRight w:val="0"/>
      <w:marTop w:val="0"/>
      <w:marBottom w:val="0"/>
      <w:divBdr>
        <w:top w:val="none" w:sz="0" w:space="0" w:color="auto"/>
        <w:left w:val="none" w:sz="0" w:space="0" w:color="auto"/>
        <w:bottom w:val="none" w:sz="0" w:space="0" w:color="auto"/>
        <w:right w:val="none" w:sz="0" w:space="0" w:color="auto"/>
      </w:divBdr>
    </w:div>
    <w:div w:id="468977419">
      <w:bodyDiv w:val="1"/>
      <w:marLeft w:val="0"/>
      <w:marRight w:val="0"/>
      <w:marTop w:val="0"/>
      <w:marBottom w:val="0"/>
      <w:divBdr>
        <w:top w:val="none" w:sz="0" w:space="0" w:color="auto"/>
        <w:left w:val="none" w:sz="0" w:space="0" w:color="auto"/>
        <w:bottom w:val="none" w:sz="0" w:space="0" w:color="auto"/>
        <w:right w:val="none" w:sz="0" w:space="0" w:color="auto"/>
      </w:divBdr>
    </w:div>
    <w:div w:id="469326467">
      <w:bodyDiv w:val="1"/>
      <w:marLeft w:val="0"/>
      <w:marRight w:val="0"/>
      <w:marTop w:val="0"/>
      <w:marBottom w:val="0"/>
      <w:divBdr>
        <w:top w:val="none" w:sz="0" w:space="0" w:color="auto"/>
        <w:left w:val="none" w:sz="0" w:space="0" w:color="auto"/>
        <w:bottom w:val="none" w:sz="0" w:space="0" w:color="auto"/>
        <w:right w:val="none" w:sz="0" w:space="0" w:color="auto"/>
      </w:divBdr>
    </w:div>
    <w:div w:id="477963064">
      <w:bodyDiv w:val="1"/>
      <w:marLeft w:val="0"/>
      <w:marRight w:val="0"/>
      <w:marTop w:val="0"/>
      <w:marBottom w:val="0"/>
      <w:divBdr>
        <w:top w:val="none" w:sz="0" w:space="0" w:color="auto"/>
        <w:left w:val="none" w:sz="0" w:space="0" w:color="auto"/>
        <w:bottom w:val="none" w:sz="0" w:space="0" w:color="auto"/>
        <w:right w:val="none" w:sz="0" w:space="0" w:color="auto"/>
      </w:divBdr>
    </w:div>
    <w:div w:id="478234729">
      <w:bodyDiv w:val="1"/>
      <w:marLeft w:val="0"/>
      <w:marRight w:val="0"/>
      <w:marTop w:val="0"/>
      <w:marBottom w:val="0"/>
      <w:divBdr>
        <w:top w:val="none" w:sz="0" w:space="0" w:color="auto"/>
        <w:left w:val="none" w:sz="0" w:space="0" w:color="auto"/>
        <w:bottom w:val="none" w:sz="0" w:space="0" w:color="auto"/>
        <w:right w:val="none" w:sz="0" w:space="0" w:color="auto"/>
      </w:divBdr>
    </w:div>
    <w:div w:id="479077231">
      <w:bodyDiv w:val="1"/>
      <w:marLeft w:val="0"/>
      <w:marRight w:val="0"/>
      <w:marTop w:val="0"/>
      <w:marBottom w:val="0"/>
      <w:divBdr>
        <w:top w:val="none" w:sz="0" w:space="0" w:color="auto"/>
        <w:left w:val="none" w:sz="0" w:space="0" w:color="auto"/>
        <w:bottom w:val="none" w:sz="0" w:space="0" w:color="auto"/>
        <w:right w:val="none" w:sz="0" w:space="0" w:color="auto"/>
      </w:divBdr>
    </w:div>
    <w:div w:id="480578012">
      <w:bodyDiv w:val="1"/>
      <w:marLeft w:val="0"/>
      <w:marRight w:val="0"/>
      <w:marTop w:val="0"/>
      <w:marBottom w:val="0"/>
      <w:divBdr>
        <w:top w:val="none" w:sz="0" w:space="0" w:color="auto"/>
        <w:left w:val="none" w:sz="0" w:space="0" w:color="auto"/>
        <w:bottom w:val="none" w:sz="0" w:space="0" w:color="auto"/>
        <w:right w:val="none" w:sz="0" w:space="0" w:color="auto"/>
      </w:divBdr>
    </w:div>
    <w:div w:id="484130175">
      <w:bodyDiv w:val="1"/>
      <w:marLeft w:val="0"/>
      <w:marRight w:val="0"/>
      <w:marTop w:val="0"/>
      <w:marBottom w:val="0"/>
      <w:divBdr>
        <w:top w:val="none" w:sz="0" w:space="0" w:color="auto"/>
        <w:left w:val="none" w:sz="0" w:space="0" w:color="auto"/>
        <w:bottom w:val="none" w:sz="0" w:space="0" w:color="auto"/>
        <w:right w:val="none" w:sz="0" w:space="0" w:color="auto"/>
      </w:divBdr>
    </w:div>
    <w:div w:id="489061658">
      <w:bodyDiv w:val="1"/>
      <w:marLeft w:val="0"/>
      <w:marRight w:val="0"/>
      <w:marTop w:val="0"/>
      <w:marBottom w:val="0"/>
      <w:divBdr>
        <w:top w:val="none" w:sz="0" w:space="0" w:color="auto"/>
        <w:left w:val="none" w:sz="0" w:space="0" w:color="auto"/>
        <w:bottom w:val="none" w:sz="0" w:space="0" w:color="auto"/>
        <w:right w:val="none" w:sz="0" w:space="0" w:color="auto"/>
      </w:divBdr>
    </w:div>
    <w:div w:id="490365637">
      <w:bodyDiv w:val="1"/>
      <w:marLeft w:val="0"/>
      <w:marRight w:val="0"/>
      <w:marTop w:val="0"/>
      <w:marBottom w:val="0"/>
      <w:divBdr>
        <w:top w:val="none" w:sz="0" w:space="0" w:color="auto"/>
        <w:left w:val="none" w:sz="0" w:space="0" w:color="auto"/>
        <w:bottom w:val="none" w:sz="0" w:space="0" w:color="auto"/>
        <w:right w:val="none" w:sz="0" w:space="0" w:color="auto"/>
      </w:divBdr>
    </w:div>
    <w:div w:id="498736488">
      <w:bodyDiv w:val="1"/>
      <w:marLeft w:val="0"/>
      <w:marRight w:val="0"/>
      <w:marTop w:val="0"/>
      <w:marBottom w:val="0"/>
      <w:divBdr>
        <w:top w:val="none" w:sz="0" w:space="0" w:color="auto"/>
        <w:left w:val="none" w:sz="0" w:space="0" w:color="auto"/>
        <w:bottom w:val="none" w:sz="0" w:space="0" w:color="auto"/>
        <w:right w:val="none" w:sz="0" w:space="0" w:color="auto"/>
      </w:divBdr>
    </w:div>
    <w:div w:id="499977126">
      <w:bodyDiv w:val="1"/>
      <w:marLeft w:val="0"/>
      <w:marRight w:val="0"/>
      <w:marTop w:val="0"/>
      <w:marBottom w:val="0"/>
      <w:divBdr>
        <w:top w:val="none" w:sz="0" w:space="0" w:color="auto"/>
        <w:left w:val="none" w:sz="0" w:space="0" w:color="auto"/>
        <w:bottom w:val="none" w:sz="0" w:space="0" w:color="auto"/>
        <w:right w:val="none" w:sz="0" w:space="0" w:color="auto"/>
      </w:divBdr>
    </w:div>
    <w:div w:id="502597635">
      <w:bodyDiv w:val="1"/>
      <w:marLeft w:val="0"/>
      <w:marRight w:val="0"/>
      <w:marTop w:val="0"/>
      <w:marBottom w:val="0"/>
      <w:divBdr>
        <w:top w:val="none" w:sz="0" w:space="0" w:color="auto"/>
        <w:left w:val="none" w:sz="0" w:space="0" w:color="auto"/>
        <w:bottom w:val="none" w:sz="0" w:space="0" w:color="auto"/>
        <w:right w:val="none" w:sz="0" w:space="0" w:color="auto"/>
      </w:divBdr>
    </w:div>
    <w:div w:id="504591753">
      <w:bodyDiv w:val="1"/>
      <w:marLeft w:val="0"/>
      <w:marRight w:val="0"/>
      <w:marTop w:val="0"/>
      <w:marBottom w:val="0"/>
      <w:divBdr>
        <w:top w:val="none" w:sz="0" w:space="0" w:color="auto"/>
        <w:left w:val="none" w:sz="0" w:space="0" w:color="auto"/>
        <w:bottom w:val="none" w:sz="0" w:space="0" w:color="auto"/>
        <w:right w:val="none" w:sz="0" w:space="0" w:color="auto"/>
      </w:divBdr>
    </w:div>
    <w:div w:id="505441238">
      <w:bodyDiv w:val="1"/>
      <w:marLeft w:val="0"/>
      <w:marRight w:val="0"/>
      <w:marTop w:val="0"/>
      <w:marBottom w:val="0"/>
      <w:divBdr>
        <w:top w:val="none" w:sz="0" w:space="0" w:color="auto"/>
        <w:left w:val="none" w:sz="0" w:space="0" w:color="auto"/>
        <w:bottom w:val="none" w:sz="0" w:space="0" w:color="auto"/>
        <w:right w:val="none" w:sz="0" w:space="0" w:color="auto"/>
      </w:divBdr>
    </w:div>
    <w:div w:id="507184879">
      <w:bodyDiv w:val="1"/>
      <w:marLeft w:val="0"/>
      <w:marRight w:val="0"/>
      <w:marTop w:val="0"/>
      <w:marBottom w:val="0"/>
      <w:divBdr>
        <w:top w:val="none" w:sz="0" w:space="0" w:color="auto"/>
        <w:left w:val="none" w:sz="0" w:space="0" w:color="auto"/>
        <w:bottom w:val="none" w:sz="0" w:space="0" w:color="auto"/>
        <w:right w:val="none" w:sz="0" w:space="0" w:color="auto"/>
      </w:divBdr>
    </w:div>
    <w:div w:id="516651879">
      <w:bodyDiv w:val="1"/>
      <w:marLeft w:val="0"/>
      <w:marRight w:val="0"/>
      <w:marTop w:val="0"/>
      <w:marBottom w:val="0"/>
      <w:divBdr>
        <w:top w:val="none" w:sz="0" w:space="0" w:color="auto"/>
        <w:left w:val="none" w:sz="0" w:space="0" w:color="auto"/>
        <w:bottom w:val="none" w:sz="0" w:space="0" w:color="auto"/>
        <w:right w:val="none" w:sz="0" w:space="0" w:color="auto"/>
      </w:divBdr>
    </w:div>
    <w:div w:id="516963388">
      <w:bodyDiv w:val="1"/>
      <w:marLeft w:val="0"/>
      <w:marRight w:val="0"/>
      <w:marTop w:val="0"/>
      <w:marBottom w:val="0"/>
      <w:divBdr>
        <w:top w:val="none" w:sz="0" w:space="0" w:color="auto"/>
        <w:left w:val="none" w:sz="0" w:space="0" w:color="auto"/>
        <w:bottom w:val="none" w:sz="0" w:space="0" w:color="auto"/>
        <w:right w:val="none" w:sz="0" w:space="0" w:color="auto"/>
      </w:divBdr>
    </w:div>
    <w:div w:id="526986782">
      <w:bodyDiv w:val="1"/>
      <w:marLeft w:val="0"/>
      <w:marRight w:val="0"/>
      <w:marTop w:val="0"/>
      <w:marBottom w:val="0"/>
      <w:divBdr>
        <w:top w:val="none" w:sz="0" w:space="0" w:color="auto"/>
        <w:left w:val="none" w:sz="0" w:space="0" w:color="auto"/>
        <w:bottom w:val="none" w:sz="0" w:space="0" w:color="auto"/>
        <w:right w:val="none" w:sz="0" w:space="0" w:color="auto"/>
      </w:divBdr>
    </w:div>
    <w:div w:id="530143853">
      <w:bodyDiv w:val="1"/>
      <w:marLeft w:val="0"/>
      <w:marRight w:val="0"/>
      <w:marTop w:val="0"/>
      <w:marBottom w:val="0"/>
      <w:divBdr>
        <w:top w:val="none" w:sz="0" w:space="0" w:color="auto"/>
        <w:left w:val="none" w:sz="0" w:space="0" w:color="auto"/>
        <w:bottom w:val="none" w:sz="0" w:space="0" w:color="auto"/>
        <w:right w:val="none" w:sz="0" w:space="0" w:color="auto"/>
      </w:divBdr>
    </w:div>
    <w:div w:id="530462197">
      <w:bodyDiv w:val="1"/>
      <w:marLeft w:val="0"/>
      <w:marRight w:val="0"/>
      <w:marTop w:val="0"/>
      <w:marBottom w:val="0"/>
      <w:divBdr>
        <w:top w:val="none" w:sz="0" w:space="0" w:color="auto"/>
        <w:left w:val="none" w:sz="0" w:space="0" w:color="auto"/>
        <w:bottom w:val="none" w:sz="0" w:space="0" w:color="auto"/>
        <w:right w:val="none" w:sz="0" w:space="0" w:color="auto"/>
      </w:divBdr>
    </w:div>
    <w:div w:id="547763672">
      <w:bodyDiv w:val="1"/>
      <w:marLeft w:val="0"/>
      <w:marRight w:val="0"/>
      <w:marTop w:val="0"/>
      <w:marBottom w:val="0"/>
      <w:divBdr>
        <w:top w:val="none" w:sz="0" w:space="0" w:color="auto"/>
        <w:left w:val="none" w:sz="0" w:space="0" w:color="auto"/>
        <w:bottom w:val="none" w:sz="0" w:space="0" w:color="auto"/>
        <w:right w:val="none" w:sz="0" w:space="0" w:color="auto"/>
      </w:divBdr>
    </w:div>
    <w:div w:id="558052674">
      <w:bodyDiv w:val="1"/>
      <w:marLeft w:val="0"/>
      <w:marRight w:val="0"/>
      <w:marTop w:val="0"/>
      <w:marBottom w:val="0"/>
      <w:divBdr>
        <w:top w:val="none" w:sz="0" w:space="0" w:color="auto"/>
        <w:left w:val="none" w:sz="0" w:space="0" w:color="auto"/>
        <w:bottom w:val="none" w:sz="0" w:space="0" w:color="auto"/>
        <w:right w:val="none" w:sz="0" w:space="0" w:color="auto"/>
      </w:divBdr>
    </w:div>
    <w:div w:id="559709396">
      <w:bodyDiv w:val="1"/>
      <w:marLeft w:val="0"/>
      <w:marRight w:val="0"/>
      <w:marTop w:val="0"/>
      <w:marBottom w:val="0"/>
      <w:divBdr>
        <w:top w:val="none" w:sz="0" w:space="0" w:color="auto"/>
        <w:left w:val="none" w:sz="0" w:space="0" w:color="auto"/>
        <w:bottom w:val="none" w:sz="0" w:space="0" w:color="auto"/>
        <w:right w:val="none" w:sz="0" w:space="0" w:color="auto"/>
      </w:divBdr>
    </w:div>
    <w:div w:id="564026075">
      <w:bodyDiv w:val="1"/>
      <w:marLeft w:val="0"/>
      <w:marRight w:val="0"/>
      <w:marTop w:val="0"/>
      <w:marBottom w:val="0"/>
      <w:divBdr>
        <w:top w:val="none" w:sz="0" w:space="0" w:color="auto"/>
        <w:left w:val="none" w:sz="0" w:space="0" w:color="auto"/>
        <w:bottom w:val="none" w:sz="0" w:space="0" w:color="auto"/>
        <w:right w:val="none" w:sz="0" w:space="0" w:color="auto"/>
      </w:divBdr>
    </w:div>
    <w:div w:id="572008968">
      <w:bodyDiv w:val="1"/>
      <w:marLeft w:val="0"/>
      <w:marRight w:val="0"/>
      <w:marTop w:val="0"/>
      <w:marBottom w:val="0"/>
      <w:divBdr>
        <w:top w:val="none" w:sz="0" w:space="0" w:color="auto"/>
        <w:left w:val="none" w:sz="0" w:space="0" w:color="auto"/>
        <w:bottom w:val="none" w:sz="0" w:space="0" w:color="auto"/>
        <w:right w:val="none" w:sz="0" w:space="0" w:color="auto"/>
      </w:divBdr>
    </w:div>
    <w:div w:id="576669608">
      <w:bodyDiv w:val="1"/>
      <w:marLeft w:val="0"/>
      <w:marRight w:val="0"/>
      <w:marTop w:val="0"/>
      <w:marBottom w:val="0"/>
      <w:divBdr>
        <w:top w:val="none" w:sz="0" w:space="0" w:color="auto"/>
        <w:left w:val="none" w:sz="0" w:space="0" w:color="auto"/>
        <w:bottom w:val="none" w:sz="0" w:space="0" w:color="auto"/>
        <w:right w:val="none" w:sz="0" w:space="0" w:color="auto"/>
      </w:divBdr>
    </w:div>
    <w:div w:id="577204651">
      <w:bodyDiv w:val="1"/>
      <w:marLeft w:val="0"/>
      <w:marRight w:val="0"/>
      <w:marTop w:val="0"/>
      <w:marBottom w:val="0"/>
      <w:divBdr>
        <w:top w:val="none" w:sz="0" w:space="0" w:color="auto"/>
        <w:left w:val="none" w:sz="0" w:space="0" w:color="auto"/>
        <w:bottom w:val="none" w:sz="0" w:space="0" w:color="auto"/>
        <w:right w:val="none" w:sz="0" w:space="0" w:color="auto"/>
      </w:divBdr>
    </w:div>
    <w:div w:id="577981983">
      <w:bodyDiv w:val="1"/>
      <w:marLeft w:val="0"/>
      <w:marRight w:val="0"/>
      <w:marTop w:val="0"/>
      <w:marBottom w:val="0"/>
      <w:divBdr>
        <w:top w:val="none" w:sz="0" w:space="0" w:color="auto"/>
        <w:left w:val="none" w:sz="0" w:space="0" w:color="auto"/>
        <w:bottom w:val="none" w:sz="0" w:space="0" w:color="auto"/>
        <w:right w:val="none" w:sz="0" w:space="0" w:color="auto"/>
      </w:divBdr>
    </w:div>
    <w:div w:id="589700170">
      <w:bodyDiv w:val="1"/>
      <w:marLeft w:val="0"/>
      <w:marRight w:val="0"/>
      <w:marTop w:val="0"/>
      <w:marBottom w:val="0"/>
      <w:divBdr>
        <w:top w:val="none" w:sz="0" w:space="0" w:color="auto"/>
        <w:left w:val="none" w:sz="0" w:space="0" w:color="auto"/>
        <w:bottom w:val="none" w:sz="0" w:space="0" w:color="auto"/>
        <w:right w:val="none" w:sz="0" w:space="0" w:color="auto"/>
      </w:divBdr>
    </w:div>
    <w:div w:id="602346418">
      <w:bodyDiv w:val="1"/>
      <w:marLeft w:val="0"/>
      <w:marRight w:val="0"/>
      <w:marTop w:val="0"/>
      <w:marBottom w:val="0"/>
      <w:divBdr>
        <w:top w:val="none" w:sz="0" w:space="0" w:color="auto"/>
        <w:left w:val="none" w:sz="0" w:space="0" w:color="auto"/>
        <w:bottom w:val="none" w:sz="0" w:space="0" w:color="auto"/>
        <w:right w:val="none" w:sz="0" w:space="0" w:color="auto"/>
      </w:divBdr>
    </w:div>
    <w:div w:id="604120097">
      <w:bodyDiv w:val="1"/>
      <w:marLeft w:val="0"/>
      <w:marRight w:val="0"/>
      <w:marTop w:val="0"/>
      <w:marBottom w:val="0"/>
      <w:divBdr>
        <w:top w:val="none" w:sz="0" w:space="0" w:color="auto"/>
        <w:left w:val="none" w:sz="0" w:space="0" w:color="auto"/>
        <w:bottom w:val="none" w:sz="0" w:space="0" w:color="auto"/>
        <w:right w:val="none" w:sz="0" w:space="0" w:color="auto"/>
      </w:divBdr>
    </w:div>
    <w:div w:id="605815892">
      <w:bodyDiv w:val="1"/>
      <w:marLeft w:val="0"/>
      <w:marRight w:val="0"/>
      <w:marTop w:val="0"/>
      <w:marBottom w:val="0"/>
      <w:divBdr>
        <w:top w:val="none" w:sz="0" w:space="0" w:color="auto"/>
        <w:left w:val="none" w:sz="0" w:space="0" w:color="auto"/>
        <w:bottom w:val="none" w:sz="0" w:space="0" w:color="auto"/>
        <w:right w:val="none" w:sz="0" w:space="0" w:color="auto"/>
      </w:divBdr>
    </w:div>
    <w:div w:id="605844207">
      <w:bodyDiv w:val="1"/>
      <w:marLeft w:val="0"/>
      <w:marRight w:val="0"/>
      <w:marTop w:val="0"/>
      <w:marBottom w:val="0"/>
      <w:divBdr>
        <w:top w:val="none" w:sz="0" w:space="0" w:color="auto"/>
        <w:left w:val="none" w:sz="0" w:space="0" w:color="auto"/>
        <w:bottom w:val="none" w:sz="0" w:space="0" w:color="auto"/>
        <w:right w:val="none" w:sz="0" w:space="0" w:color="auto"/>
      </w:divBdr>
      <w:divsChild>
        <w:div w:id="1717270241">
          <w:marLeft w:val="0"/>
          <w:marRight w:val="0"/>
          <w:marTop w:val="0"/>
          <w:marBottom w:val="150"/>
          <w:divBdr>
            <w:top w:val="none" w:sz="0" w:space="0" w:color="auto"/>
            <w:left w:val="none" w:sz="0" w:space="0" w:color="auto"/>
            <w:bottom w:val="none" w:sz="0" w:space="0" w:color="auto"/>
            <w:right w:val="none" w:sz="0" w:space="0" w:color="auto"/>
          </w:divBdr>
        </w:div>
      </w:divsChild>
    </w:div>
    <w:div w:id="608321300">
      <w:bodyDiv w:val="1"/>
      <w:marLeft w:val="0"/>
      <w:marRight w:val="0"/>
      <w:marTop w:val="0"/>
      <w:marBottom w:val="0"/>
      <w:divBdr>
        <w:top w:val="none" w:sz="0" w:space="0" w:color="auto"/>
        <w:left w:val="none" w:sz="0" w:space="0" w:color="auto"/>
        <w:bottom w:val="none" w:sz="0" w:space="0" w:color="auto"/>
        <w:right w:val="none" w:sz="0" w:space="0" w:color="auto"/>
      </w:divBdr>
    </w:div>
    <w:div w:id="611127233">
      <w:bodyDiv w:val="1"/>
      <w:marLeft w:val="0"/>
      <w:marRight w:val="0"/>
      <w:marTop w:val="0"/>
      <w:marBottom w:val="0"/>
      <w:divBdr>
        <w:top w:val="none" w:sz="0" w:space="0" w:color="auto"/>
        <w:left w:val="none" w:sz="0" w:space="0" w:color="auto"/>
        <w:bottom w:val="none" w:sz="0" w:space="0" w:color="auto"/>
        <w:right w:val="none" w:sz="0" w:space="0" w:color="auto"/>
      </w:divBdr>
    </w:div>
    <w:div w:id="612712086">
      <w:bodyDiv w:val="1"/>
      <w:marLeft w:val="0"/>
      <w:marRight w:val="0"/>
      <w:marTop w:val="0"/>
      <w:marBottom w:val="0"/>
      <w:divBdr>
        <w:top w:val="none" w:sz="0" w:space="0" w:color="auto"/>
        <w:left w:val="none" w:sz="0" w:space="0" w:color="auto"/>
        <w:bottom w:val="none" w:sz="0" w:space="0" w:color="auto"/>
        <w:right w:val="none" w:sz="0" w:space="0" w:color="auto"/>
      </w:divBdr>
    </w:div>
    <w:div w:id="616714106">
      <w:bodyDiv w:val="1"/>
      <w:marLeft w:val="0"/>
      <w:marRight w:val="0"/>
      <w:marTop w:val="0"/>
      <w:marBottom w:val="0"/>
      <w:divBdr>
        <w:top w:val="none" w:sz="0" w:space="0" w:color="auto"/>
        <w:left w:val="none" w:sz="0" w:space="0" w:color="auto"/>
        <w:bottom w:val="none" w:sz="0" w:space="0" w:color="auto"/>
        <w:right w:val="none" w:sz="0" w:space="0" w:color="auto"/>
      </w:divBdr>
    </w:div>
    <w:div w:id="620964426">
      <w:bodyDiv w:val="1"/>
      <w:marLeft w:val="0"/>
      <w:marRight w:val="0"/>
      <w:marTop w:val="0"/>
      <w:marBottom w:val="0"/>
      <w:divBdr>
        <w:top w:val="none" w:sz="0" w:space="0" w:color="auto"/>
        <w:left w:val="none" w:sz="0" w:space="0" w:color="auto"/>
        <w:bottom w:val="none" w:sz="0" w:space="0" w:color="auto"/>
        <w:right w:val="none" w:sz="0" w:space="0" w:color="auto"/>
      </w:divBdr>
    </w:div>
    <w:div w:id="623931128">
      <w:bodyDiv w:val="1"/>
      <w:marLeft w:val="0"/>
      <w:marRight w:val="0"/>
      <w:marTop w:val="0"/>
      <w:marBottom w:val="0"/>
      <w:divBdr>
        <w:top w:val="none" w:sz="0" w:space="0" w:color="auto"/>
        <w:left w:val="none" w:sz="0" w:space="0" w:color="auto"/>
        <w:bottom w:val="none" w:sz="0" w:space="0" w:color="auto"/>
        <w:right w:val="none" w:sz="0" w:space="0" w:color="auto"/>
      </w:divBdr>
    </w:div>
    <w:div w:id="633753034">
      <w:bodyDiv w:val="1"/>
      <w:marLeft w:val="0"/>
      <w:marRight w:val="0"/>
      <w:marTop w:val="0"/>
      <w:marBottom w:val="0"/>
      <w:divBdr>
        <w:top w:val="none" w:sz="0" w:space="0" w:color="auto"/>
        <w:left w:val="none" w:sz="0" w:space="0" w:color="auto"/>
        <w:bottom w:val="none" w:sz="0" w:space="0" w:color="auto"/>
        <w:right w:val="none" w:sz="0" w:space="0" w:color="auto"/>
      </w:divBdr>
    </w:div>
    <w:div w:id="635332392">
      <w:bodyDiv w:val="1"/>
      <w:marLeft w:val="0"/>
      <w:marRight w:val="0"/>
      <w:marTop w:val="0"/>
      <w:marBottom w:val="0"/>
      <w:divBdr>
        <w:top w:val="none" w:sz="0" w:space="0" w:color="auto"/>
        <w:left w:val="none" w:sz="0" w:space="0" w:color="auto"/>
        <w:bottom w:val="none" w:sz="0" w:space="0" w:color="auto"/>
        <w:right w:val="none" w:sz="0" w:space="0" w:color="auto"/>
      </w:divBdr>
    </w:div>
    <w:div w:id="635522992">
      <w:bodyDiv w:val="1"/>
      <w:marLeft w:val="0"/>
      <w:marRight w:val="0"/>
      <w:marTop w:val="0"/>
      <w:marBottom w:val="0"/>
      <w:divBdr>
        <w:top w:val="none" w:sz="0" w:space="0" w:color="auto"/>
        <w:left w:val="none" w:sz="0" w:space="0" w:color="auto"/>
        <w:bottom w:val="none" w:sz="0" w:space="0" w:color="auto"/>
        <w:right w:val="none" w:sz="0" w:space="0" w:color="auto"/>
      </w:divBdr>
    </w:div>
    <w:div w:id="635796938">
      <w:bodyDiv w:val="1"/>
      <w:marLeft w:val="0"/>
      <w:marRight w:val="0"/>
      <w:marTop w:val="0"/>
      <w:marBottom w:val="0"/>
      <w:divBdr>
        <w:top w:val="none" w:sz="0" w:space="0" w:color="auto"/>
        <w:left w:val="none" w:sz="0" w:space="0" w:color="auto"/>
        <w:bottom w:val="none" w:sz="0" w:space="0" w:color="auto"/>
        <w:right w:val="none" w:sz="0" w:space="0" w:color="auto"/>
      </w:divBdr>
    </w:div>
    <w:div w:id="646857764">
      <w:bodyDiv w:val="1"/>
      <w:marLeft w:val="0"/>
      <w:marRight w:val="0"/>
      <w:marTop w:val="0"/>
      <w:marBottom w:val="0"/>
      <w:divBdr>
        <w:top w:val="none" w:sz="0" w:space="0" w:color="auto"/>
        <w:left w:val="none" w:sz="0" w:space="0" w:color="auto"/>
        <w:bottom w:val="none" w:sz="0" w:space="0" w:color="auto"/>
        <w:right w:val="none" w:sz="0" w:space="0" w:color="auto"/>
      </w:divBdr>
    </w:div>
    <w:div w:id="651298007">
      <w:bodyDiv w:val="1"/>
      <w:marLeft w:val="0"/>
      <w:marRight w:val="0"/>
      <w:marTop w:val="0"/>
      <w:marBottom w:val="0"/>
      <w:divBdr>
        <w:top w:val="none" w:sz="0" w:space="0" w:color="auto"/>
        <w:left w:val="none" w:sz="0" w:space="0" w:color="auto"/>
        <w:bottom w:val="none" w:sz="0" w:space="0" w:color="auto"/>
        <w:right w:val="none" w:sz="0" w:space="0" w:color="auto"/>
      </w:divBdr>
    </w:div>
    <w:div w:id="655690455">
      <w:bodyDiv w:val="1"/>
      <w:marLeft w:val="0"/>
      <w:marRight w:val="0"/>
      <w:marTop w:val="0"/>
      <w:marBottom w:val="0"/>
      <w:divBdr>
        <w:top w:val="none" w:sz="0" w:space="0" w:color="auto"/>
        <w:left w:val="none" w:sz="0" w:space="0" w:color="auto"/>
        <w:bottom w:val="none" w:sz="0" w:space="0" w:color="auto"/>
        <w:right w:val="none" w:sz="0" w:space="0" w:color="auto"/>
      </w:divBdr>
    </w:div>
    <w:div w:id="675420437">
      <w:bodyDiv w:val="1"/>
      <w:marLeft w:val="0"/>
      <w:marRight w:val="0"/>
      <w:marTop w:val="0"/>
      <w:marBottom w:val="0"/>
      <w:divBdr>
        <w:top w:val="none" w:sz="0" w:space="0" w:color="auto"/>
        <w:left w:val="none" w:sz="0" w:space="0" w:color="auto"/>
        <w:bottom w:val="none" w:sz="0" w:space="0" w:color="auto"/>
        <w:right w:val="none" w:sz="0" w:space="0" w:color="auto"/>
      </w:divBdr>
    </w:div>
    <w:div w:id="679702564">
      <w:bodyDiv w:val="1"/>
      <w:marLeft w:val="0"/>
      <w:marRight w:val="0"/>
      <w:marTop w:val="0"/>
      <w:marBottom w:val="0"/>
      <w:divBdr>
        <w:top w:val="none" w:sz="0" w:space="0" w:color="auto"/>
        <w:left w:val="none" w:sz="0" w:space="0" w:color="auto"/>
        <w:bottom w:val="none" w:sz="0" w:space="0" w:color="auto"/>
        <w:right w:val="none" w:sz="0" w:space="0" w:color="auto"/>
      </w:divBdr>
    </w:div>
    <w:div w:id="681125332">
      <w:bodyDiv w:val="1"/>
      <w:marLeft w:val="0"/>
      <w:marRight w:val="0"/>
      <w:marTop w:val="0"/>
      <w:marBottom w:val="0"/>
      <w:divBdr>
        <w:top w:val="none" w:sz="0" w:space="0" w:color="auto"/>
        <w:left w:val="none" w:sz="0" w:space="0" w:color="auto"/>
        <w:bottom w:val="none" w:sz="0" w:space="0" w:color="auto"/>
        <w:right w:val="none" w:sz="0" w:space="0" w:color="auto"/>
      </w:divBdr>
    </w:div>
    <w:div w:id="685599833">
      <w:bodyDiv w:val="1"/>
      <w:marLeft w:val="0"/>
      <w:marRight w:val="0"/>
      <w:marTop w:val="0"/>
      <w:marBottom w:val="0"/>
      <w:divBdr>
        <w:top w:val="none" w:sz="0" w:space="0" w:color="auto"/>
        <w:left w:val="none" w:sz="0" w:space="0" w:color="auto"/>
        <w:bottom w:val="none" w:sz="0" w:space="0" w:color="auto"/>
        <w:right w:val="none" w:sz="0" w:space="0" w:color="auto"/>
      </w:divBdr>
    </w:div>
    <w:div w:id="688795544">
      <w:bodyDiv w:val="1"/>
      <w:marLeft w:val="0"/>
      <w:marRight w:val="0"/>
      <w:marTop w:val="0"/>
      <w:marBottom w:val="0"/>
      <w:divBdr>
        <w:top w:val="none" w:sz="0" w:space="0" w:color="auto"/>
        <w:left w:val="none" w:sz="0" w:space="0" w:color="auto"/>
        <w:bottom w:val="none" w:sz="0" w:space="0" w:color="auto"/>
        <w:right w:val="none" w:sz="0" w:space="0" w:color="auto"/>
      </w:divBdr>
    </w:div>
    <w:div w:id="693075447">
      <w:bodyDiv w:val="1"/>
      <w:marLeft w:val="0"/>
      <w:marRight w:val="0"/>
      <w:marTop w:val="0"/>
      <w:marBottom w:val="0"/>
      <w:divBdr>
        <w:top w:val="none" w:sz="0" w:space="0" w:color="auto"/>
        <w:left w:val="none" w:sz="0" w:space="0" w:color="auto"/>
        <w:bottom w:val="none" w:sz="0" w:space="0" w:color="auto"/>
        <w:right w:val="none" w:sz="0" w:space="0" w:color="auto"/>
      </w:divBdr>
    </w:div>
    <w:div w:id="696083867">
      <w:bodyDiv w:val="1"/>
      <w:marLeft w:val="0"/>
      <w:marRight w:val="0"/>
      <w:marTop w:val="0"/>
      <w:marBottom w:val="0"/>
      <w:divBdr>
        <w:top w:val="none" w:sz="0" w:space="0" w:color="auto"/>
        <w:left w:val="none" w:sz="0" w:space="0" w:color="auto"/>
        <w:bottom w:val="none" w:sz="0" w:space="0" w:color="auto"/>
        <w:right w:val="none" w:sz="0" w:space="0" w:color="auto"/>
      </w:divBdr>
    </w:div>
    <w:div w:id="703556929">
      <w:bodyDiv w:val="1"/>
      <w:marLeft w:val="0"/>
      <w:marRight w:val="0"/>
      <w:marTop w:val="0"/>
      <w:marBottom w:val="0"/>
      <w:divBdr>
        <w:top w:val="none" w:sz="0" w:space="0" w:color="auto"/>
        <w:left w:val="none" w:sz="0" w:space="0" w:color="auto"/>
        <w:bottom w:val="none" w:sz="0" w:space="0" w:color="auto"/>
        <w:right w:val="none" w:sz="0" w:space="0" w:color="auto"/>
      </w:divBdr>
    </w:div>
    <w:div w:id="706563974">
      <w:bodyDiv w:val="1"/>
      <w:marLeft w:val="0"/>
      <w:marRight w:val="0"/>
      <w:marTop w:val="0"/>
      <w:marBottom w:val="0"/>
      <w:divBdr>
        <w:top w:val="none" w:sz="0" w:space="0" w:color="auto"/>
        <w:left w:val="none" w:sz="0" w:space="0" w:color="auto"/>
        <w:bottom w:val="none" w:sz="0" w:space="0" w:color="auto"/>
        <w:right w:val="none" w:sz="0" w:space="0" w:color="auto"/>
      </w:divBdr>
    </w:div>
    <w:div w:id="716246586">
      <w:bodyDiv w:val="1"/>
      <w:marLeft w:val="0"/>
      <w:marRight w:val="0"/>
      <w:marTop w:val="0"/>
      <w:marBottom w:val="0"/>
      <w:divBdr>
        <w:top w:val="none" w:sz="0" w:space="0" w:color="auto"/>
        <w:left w:val="none" w:sz="0" w:space="0" w:color="auto"/>
        <w:bottom w:val="none" w:sz="0" w:space="0" w:color="auto"/>
        <w:right w:val="none" w:sz="0" w:space="0" w:color="auto"/>
      </w:divBdr>
    </w:div>
    <w:div w:id="718938351">
      <w:bodyDiv w:val="1"/>
      <w:marLeft w:val="0"/>
      <w:marRight w:val="0"/>
      <w:marTop w:val="0"/>
      <w:marBottom w:val="0"/>
      <w:divBdr>
        <w:top w:val="none" w:sz="0" w:space="0" w:color="auto"/>
        <w:left w:val="none" w:sz="0" w:space="0" w:color="auto"/>
        <w:bottom w:val="none" w:sz="0" w:space="0" w:color="auto"/>
        <w:right w:val="none" w:sz="0" w:space="0" w:color="auto"/>
      </w:divBdr>
    </w:div>
    <w:div w:id="730277082">
      <w:bodyDiv w:val="1"/>
      <w:marLeft w:val="0"/>
      <w:marRight w:val="0"/>
      <w:marTop w:val="0"/>
      <w:marBottom w:val="0"/>
      <w:divBdr>
        <w:top w:val="none" w:sz="0" w:space="0" w:color="auto"/>
        <w:left w:val="none" w:sz="0" w:space="0" w:color="auto"/>
        <w:bottom w:val="none" w:sz="0" w:space="0" w:color="auto"/>
        <w:right w:val="none" w:sz="0" w:space="0" w:color="auto"/>
      </w:divBdr>
    </w:div>
    <w:div w:id="739641406">
      <w:bodyDiv w:val="1"/>
      <w:marLeft w:val="0"/>
      <w:marRight w:val="0"/>
      <w:marTop w:val="0"/>
      <w:marBottom w:val="0"/>
      <w:divBdr>
        <w:top w:val="none" w:sz="0" w:space="0" w:color="auto"/>
        <w:left w:val="none" w:sz="0" w:space="0" w:color="auto"/>
        <w:bottom w:val="none" w:sz="0" w:space="0" w:color="auto"/>
        <w:right w:val="none" w:sz="0" w:space="0" w:color="auto"/>
      </w:divBdr>
    </w:div>
    <w:div w:id="741023168">
      <w:bodyDiv w:val="1"/>
      <w:marLeft w:val="0"/>
      <w:marRight w:val="0"/>
      <w:marTop w:val="0"/>
      <w:marBottom w:val="0"/>
      <w:divBdr>
        <w:top w:val="none" w:sz="0" w:space="0" w:color="auto"/>
        <w:left w:val="none" w:sz="0" w:space="0" w:color="auto"/>
        <w:bottom w:val="none" w:sz="0" w:space="0" w:color="auto"/>
        <w:right w:val="none" w:sz="0" w:space="0" w:color="auto"/>
      </w:divBdr>
    </w:div>
    <w:div w:id="748698507">
      <w:bodyDiv w:val="1"/>
      <w:marLeft w:val="0"/>
      <w:marRight w:val="0"/>
      <w:marTop w:val="0"/>
      <w:marBottom w:val="0"/>
      <w:divBdr>
        <w:top w:val="none" w:sz="0" w:space="0" w:color="auto"/>
        <w:left w:val="none" w:sz="0" w:space="0" w:color="auto"/>
        <w:bottom w:val="none" w:sz="0" w:space="0" w:color="auto"/>
        <w:right w:val="none" w:sz="0" w:space="0" w:color="auto"/>
      </w:divBdr>
    </w:div>
    <w:div w:id="768818210">
      <w:bodyDiv w:val="1"/>
      <w:marLeft w:val="0"/>
      <w:marRight w:val="0"/>
      <w:marTop w:val="0"/>
      <w:marBottom w:val="0"/>
      <w:divBdr>
        <w:top w:val="none" w:sz="0" w:space="0" w:color="auto"/>
        <w:left w:val="none" w:sz="0" w:space="0" w:color="auto"/>
        <w:bottom w:val="none" w:sz="0" w:space="0" w:color="auto"/>
        <w:right w:val="none" w:sz="0" w:space="0" w:color="auto"/>
      </w:divBdr>
    </w:div>
    <w:div w:id="769929371">
      <w:bodyDiv w:val="1"/>
      <w:marLeft w:val="0"/>
      <w:marRight w:val="0"/>
      <w:marTop w:val="0"/>
      <w:marBottom w:val="0"/>
      <w:divBdr>
        <w:top w:val="none" w:sz="0" w:space="0" w:color="auto"/>
        <w:left w:val="none" w:sz="0" w:space="0" w:color="auto"/>
        <w:bottom w:val="none" w:sz="0" w:space="0" w:color="auto"/>
        <w:right w:val="none" w:sz="0" w:space="0" w:color="auto"/>
      </w:divBdr>
    </w:div>
    <w:div w:id="777330170">
      <w:bodyDiv w:val="1"/>
      <w:marLeft w:val="0"/>
      <w:marRight w:val="0"/>
      <w:marTop w:val="0"/>
      <w:marBottom w:val="0"/>
      <w:divBdr>
        <w:top w:val="none" w:sz="0" w:space="0" w:color="auto"/>
        <w:left w:val="none" w:sz="0" w:space="0" w:color="auto"/>
        <w:bottom w:val="none" w:sz="0" w:space="0" w:color="auto"/>
        <w:right w:val="none" w:sz="0" w:space="0" w:color="auto"/>
      </w:divBdr>
    </w:div>
    <w:div w:id="779447716">
      <w:bodyDiv w:val="1"/>
      <w:marLeft w:val="0"/>
      <w:marRight w:val="0"/>
      <w:marTop w:val="0"/>
      <w:marBottom w:val="0"/>
      <w:divBdr>
        <w:top w:val="none" w:sz="0" w:space="0" w:color="auto"/>
        <w:left w:val="none" w:sz="0" w:space="0" w:color="auto"/>
        <w:bottom w:val="none" w:sz="0" w:space="0" w:color="auto"/>
        <w:right w:val="none" w:sz="0" w:space="0" w:color="auto"/>
      </w:divBdr>
    </w:div>
    <w:div w:id="782383419">
      <w:bodyDiv w:val="1"/>
      <w:marLeft w:val="0"/>
      <w:marRight w:val="0"/>
      <w:marTop w:val="0"/>
      <w:marBottom w:val="0"/>
      <w:divBdr>
        <w:top w:val="none" w:sz="0" w:space="0" w:color="auto"/>
        <w:left w:val="none" w:sz="0" w:space="0" w:color="auto"/>
        <w:bottom w:val="none" w:sz="0" w:space="0" w:color="auto"/>
        <w:right w:val="none" w:sz="0" w:space="0" w:color="auto"/>
      </w:divBdr>
    </w:div>
    <w:div w:id="784233737">
      <w:bodyDiv w:val="1"/>
      <w:marLeft w:val="0"/>
      <w:marRight w:val="0"/>
      <w:marTop w:val="0"/>
      <w:marBottom w:val="0"/>
      <w:divBdr>
        <w:top w:val="none" w:sz="0" w:space="0" w:color="auto"/>
        <w:left w:val="none" w:sz="0" w:space="0" w:color="auto"/>
        <w:bottom w:val="none" w:sz="0" w:space="0" w:color="auto"/>
        <w:right w:val="none" w:sz="0" w:space="0" w:color="auto"/>
      </w:divBdr>
    </w:div>
    <w:div w:id="794828988">
      <w:bodyDiv w:val="1"/>
      <w:marLeft w:val="0"/>
      <w:marRight w:val="0"/>
      <w:marTop w:val="0"/>
      <w:marBottom w:val="0"/>
      <w:divBdr>
        <w:top w:val="none" w:sz="0" w:space="0" w:color="auto"/>
        <w:left w:val="none" w:sz="0" w:space="0" w:color="auto"/>
        <w:bottom w:val="none" w:sz="0" w:space="0" w:color="auto"/>
        <w:right w:val="none" w:sz="0" w:space="0" w:color="auto"/>
      </w:divBdr>
    </w:div>
    <w:div w:id="795175855">
      <w:bodyDiv w:val="1"/>
      <w:marLeft w:val="0"/>
      <w:marRight w:val="0"/>
      <w:marTop w:val="0"/>
      <w:marBottom w:val="0"/>
      <w:divBdr>
        <w:top w:val="none" w:sz="0" w:space="0" w:color="auto"/>
        <w:left w:val="none" w:sz="0" w:space="0" w:color="auto"/>
        <w:bottom w:val="none" w:sz="0" w:space="0" w:color="auto"/>
        <w:right w:val="none" w:sz="0" w:space="0" w:color="auto"/>
      </w:divBdr>
    </w:div>
    <w:div w:id="798959738">
      <w:bodyDiv w:val="1"/>
      <w:marLeft w:val="0"/>
      <w:marRight w:val="0"/>
      <w:marTop w:val="0"/>
      <w:marBottom w:val="0"/>
      <w:divBdr>
        <w:top w:val="none" w:sz="0" w:space="0" w:color="auto"/>
        <w:left w:val="none" w:sz="0" w:space="0" w:color="auto"/>
        <w:bottom w:val="none" w:sz="0" w:space="0" w:color="auto"/>
        <w:right w:val="none" w:sz="0" w:space="0" w:color="auto"/>
      </w:divBdr>
    </w:div>
    <w:div w:id="799347080">
      <w:bodyDiv w:val="1"/>
      <w:marLeft w:val="0"/>
      <w:marRight w:val="0"/>
      <w:marTop w:val="0"/>
      <w:marBottom w:val="0"/>
      <w:divBdr>
        <w:top w:val="none" w:sz="0" w:space="0" w:color="auto"/>
        <w:left w:val="none" w:sz="0" w:space="0" w:color="auto"/>
        <w:bottom w:val="none" w:sz="0" w:space="0" w:color="auto"/>
        <w:right w:val="none" w:sz="0" w:space="0" w:color="auto"/>
      </w:divBdr>
    </w:div>
    <w:div w:id="812597277">
      <w:bodyDiv w:val="1"/>
      <w:marLeft w:val="0"/>
      <w:marRight w:val="0"/>
      <w:marTop w:val="0"/>
      <w:marBottom w:val="0"/>
      <w:divBdr>
        <w:top w:val="none" w:sz="0" w:space="0" w:color="auto"/>
        <w:left w:val="none" w:sz="0" w:space="0" w:color="auto"/>
        <w:bottom w:val="none" w:sz="0" w:space="0" w:color="auto"/>
        <w:right w:val="none" w:sz="0" w:space="0" w:color="auto"/>
      </w:divBdr>
      <w:divsChild>
        <w:div w:id="2093625639">
          <w:marLeft w:val="0"/>
          <w:marRight w:val="0"/>
          <w:marTop w:val="0"/>
          <w:marBottom w:val="150"/>
          <w:divBdr>
            <w:top w:val="none" w:sz="0" w:space="0" w:color="auto"/>
            <w:left w:val="none" w:sz="0" w:space="0" w:color="auto"/>
            <w:bottom w:val="none" w:sz="0" w:space="0" w:color="auto"/>
            <w:right w:val="none" w:sz="0" w:space="0" w:color="auto"/>
          </w:divBdr>
        </w:div>
      </w:divsChild>
    </w:div>
    <w:div w:id="813258816">
      <w:bodyDiv w:val="1"/>
      <w:marLeft w:val="0"/>
      <w:marRight w:val="0"/>
      <w:marTop w:val="0"/>
      <w:marBottom w:val="0"/>
      <w:divBdr>
        <w:top w:val="none" w:sz="0" w:space="0" w:color="auto"/>
        <w:left w:val="none" w:sz="0" w:space="0" w:color="auto"/>
        <w:bottom w:val="none" w:sz="0" w:space="0" w:color="auto"/>
        <w:right w:val="none" w:sz="0" w:space="0" w:color="auto"/>
      </w:divBdr>
    </w:div>
    <w:div w:id="816999096">
      <w:bodyDiv w:val="1"/>
      <w:marLeft w:val="0"/>
      <w:marRight w:val="0"/>
      <w:marTop w:val="0"/>
      <w:marBottom w:val="0"/>
      <w:divBdr>
        <w:top w:val="none" w:sz="0" w:space="0" w:color="auto"/>
        <w:left w:val="none" w:sz="0" w:space="0" w:color="auto"/>
        <w:bottom w:val="none" w:sz="0" w:space="0" w:color="auto"/>
        <w:right w:val="none" w:sz="0" w:space="0" w:color="auto"/>
      </w:divBdr>
    </w:div>
    <w:div w:id="825244840">
      <w:bodyDiv w:val="1"/>
      <w:marLeft w:val="0"/>
      <w:marRight w:val="0"/>
      <w:marTop w:val="0"/>
      <w:marBottom w:val="0"/>
      <w:divBdr>
        <w:top w:val="none" w:sz="0" w:space="0" w:color="auto"/>
        <w:left w:val="none" w:sz="0" w:space="0" w:color="auto"/>
        <w:bottom w:val="none" w:sz="0" w:space="0" w:color="auto"/>
        <w:right w:val="none" w:sz="0" w:space="0" w:color="auto"/>
      </w:divBdr>
    </w:div>
    <w:div w:id="830945712">
      <w:bodyDiv w:val="1"/>
      <w:marLeft w:val="0"/>
      <w:marRight w:val="0"/>
      <w:marTop w:val="0"/>
      <w:marBottom w:val="0"/>
      <w:divBdr>
        <w:top w:val="none" w:sz="0" w:space="0" w:color="auto"/>
        <w:left w:val="none" w:sz="0" w:space="0" w:color="auto"/>
        <w:bottom w:val="none" w:sz="0" w:space="0" w:color="auto"/>
        <w:right w:val="none" w:sz="0" w:space="0" w:color="auto"/>
      </w:divBdr>
    </w:div>
    <w:div w:id="831527007">
      <w:bodyDiv w:val="1"/>
      <w:marLeft w:val="0"/>
      <w:marRight w:val="0"/>
      <w:marTop w:val="0"/>
      <w:marBottom w:val="0"/>
      <w:divBdr>
        <w:top w:val="none" w:sz="0" w:space="0" w:color="auto"/>
        <w:left w:val="none" w:sz="0" w:space="0" w:color="auto"/>
        <w:bottom w:val="none" w:sz="0" w:space="0" w:color="auto"/>
        <w:right w:val="none" w:sz="0" w:space="0" w:color="auto"/>
      </w:divBdr>
    </w:div>
    <w:div w:id="835345963">
      <w:bodyDiv w:val="1"/>
      <w:marLeft w:val="0"/>
      <w:marRight w:val="0"/>
      <w:marTop w:val="0"/>
      <w:marBottom w:val="0"/>
      <w:divBdr>
        <w:top w:val="none" w:sz="0" w:space="0" w:color="auto"/>
        <w:left w:val="none" w:sz="0" w:space="0" w:color="auto"/>
        <w:bottom w:val="none" w:sz="0" w:space="0" w:color="auto"/>
        <w:right w:val="none" w:sz="0" w:space="0" w:color="auto"/>
      </w:divBdr>
    </w:div>
    <w:div w:id="837112155">
      <w:bodyDiv w:val="1"/>
      <w:marLeft w:val="0"/>
      <w:marRight w:val="0"/>
      <w:marTop w:val="0"/>
      <w:marBottom w:val="0"/>
      <w:divBdr>
        <w:top w:val="none" w:sz="0" w:space="0" w:color="auto"/>
        <w:left w:val="none" w:sz="0" w:space="0" w:color="auto"/>
        <w:bottom w:val="none" w:sz="0" w:space="0" w:color="auto"/>
        <w:right w:val="none" w:sz="0" w:space="0" w:color="auto"/>
      </w:divBdr>
    </w:div>
    <w:div w:id="842009415">
      <w:bodyDiv w:val="1"/>
      <w:marLeft w:val="0"/>
      <w:marRight w:val="0"/>
      <w:marTop w:val="0"/>
      <w:marBottom w:val="0"/>
      <w:divBdr>
        <w:top w:val="none" w:sz="0" w:space="0" w:color="auto"/>
        <w:left w:val="none" w:sz="0" w:space="0" w:color="auto"/>
        <w:bottom w:val="none" w:sz="0" w:space="0" w:color="auto"/>
        <w:right w:val="none" w:sz="0" w:space="0" w:color="auto"/>
      </w:divBdr>
    </w:div>
    <w:div w:id="843981553">
      <w:bodyDiv w:val="1"/>
      <w:marLeft w:val="0"/>
      <w:marRight w:val="0"/>
      <w:marTop w:val="0"/>
      <w:marBottom w:val="0"/>
      <w:divBdr>
        <w:top w:val="none" w:sz="0" w:space="0" w:color="auto"/>
        <w:left w:val="none" w:sz="0" w:space="0" w:color="auto"/>
        <w:bottom w:val="none" w:sz="0" w:space="0" w:color="auto"/>
        <w:right w:val="none" w:sz="0" w:space="0" w:color="auto"/>
      </w:divBdr>
    </w:div>
    <w:div w:id="845287019">
      <w:bodyDiv w:val="1"/>
      <w:marLeft w:val="0"/>
      <w:marRight w:val="0"/>
      <w:marTop w:val="0"/>
      <w:marBottom w:val="0"/>
      <w:divBdr>
        <w:top w:val="none" w:sz="0" w:space="0" w:color="auto"/>
        <w:left w:val="none" w:sz="0" w:space="0" w:color="auto"/>
        <w:bottom w:val="none" w:sz="0" w:space="0" w:color="auto"/>
        <w:right w:val="none" w:sz="0" w:space="0" w:color="auto"/>
      </w:divBdr>
    </w:div>
    <w:div w:id="846486367">
      <w:bodyDiv w:val="1"/>
      <w:marLeft w:val="0"/>
      <w:marRight w:val="0"/>
      <w:marTop w:val="0"/>
      <w:marBottom w:val="0"/>
      <w:divBdr>
        <w:top w:val="none" w:sz="0" w:space="0" w:color="auto"/>
        <w:left w:val="none" w:sz="0" w:space="0" w:color="auto"/>
        <w:bottom w:val="none" w:sz="0" w:space="0" w:color="auto"/>
        <w:right w:val="none" w:sz="0" w:space="0" w:color="auto"/>
      </w:divBdr>
    </w:div>
    <w:div w:id="847911939">
      <w:bodyDiv w:val="1"/>
      <w:marLeft w:val="0"/>
      <w:marRight w:val="0"/>
      <w:marTop w:val="0"/>
      <w:marBottom w:val="0"/>
      <w:divBdr>
        <w:top w:val="none" w:sz="0" w:space="0" w:color="auto"/>
        <w:left w:val="none" w:sz="0" w:space="0" w:color="auto"/>
        <w:bottom w:val="none" w:sz="0" w:space="0" w:color="auto"/>
        <w:right w:val="none" w:sz="0" w:space="0" w:color="auto"/>
      </w:divBdr>
    </w:div>
    <w:div w:id="851451835">
      <w:bodyDiv w:val="1"/>
      <w:marLeft w:val="0"/>
      <w:marRight w:val="0"/>
      <w:marTop w:val="0"/>
      <w:marBottom w:val="0"/>
      <w:divBdr>
        <w:top w:val="none" w:sz="0" w:space="0" w:color="auto"/>
        <w:left w:val="none" w:sz="0" w:space="0" w:color="auto"/>
        <w:bottom w:val="none" w:sz="0" w:space="0" w:color="auto"/>
        <w:right w:val="none" w:sz="0" w:space="0" w:color="auto"/>
      </w:divBdr>
    </w:div>
    <w:div w:id="865212195">
      <w:bodyDiv w:val="1"/>
      <w:marLeft w:val="0"/>
      <w:marRight w:val="0"/>
      <w:marTop w:val="0"/>
      <w:marBottom w:val="0"/>
      <w:divBdr>
        <w:top w:val="none" w:sz="0" w:space="0" w:color="auto"/>
        <w:left w:val="none" w:sz="0" w:space="0" w:color="auto"/>
        <w:bottom w:val="none" w:sz="0" w:space="0" w:color="auto"/>
        <w:right w:val="none" w:sz="0" w:space="0" w:color="auto"/>
      </w:divBdr>
    </w:div>
    <w:div w:id="869417176">
      <w:bodyDiv w:val="1"/>
      <w:marLeft w:val="0"/>
      <w:marRight w:val="0"/>
      <w:marTop w:val="0"/>
      <w:marBottom w:val="0"/>
      <w:divBdr>
        <w:top w:val="none" w:sz="0" w:space="0" w:color="auto"/>
        <w:left w:val="none" w:sz="0" w:space="0" w:color="auto"/>
        <w:bottom w:val="none" w:sz="0" w:space="0" w:color="auto"/>
        <w:right w:val="none" w:sz="0" w:space="0" w:color="auto"/>
      </w:divBdr>
      <w:divsChild>
        <w:div w:id="1804736057">
          <w:marLeft w:val="0"/>
          <w:marRight w:val="0"/>
          <w:marTop w:val="0"/>
          <w:marBottom w:val="0"/>
          <w:divBdr>
            <w:top w:val="none" w:sz="0" w:space="0" w:color="auto"/>
            <w:left w:val="none" w:sz="0" w:space="0" w:color="auto"/>
            <w:bottom w:val="none" w:sz="0" w:space="0" w:color="auto"/>
            <w:right w:val="none" w:sz="0" w:space="0" w:color="auto"/>
          </w:divBdr>
        </w:div>
        <w:div w:id="376203453">
          <w:marLeft w:val="0"/>
          <w:marRight w:val="0"/>
          <w:marTop w:val="0"/>
          <w:marBottom w:val="0"/>
          <w:divBdr>
            <w:top w:val="none" w:sz="0" w:space="0" w:color="auto"/>
            <w:left w:val="none" w:sz="0" w:space="0" w:color="auto"/>
            <w:bottom w:val="none" w:sz="0" w:space="0" w:color="auto"/>
            <w:right w:val="none" w:sz="0" w:space="0" w:color="auto"/>
          </w:divBdr>
        </w:div>
      </w:divsChild>
    </w:div>
    <w:div w:id="871767683">
      <w:bodyDiv w:val="1"/>
      <w:marLeft w:val="0"/>
      <w:marRight w:val="0"/>
      <w:marTop w:val="0"/>
      <w:marBottom w:val="0"/>
      <w:divBdr>
        <w:top w:val="none" w:sz="0" w:space="0" w:color="auto"/>
        <w:left w:val="none" w:sz="0" w:space="0" w:color="auto"/>
        <w:bottom w:val="none" w:sz="0" w:space="0" w:color="auto"/>
        <w:right w:val="none" w:sz="0" w:space="0" w:color="auto"/>
      </w:divBdr>
    </w:div>
    <w:div w:id="872960266">
      <w:bodyDiv w:val="1"/>
      <w:marLeft w:val="0"/>
      <w:marRight w:val="0"/>
      <w:marTop w:val="0"/>
      <w:marBottom w:val="0"/>
      <w:divBdr>
        <w:top w:val="none" w:sz="0" w:space="0" w:color="auto"/>
        <w:left w:val="none" w:sz="0" w:space="0" w:color="auto"/>
        <w:bottom w:val="none" w:sz="0" w:space="0" w:color="auto"/>
        <w:right w:val="none" w:sz="0" w:space="0" w:color="auto"/>
      </w:divBdr>
    </w:div>
    <w:div w:id="887450064">
      <w:bodyDiv w:val="1"/>
      <w:marLeft w:val="0"/>
      <w:marRight w:val="0"/>
      <w:marTop w:val="0"/>
      <w:marBottom w:val="0"/>
      <w:divBdr>
        <w:top w:val="none" w:sz="0" w:space="0" w:color="auto"/>
        <w:left w:val="none" w:sz="0" w:space="0" w:color="auto"/>
        <w:bottom w:val="none" w:sz="0" w:space="0" w:color="auto"/>
        <w:right w:val="none" w:sz="0" w:space="0" w:color="auto"/>
      </w:divBdr>
    </w:div>
    <w:div w:id="902562929">
      <w:bodyDiv w:val="1"/>
      <w:marLeft w:val="0"/>
      <w:marRight w:val="0"/>
      <w:marTop w:val="0"/>
      <w:marBottom w:val="0"/>
      <w:divBdr>
        <w:top w:val="none" w:sz="0" w:space="0" w:color="auto"/>
        <w:left w:val="none" w:sz="0" w:space="0" w:color="auto"/>
        <w:bottom w:val="none" w:sz="0" w:space="0" w:color="auto"/>
        <w:right w:val="none" w:sz="0" w:space="0" w:color="auto"/>
      </w:divBdr>
    </w:div>
    <w:div w:id="902835084">
      <w:bodyDiv w:val="1"/>
      <w:marLeft w:val="0"/>
      <w:marRight w:val="0"/>
      <w:marTop w:val="0"/>
      <w:marBottom w:val="0"/>
      <w:divBdr>
        <w:top w:val="none" w:sz="0" w:space="0" w:color="auto"/>
        <w:left w:val="none" w:sz="0" w:space="0" w:color="auto"/>
        <w:bottom w:val="none" w:sz="0" w:space="0" w:color="auto"/>
        <w:right w:val="none" w:sz="0" w:space="0" w:color="auto"/>
      </w:divBdr>
    </w:div>
    <w:div w:id="905263628">
      <w:bodyDiv w:val="1"/>
      <w:marLeft w:val="0"/>
      <w:marRight w:val="0"/>
      <w:marTop w:val="0"/>
      <w:marBottom w:val="0"/>
      <w:divBdr>
        <w:top w:val="none" w:sz="0" w:space="0" w:color="auto"/>
        <w:left w:val="none" w:sz="0" w:space="0" w:color="auto"/>
        <w:bottom w:val="none" w:sz="0" w:space="0" w:color="auto"/>
        <w:right w:val="none" w:sz="0" w:space="0" w:color="auto"/>
      </w:divBdr>
    </w:div>
    <w:div w:id="906065949">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18372905">
      <w:bodyDiv w:val="1"/>
      <w:marLeft w:val="0"/>
      <w:marRight w:val="0"/>
      <w:marTop w:val="0"/>
      <w:marBottom w:val="0"/>
      <w:divBdr>
        <w:top w:val="none" w:sz="0" w:space="0" w:color="auto"/>
        <w:left w:val="none" w:sz="0" w:space="0" w:color="auto"/>
        <w:bottom w:val="none" w:sz="0" w:space="0" w:color="auto"/>
        <w:right w:val="none" w:sz="0" w:space="0" w:color="auto"/>
      </w:divBdr>
    </w:div>
    <w:div w:id="921983682">
      <w:bodyDiv w:val="1"/>
      <w:marLeft w:val="0"/>
      <w:marRight w:val="0"/>
      <w:marTop w:val="0"/>
      <w:marBottom w:val="0"/>
      <w:divBdr>
        <w:top w:val="none" w:sz="0" w:space="0" w:color="auto"/>
        <w:left w:val="none" w:sz="0" w:space="0" w:color="auto"/>
        <w:bottom w:val="none" w:sz="0" w:space="0" w:color="auto"/>
        <w:right w:val="none" w:sz="0" w:space="0" w:color="auto"/>
      </w:divBdr>
    </w:div>
    <w:div w:id="927812159">
      <w:bodyDiv w:val="1"/>
      <w:marLeft w:val="0"/>
      <w:marRight w:val="0"/>
      <w:marTop w:val="0"/>
      <w:marBottom w:val="0"/>
      <w:divBdr>
        <w:top w:val="none" w:sz="0" w:space="0" w:color="auto"/>
        <w:left w:val="none" w:sz="0" w:space="0" w:color="auto"/>
        <w:bottom w:val="none" w:sz="0" w:space="0" w:color="auto"/>
        <w:right w:val="none" w:sz="0" w:space="0" w:color="auto"/>
      </w:divBdr>
    </w:div>
    <w:div w:id="936138510">
      <w:bodyDiv w:val="1"/>
      <w:marLeft w:val="0"/>
      <w:marRight w:val="0"/>
      <w:marTop w:val="0"/>
      <w:marBottom w:val="0"/>
      <w:divBdr>
        <w:top w:val="none" w:sz="0" w:space="0" w:color="auto"/>
        <w:left w:val="none" w:sz="0" w:space="0" w:color="auto"/>
        <w:bottom w:val="none" w:sz="0" w:space="0" w:color="auto"/>
        <w:right w:val="none" w:sz="0" w:space="0" w:color="auto"/>
      </w:divBdr>
    </w:div>
    <w:div w:id="949241408">
      <w:bodyDiv w:val="1"/>
      <w:marLeft w:val="0"/>
      <w:marRight w:val="0"/>
      <w:marTop w:val="0"/>
      <w:marBottom w:val="0"/>
      <w:divBdr>
        <w:top w:val="none" w:sz="0" w:space="0" w:color="auto"/>
        <w:left w:val="none" w:sz="0" w:space="0" w:color="auto"/>
        <w:bottom w:val="none" w:sz="0" w:space="0" w:color="auto"/>
        <w:right w:val="none" w:sz="0" w:space="0" w:color="auto"/>
      </w:divBdr>
    </w:div>
    <w:div w:id="949355822">
      <w:bodyDiv w:val="1"/>
      <w:marLeft w:val="0"/>
      <w:marRight w:val="0"/>
      <w:marTop w:val="0"/>
      <w:marBottom w:val="0"/>
      <w:divBdr>
        <w:top w:val="none" w:sz="0" w:space="0" w:color="auto"/>
        <w:left w:val="none" w:sz="0" w:space="0" w:color="auto"/>
        <w:bottom w:val="none" w:sz="0" w:space="0" w:color="auto"/>
        <w:right w:val="none" w:sz="0" w:space="0" w:color="auto"/>
      </w:divBdr>
    </w:div>
    <w:div w:id="950866090">
      <w:bodyDiv w:val="1"/>
      <w:marLeft w:val="0"/>
      <w:marRight w:val="0"/>
      <w:marTop w:val="0"/>
      <w:marBottom w:val="0"/>
      <w:divBdr>
        <w:top w:val="none" w:sz="0" w:space="0" w:color="auto"/>
        <w:left w:val="none" w:sz="0" w:space="0" w:color="auto"/>
        <w:bottom w:val="none" w:sz="0" w:space="0" w:color="auto"/>
        <w:right w:val="none" w:sz="0" w:space="0" w:color="auto"/>
      </w:divBdr>
    </w:div>
    <w:div w:id="952135092">
      <w:bodyDiv w:val="1"/>
      <w:marLeft w:val="0"/>
      <w:marRight w:val="0"/>
      <w:marTop w:val="0"/>
      <w:marBottom w:val="0"/>
      <w:divBdr>
        <w:top w:val="none" w:sz="0" w:space="0" w:color="auto"/>
        <w:left w:val="none" w:sz="0" w:space="0" w:color="auto"/>
        <w:bottom w:val="none" w:sz="0" w:space="0" w:color="auto"/>
        <w:right w:val="none" w:sz="0" w:space="0" w:color="auto"/>
      </w:divBdr>
    </w:div>
    <w:div w:id="965699598">
      <w:bodyDiv w:val="1"/>
      <w:marLeft w:val="0"/>
      <w:marRight w:val="0"/>
      <w:marTop w:val="0"/>
      <w:marBottom w:val="0"/>
      <w:divBdr>
        <w:top w:val="none" w:sz="0" w:space="0" w:color="auto"/>
        <w:left w:val="none" w:sz="0" w:space="0" w:color="auto"/>
        <w:bottom w:val="none" w:sz="0" w:space="0" w:color="auto"/>
        <w:right w:val="none" w:sz="0" w:space="0" w:color="auto"/>
      </w:divBdr>
    </w:div>
    <w:div w:id="977685021">
      <w:bodyDiv w:val="1"/>
      <w:marLeft w:val="0"/>
      <w:marRight w:val="0"/>
      <w:marTop w:val="0"/>
      <w:marBottom w:val="0"/>
      <w:divBdr>
        <w:top w:val="none" w:sz="0" w:space="0" w:color="auto"/>
        <w:left w:val="none" w:sz="0" w:space="0" w:color="auto"/>
        <w:bottom w:val="none" w:sz="0" w:space="0" w:color="auto"/>
        <w:right w:val="none" w:sz="0" w:space="0" w:color="auto"/>
      </w:divBdr>
    </w:div>
    <w:div w:id="979113844">
      <w:bodyDiv w:val="1"/>
      <w:marLeft w:val="0"/>
      <w:marRight w:val="0"/>
      <w:marTop w:val="0"/>
      <w:marBottom w:val="0"/>
      <w:divBdr>
        <w:top w:val="none" w:sz="0" w:space="0" w:color="auto"/>
        <w:left w:val="none" w:sz="0" w:space="0" w:color="auto"/>
        <w:bottom w:val="none" w:sz="0" w:space="0" w:color="auto"/>
        <w:right w:val="none" w:sz="0" w:space="0" w:color="auto"/>
      </w:divBdr>
    </w:div>
    <w:div w:id="981495326">
      <w:bodyDiv w:val="1"/>
      <w:marLeft w:val="0"/>
      <w:marRight w:val="0"/>
      <w:marTop w:val="0"/>
      <w:marBottom w:val="0"/>
      <w:divBdr>
        <w:top w:val="none" w:sz="0" w:space="0" w:color="auto"/>
        <w:left w:val="none" w:sz="0" w:space="0" w:color="auto"/>
        <w:bottom w:val="none" w:sz="0" w:space="0" w:color="auto"/>
        <w:right w:val="none" w:sz="0" w:space="0" w:color="auto"/>
      </w:divBdr>
    </w:div>
    <w:div w:id="983702066">
      <w:bodyDiv w:val="1"/>
      <w:marLeft w:val="0"/>
      <w:marRight w:val="0"/>
      <w:marTop w:val="0"/>
      <w:marBottom w:val="0"/>
      <w:divBdr>
        <w:top w:val="none" w:sz="0" w:space="0" w:color="auto"/>
        <w:left w:val="none" w:sz="0" w:space="0" w:color="auto"/>
        <w:bottom w:val="none" w:sz="0" w:space="0" w:color="auto"/>
        <w:right w:val="none" w:sz="0" w:space="0" w:color="auto"/>
      </w:divBdr>
    </w:div>
    <w:div w:id="983777921">
      <w:bodyDiv w:val="1"/>
      <w:marLeft w:val="0"/>
      <w:marRight w:val="0"/>
      <w:marTop w:val="0"/>
      <w:marBottom w:val="0"/>
      <w:divBdr>
        <w:top w:val="none" w:sz="0" w:space="0" w:color="auto"/>
        <w:left w:val="none" w:sz="0" w:space="0" w:color="auto"/>
        <w:bottom w:val="none" w:sz="0" w:space="0" w:color="auto"/>
        <w:right w:val="none" w:sz="0" w:space="0" w:color="auto"/>
      </w:divBdr>
    </w:div>
    <w:div w:id="986595953">
      <w:bodyDiv w:val="1"/>
      <w:marLeft w:val="0"/>
      <w:marRight w:val="0"/>
      <w:marTop w:val="0"/>
      <w:marBottom w:val="0"/>
      <w:divBdr>
        <w:top w:val="none" w:sz="0" w:space="0" w:color="auto"/>
        <w:left w:val="none" w:sz="0" w:space="0" w:color="auto"/>
        <w:bottom w:val="none" w:sz="0" w:space="0" w:color="auto"/>
        <w:right w:val="none" w:sz="0" w:space="0" w:color="auto"/>
      </w:divBdr>
    </w:div>
    <w:div w:id="1001398416">
      <w:bodyDiv w:val="1"/>
      <w:marLeft w:val="0"/>
      <w:marRight w:val="0"/>
      <w:marTop w:val="0"/>
      <w:marBottom w:val="0"/>
      <w:divBdr>
        <w:top w:val="none" w:sz="0" w:space="0" w:color="auto"/>
        <w:left w:val="none" w:sz="0" w:space="0" w:color="auto"/>
        <w:bottom w:val="none" w:sz="0" w:space="0" w:color="auto"/>
        <w:right w:val="none" w:sz="0" w:space="0" w:color="auto"/>
      </w:divBdr>
    </w:div>
    <w:div w:id="1005863132">
      <w:bodyDiv w:val="1"/>
      <w:marLeft w:val="0"/>
      <w:marRight w:val="0"/>
      <w:marTop w:val="0"/>
      <w:marBottom w:val="0"/>
      <w:divBdr>
        <w:top w:val="none" w:sz="0" w:space="0" w:color="auto"/>
        <w:left w:val="none" w:sz="0" w:space="0" w:color="auto"/>
        <w:bottom w:val="none" w:sz="0" w:space="0" w:color="auto"/>
        <w:right w:val="none" w:sz="0" w:space="0" w:color="auto"/>
      </w:divBdr>
    </w:div>
    <w:div w:id="1007562212">
      <w:bodyDiv w:val="1"/>
      <w:marLeft w:val="0"/>
      <w:marRight w:val="0"/>
      <w:marTop w:val="0"/>
      <w:marBottom w:val="0"/>
      <w:divBdr>
        <w:top w:val="none" w:sz="0" w:space="0" w:color="auto"/>
        <w:left w:val="none" w:sz="0" w:space="0" w:color="auto"/>
        <w:bottom w:val="none" w:sz="0" w:space="0" w:color="auto"/>
        <w:right w:val="none" w:sz="0" w:space="0" w:color="auto"/>
      </w:divBdr>
    </w:div>
    <w:div w:id="1012032261">
      <w:bodyDiv w:val="1"/>
      <w:marLeft w:val="0"/>
      <w:marRight w:val="0"/>
      <w:marTop w:val="0"/>
      <w:marBottom w:val="0"/>
      <w:divBdr>
        <w:top w:val="none" w:sz="0" w:space="0" w:color="auto"/>
        <w:left w:val="none" w:sz="0" w:space="0" w:color="auto"/>
        <w:bottom w:val="none" w:sz="0" w:space="0" w:color="auto"/>
        <w:right w:val="none" w:sz="0" w:space="0" w:color="auto"/>
      </w:divBdr>
    </w:div>
    <w:div w:id="1025903619">
      <w:bodyDiv w:val="1"/>
      <w:marLeft w:val="0"/>
      <w:marRight w:val="0"/>
      <w:marTop w:val="0"/>
      <w:marBottom w:val="0"/>
      <w:divBdr>
        <w:top w:val="none" w:sz="0" w:space="0" w:color="auto"/>
        <w:left w:val="none" w:sz="0" w:space="0" w:color="auto"/>
        <w:bottom w:val="none" w:sz="0" w:space="0" w:color="auto"/>
        <w:right w:val="none" w:sz="0" w:space="0" w:color="auto"/>
      </w:divBdr>
    </w:div>
    <w:div w:id="1027482280">
      <w:bodyDiv w:val="1"/>
      <w:marLeft w:val="0"/>
      <w:marRight w:val="0"/>
      <w:marTop w:val="0"/>
      <w:marBottom w:val="0"/>
      <w:divBdr>
        <w:top w:val="none" w:sz="0" w:space="0" w:color="auto"/>
        <w:left w:val="none" w:sz="0" w:space="0" w:color="auto"/>
        <w:bottom w:val="none" w:sz="0" w:space="0" w:color="auto"/>
        <w:right w:val="none" w:sz="0" w:space="0" w:color="auto"/>
      </w:divBdr>
    </w:div>
    <w:div w:id="1027483370">
      <w:bodyDiv w:val="1"/>
      <w:marLeft w:val="0"/>
      <w:marRight w:val="0"/>
      <w:marTop w:val="0"/>
      <w:marBottom w:val="0"/>
      <w:divBdr>
        <w:top w:val="none" w:sz="0" w:space="0" w:color="auto"/>
        <w:left w:val="none" w:sz="0" w:space="0" w:color="auto"/>
        <w:bottom w:val="none" w:sz="0" w:space="0" w:color="auto"/>
        <w:right w:val="none" w:sz="0" w:space="0" w:color="auto"/>
      </w:divBdr>
    </w:div>
    <w:div w:id="1032994218">
      <w:bodyDiv w:val="1"/>
      <w:marLeft w:val="0"/>
      <w:marRight w:val="0"/>
      <w:marTop w:val="0"/>
      <w:marBottom w:val="0"/>
      <w:divBdr>
        <w:top w:val="none" w:sz="0" w:space="0" w:color="auto"/>
        <w:left w:val="none" w:sz="0" w:space="0" w:color="auto"/>
        <w:bottom w:val="none" w:sz="0" w:space="0" w:color="auto"/>
        <w:right w:val="none" w:sz="0" w:space="0" w:color="auto"/>
      </w:divBdr>
    </w:div>
    <w:div w:id="1033773756">
      <w:bodyDiv w:val="1"/>
      <w:marLeft w:val="0"/>
      <w:marRight w:val="0"/>
      <w:marTop w:val="0"/>
      <w:marBottom w:val="0"/>
      <w:divBdr>
        <w:top w:val="none" w:sz="0" w:space="0" w:color="auto"/>
        <w:left w:val="none" w:sz="0" w:space="0" w:color="auto"/>
        <w:bottom w:val="none" w:sz="0" w:space="0" w:color="auto"/>
        <w:right w:val="none" w:sz="0" w:space="0" w:color="auto"/>
      </w:divBdr>
    </w:div>
    <w:div w:id="1045718967">
      <w:bodyDiv w:val="1"/>
      <w:marLeft w:val="0"/>
      <w:marRight w:val="0"/>
      <w:marTop w:val="0"/>
      <w:marBottom w:val="0"/>
      <w:divBdr>
        <w:top w:val="none" w:sz="0" w:space="0" w:color="auto"/>
        <w:left w:val="none" w:sz="0" w:space="0" w:color="auto"/>
        <w:bottom w:val="none" w:sz="0" w:space="0" w:color="auto"/>
        <w:right w:val="none" w:sz="0" w:space="0" w:color="auto"/>
      </w:divBdr>
    </w:div>
    <w:div w:id="1056398627">
      <w:bodyDiv w:val="1"/>
      <w:marLeft w:val="0"/>
      <w:marRight w:val="0"/>
      <w:marTop w:val="0"/>
      <w:marBottom w:val="0"/>
      <w:divBdr>
        <w:top w:val="none" w:sz="0" w:space="0" w:color="auto"/>
        <w:left w:val="none" w:sz="0" w:space="0" w:color="auto"/>
        <w:bottom w:val="none" w:sz="0" w:space="0" w:color="auto"/>
        <w:right w:val="none" w:sz="0" w:space="0" w:color="auto"/>
      </w:divBdr>
    </w:div>
    <w:div w:id="1057506892">
      <w:bodyDiv w:val="1"/>
      <w:marLeft w:val="0"/>
      <w:marRight w:val="0"/>
      <w:marTop w:val="0"/>
      <w:marBottom w:val="0"/>
      <w:divBdr>
        <w:top w:val="none" w:sz="0" w:space="0" w:color="auto"/>
        <w:left w:val="none" w:sz="0" w:space="0" w:color="auto"/>
        <w:bottom w:val="none" w:sz="0" w:space="0" w:color="auto"/>
        <w:right w:val="none" w:sz="0" w:space="0" w:color="auto"/>
      </w:divBdr>
    </w:div>
    <w:div w:id="1059086380">
      <w:bodyDiv w:val="1"/>
      <w:marLeft w:val="0"/>
      <w:marRight w:val="0"/>
      <w:marTop w:val="0"/>
      <w:marBottom w:val="0"/>
      <w:divBdr>
        <w:top w:val="none" w:sz="0" w:space="0" w:color="auto"/>
        <w:left w:val="none" w:sz="0" w:space="0" w:color="auto"/>
        <w:bottom w:val="none" w:sz="0" w:space="0" w:color="auto"/>
        <w:right w:val="none" w:sz="0" w:space="0" w:color="auto"/>
      </w:divBdr>
    </w:div>
    <w:div w:id="1077509372">
      <w:bodyDiv w:val="1"/>
      <w:marLeft w:val="0"/>
      <w:marRight w:val="0"/>
      <w:marTop w:val="0"/>
      <w:marBottom w:val="0"/>
      <w:divBdr>
        <w:top w:val="none" w:sz="0" w:space="0" w:color="auto"/>
        <w:left w:val="none" w:sz="0" w:space="0" w:color="auto"/>
        <w:bottom w:val="none" w:sz="0" w:space="0" w:color="auto"/>
        <w:right w:val="none" w:sz="0" w:space="0" w:color="auto"/>
      </w:divBdr>
    </w:div>
    <w:div w:id="1080757241">
      <w:bodyDiv w:val="1"/>
      <w:marLeft w:val="0"/>
      <w:marRight w:val="0"/>
      <w:marTop w:val="0"/>
      <w:marBottom w:val="0"/>
      <w:divBdr>
        <w:top w:val="none" w:sz="0" w:space="0" w:color="auto"/>
        <w:left w:val="none" w:sz="0" w:space="0" w:color="auto"/>
        <w:bottom w:val="none" w:sz="0" w:space="0" w:color="auto"/>
        <w:right w:val="none" w:sz="0" w:space="0" w:color="auto"/>
      </w:divBdr>
    </w:div>
    <w:div w:id="1091394323">
      <w:bodyDiv w:val="1"/>
      <w:marLeft w:val="0"/>
      <w:marRight w:val="0"/>
      <w:marTop w:val="0"/>
      <w:marBottom w:val="0"/>
      <w:divBdr>
        <w:top w:val="none" w:sz="0" w:space="0" w:color="auto"/>
        <w:left w:val="none" w:sz="0" w:space="0" w:color="auto"/>
        <w:bottom w:val="none" w:sz="0" w:space="0" w:color="auto"/>
        <w:right w:val="none" w:sz="0" w:space="0" w:color="auto"/>
      </w:divBdr>
    </w:div>
    <w:div w:id="1106316333">
      <w:bodyDiv w:val="1"/>
      <w:marLeft w:val="0"/>
      <w:marRight w:val="0"/>
      <w:marTop w:val="0"/>
      <w:marBottom w:val="0"/>
      <w:divBdr>
        <w:top w:val="none" w:sz="0" w:space="0" w:color="auto"/>
        <w:left w:val="none" w:sz="0" w:space="0" w:color="auto"/>
        <w:bottom w:val="none" w:sz="0" w:space="0" w:color="auto"/>
        <w:right w:val="none" w:sz="0" w:space="0" w:color="auto"/>
      </w:divBdr>
    </w:div>
    <w:div w:id="1117287114">
      <w:bodyDiv w:val="1"/>
      <w:marLeft w:val="0"/>
      <w:marRight w:val="0"/>
      <w:marTop w:val="0"/>
      <w:marBottom w:val="0"/>
      <w:divBdr>
        <w:top w:val="none" w:sz="0" w:space="0" w:color="auto"/>
        <w:left w:val="none" w:sz="0" w:space="0" w:color="auto"/>
        <w:bottom w:val="none" w:sz="0" w:space="0" w:color="auto"/>
        <w:right w:val="none" w:sz="0" w:space="0" w:color="auto"/>
      </w:divBdr>
    </w:div>
    <w:div w:id="1129587483">
      <w:bodyDiv w:val="1"/>
      <w:marLeft w:val="0"/>
      <w:marRight w:val="0"/>
      <w:marTop w:val="0"/>
      <w:marBottom w:val="0"/>
      <w:divBdr>
        <w:top w:val="none" w:sz="0" w:space="0" w:color="auto"/>
        <w:left w:val="none" w:sz="0" w:space="0" w:color="auto"/>
        <w:bottom w:val="none" w:sz="0" w:space="0" w:color="auto"/>
        <w:right w:val="none" w:sz="0" w:space="0" w:color="auto"/>
      </w:divBdr>
    </w:div>
    <w:div w:id="1157301609">
      <w:bodyDiv w:val="1"/>
      <w:marLeft w:val="0"/>
      <w:marRight w:val="0"/>
      <w:marTop w:val="0"/>
      <w:marBottom w:val="0"/>
      <w:divBdr>
        <w:top w:val="none" w:sz="0" w:space="0" w:color="auto"/>
        <w:left w:val="none" w:sz="0" w:space="0" w:color="auto"/>
        <w:bottom w:val="none" w:sz="0" w:space="0" w:color="auto"/>
        <w:right w:val="none" w:sz="0" w:space="0" w:color="auto"/>
      </w:divBdr>
    </w:div>
    <w:div w:id="1161578724">
      <w:bodyDiv w:val="1"/>
      <w:marLeft w:val="0"/>
      <w:marRight w:val="0"/>
      <w:marTop w:val="0"/>
      <w:marBottom w:val="0"/>
      <w:divBdr>
        <w:top w:val="none" w:sz="0" w:space="0" w:color="auto"/>
        <w:left w:val="none" w:sz="0" w:space="0" w:color="auto"/>
        <w:bottom w:val="none" w:sz="0" w:space="0" w:color="auto"/>
        <w:right w:val="none" w:sz="0" w:space="0" w:color="auto"/>
      </w:divBdr>
    </w:div>
    <w:div w:id="1162502293">
      <w:bodyDiv w:val="1"/>
      <w:marLeft w:val="0"/>
      <w:marRight w:val="0"/>
      <w:marTop w:val="0"/>
      <w:marBottom w:val="0"/>
      <w:divBdr>
        <w:top w:val="none" w:sz="0" w:space="0" w:color="auto"/>
        <w:left w:val="none" w:sz="0" w:space="0" w:color="auto"/>
        <w:bottom w:val="none" w:sz="0" w:space="0" w:color="auto"/>
        <w:right w:val="none" w:sz="0" w:space="0" w:color="auto"/>
      </w:divBdr>
    </w:div>
    <w:div w:id="1163736583">
      <w:bodyDiv w:val="1"/>
      <w:marLeft w:val="0"/>
      <w:marRight w:val="0"/>
      <w:marTop w:val="0"/>
      <w:marBottom w:val="0"/>
      <w:divBdr>
        <w:top w:val="none" w:sz="0" w:space="0" w:color="auto"/>
        <w:left w:val="none" w:sz="0" w:space="0" w:color="auto"/>
        <w:bottom w:val="none" w:sz="0" w:space="0" w:color="auto"/>
        <w:right w:val="none" w:sz="0" w:space="0" w:color="auto"/>
      </w:divBdr>
    </w:div>
    <w:div w:id="1164248745">
      <w:bodyDiv w:val="1"/>
      <w:marLeft w:val="0"/>
      <w:marRight w:val="0"/>
      <w:marTop w:val="0"/>
      <w:marBottom w:val="0"/>
      <w:divBdr>
        <w:top w:val="none" w:sz="0" w:space="0" w:color="auto"/>
        <w:left w:val="none" w:sz="0" w:space="0" w:color="auto"/>
        <w:bottom w:val="none" w:sz="0" w:space="0" w:color="auto"/>
        <w:right w:val="none" w:sz="0" w:space="0" w:color="auto"/>
      </w:divBdr>
    </w:div>
    <w:div w:id="1169448164">
      <w:bodyDiv w:val="1"/>
      <w:marLeft w:val="0"/>
      <w:marRight w:val="0"/>
      <w:marTop w:val="0"/>
      <w:marBottom w:val="0"/>
      <w:divBdr>
        <w:top w:val="none" w:sz="0" w:space="0" w:color="auto"/>
        <w:left w:val="none" w:sz="0" w:space="0" w:color="auto"/>
        <w:bottom w:val="none" w:sz="0" w:space="0" w:color="auto"/>
        <w:right w:val="none" w:sz="0" w:space="0" w:color="auto"/>
      </w:divBdr>
    </w:div>
    <w:div w:id="1169714587">
      <w:bodyDiv w:val="1"/>
      <w:marLeft w:val="0"/>
      <w:marRight w:val="0"/>
      <w:marTop w:val="0"/>
      <w:marBottom w:val="0"/>
      <w:divBdr>
        <w:top w:val="none" w:sz="0" w:space="0" w:color="auto"/>
        <w:left w:val="none" w:sz="0" w:space="0" w:color="auto"/>
        <w:bottom w:val="none" w:sz="0" w:space="0" w:color="auto"/>
        <w:right w:val="none" w:sz="0" w:space="0" w:color="auto"/>
      </w:divBdr>
    </w:div>
    <w:div w:id="1171800506">
      <w:bodyDiv w:val="1"/>
      <w:marLeft w:val="0"/>
      <w:marRight w:val="0"/>
      <w:marTop w:val="0"/>
      <w:marBottom w:val="0"/>
      <w:divBdr>
        <w:top w:val="none" w:sz="0" w:space="0" w:color="auto"/>
        <w:left w:val="none" w:sz="0" w:space="0" w:color="auto"/>
        <w:bottom w:val="none" w:sz="0" w:space="0" w:color="auto"/>
        <w:right w:val="none" w:sz="0" w:space="0" w:color="auto"/>
      </w:divBdr>
    </w:div>
    <w:div w:id="1184393651">
      <w:bodyDiv w:val="1"/>
      <w:marLeft w:val="0"/>
      <w:marRight w:val="0"/>
      <w:marTop w:val="0"/>
      <w:marBottom w:val="0"/>
      <w:divBdr>
        <w:top w:val="none" w:sz="0" w:space="0" w:color="auto"/>
        <w:left w:val="none" w:sz="0" w:space="0" w:color="auto"/>
        <w:bottom w:val="none" w:sz="0" w:space="0" w:color="auto"/>
        <w:right w:val="none" w:sz="0" w:space="0" w:color="auto"/>
      </w:divBdr>
    </w:div>
    <w:div w:id="1188789549">
      <w:bodyDiv w:val="1"/>
      <w:marLeft w:val="0"/>
      <w:marRight w:val="0"/>
      <w:marTop w:val="0"/>
      <w:marBottom w:val="0"/>
      <w:divBdr>
        <w:top w:val="none" w:sz="0" w:space="0" w:color="auto"/>
        <w:left w:val="none" w:sz="0" w:space="0" w:color="auto"/>
        <w:bottom w:val="none" w:sz="0" w:space="0" w:color="auto"/>
        <w:right w:val="none" w:sz="0" w:space="0" w:color="auto"/>
      </w:divBdr>
    </w:div>
    <w:div w:id="1191843619">
      <w:bodyDiv w:val="1"/>
      <w:marLeft w:val="0"/>
      <w:marRight w:val="0"/>
      <w:marTop w:val="0"/>
      <w:marBottom w:val="0"/>
      <w:divBdr>
        <w:top w:val="none" w:sz="0" w:space="0" w:color="auto"/>
        <w:left w:val="none" w:sz="0" w:space="0" w:color="auto"/>
        <w:bottom w:val="none" w:sz="0" w:space="0" w:color="auto"/>
        <w:right w:val="none" w:sz="0" w:space="0" w:color="auto"/>
      </w:divBdr>
    </w:div>
    <w:div w:id="1196501439">
      <w:bodyDiv w:val="1"/>
      <w:marLeft w:val="0"/>
      <w:marRight w:val="0"/>
      <w:marTop w:val="0"/>
      <w:marBottom w:val="0"/>
      <w:divBdr>
        <w:top w:val="none" w:sz="0" w:space="0" w:color="auto"/>
        <w:left w:val="none" w:sz="0" w:space="0" w:color="auto"/>
        <w:bottom w:val="none" w:sz="0" w:space="0" w:color="auto"/>
        <w:right w:val="none" w:sz="0" w:space="0" w:color="auto"/>
      </w:divBdr>
    </w:div>
    <w:div w:id="1197356990">
      <w:bodyDiv w:val="1"/>
      <w:marLeft w:val="0"/>
      <w:marRight w:val="0"/>
      <w:marTop w:val="0"/>
      <w:marBottom w:val="0"/>
      <w:divBdr>
        <w:top w:val="none" w:sz="0" w:space="0" w:color="auto"/>
        <w:left w:val="none" w:sz="0" w:space="0" w:color="auto"/>
        <w:bottom w:val="none" w:sz="0" w:space="0" w:color="auto"/>
        <w:right w:val="none" w:sz="0" w:space="0" w:color="auto"/>
      </w:divBdr>
    </w:div>
    <w:div w:id="1197503894">
      <w:bodyDiv w:val="1"/>
      <w:marLeft w:val="0"/>
      <w:marRight w:val="0"/>
      <w:marTop w:val="0"/>
      <w:marBottom w:val="0"/>
      <w:divBdr>
        <w:top w:val="none" w:sz="0" w:space="0" w:color="auto"/>
        <w:left w:val="none" w:sz="0" w:space="0" w:color="auto"/>
        <w:bottom w:val="none" w:sz="0" w:space="0" w:color="auto"/>
        <w:right w:val="none" w:sz="0" w:space="0" w:color="auto"/>
      </w:divBdr>
    </w:div>
    <w:div w:id="1212306918">
      <w:bodyDiv w:val="1"/>
      <w:marLeft w:val="0"/>
      <w:marRight w:val="0"/>
      <w:marTop w:val="0"/>
      <w:marBottom w:val="0"/>
      <w:divBdr>
        <w:top w:val="none" w:sz="0" w:space="0" w:color="auto"/>
        <w:left w:val="none" w:sz="0" w:space="0" w:color="auto"/>
        <w:bottom w:val="none" w:sz="0" w:space="0" w:color="auto"/>
        <w:right w:val="none" w:sz="0" w:space="0" w:color="auto"/>
      </w:divBdr>
    </w:div>
    <w:div w:id="1231381204">
      <w:bodyDiv w:val="1"/>
      <w:marLeft w:val="0"/>
      <w:marRight w:val="0"/>
      <w:marTop w:val="0"/>
      <w:marBottom w:val="0"/>
      <w:divBdr>
        <w:top w:val="none" w:sz="0" w:space="0" w:color="auto"/>
        <w:left w:val="none" w:sz="0" w:space="0" w:color="auto"/>
        <w:bottom w:val="none" w:sz="0" w:space="0" w:color="auto"/>
        <w:right w:val="none" w:sz="0" w:space="0" w:color="auto"/>
      </w:divBdr>
    </w:div>
    <w:div w:id="1237520750">
      <w:bodyDiv w:val="1"/>
      <w:marLeft w:val="0"/>
      <w:marRight w:val="0"/>
      <w:marTop w:val="0"/>
      <w:marBottom w:val="0"/>
      <w:divBdr>
        <w:top w:val="none" w:sz="0" w:space="0" w:color="auto"/>
        <w:left w:val="none" w:sz="0" w:space="0" w:color="auto"/>
        <w:bottom w:val="none" w:sz="0" w:space="0" w:color="auto"/>
        <w:right w:val="none" w:sz="0" w:space="0" w:color="auto"/>
      </w:divBdr>
    </w:div>
    <w:div w:id="1247031753">
      <w:bodyDiv w:val="1"/>
      <w:marLeft w:val="0"/>
      <w:marRight w:val="0"/>
      <w:marTop w:val="0"/>
      <w:marBottom w:val="0"/>
      <w:divBdr>
        <w:top w:val="none" w:sz="0" w:space="0" w:color="auto"/>
        <w:left w:val="none" w:sz="0" w:space="0" w:color="auto"/>
        <w:bottom w:val="none" w:sz="0" w:space="0" w:color="auto"/>
        <w:right w:val="none" w:sz="0" w:space="0" w:color="auto"/>
      </w:divBdr>
    </w:div>
    <w:div w:id="1253975142">
      <w:bodyDiv w:val="1"/>
      <w:marLeft w:val="0"/>
      <w:marRight w:val="0"/>
      <w:marTop w:val="0"/>
      <w:marBottom w:val="0"/>
      <w:divBdr>
        <w:top w:val="none" w:sz="0" w:space="0" w:color="auto"/>
        <w:left w:val="none" w:sz="0" w:space="0" w:color="auto"/>
        <w:bottom w:val="none" w:sz="0" w:space="0" w:color="auto"/>
        <w:right w:val="none" w:sz="0" w:space="0" w:color="auto"/>
      </w:divBdr>
    </w:div>
    <w:div w:id="1254246708">
      <w:bodyDiv w:val="1"/>
      <w:marLeft w:val="0"/>
      <w:marRight w:val="0"/>
      <w:marTop w:val="0"/>
      <w:marBottom w:val="0"/>
      <w:divBdr>
        <w:top w:val="none" w:sz="0" w:space="0" w:color="auto"/>
        <w:left w:val="none" w:sz="0" w:space="0" w:color="auto"/>
        <w:bottom w:val="none" w:sz="0" w:space="0" w:color="auto"/>
        <w:right w:val="none" w:sz="0" w:space="0" w:color="auto"/>
      </w:divBdr>
    </w:div>
    <w:div w:id="1261373587">
      <w:bodyDiv w:val="1"/>
      <w:marLeft w:val="0"/>
      <w:marRight w:val="0"/>
      <w:marTop w:val="0"/>
      <w:marBottom w:val="0"/>
      <w:divBdr>
        <w:top w:val="none" w:sz="0" w:space="0" w:color="auto"/>
        <w:left w:val="none" w:sz="0" w:space="0" w:color="auto"/>
        <w:bottom w:val="none" w:sz="0" w:space="0" w:color="auto"/>
        <w:right w:val="none" w:sz="0" w:space="0" w:color="auto"/>
      </w:divBdr>
    </w:div>
    <w:div w:id="1262494294">
      <w:bodyDiv w:val="1"/>
      <w:marLeft w:val="0"/>
      <w:marRight w:val="0"/>
      <w:marTop w:val="0"/>
      <w:marBottom w:val="0"/>
      <w:divBdr>
        <w:top w:val="none" w:sz="0" w:space="0" w:color="auto"/>
        <w:left w:val="none" w:sz="0" w:space="0" w:color="auto"/>
        <w:bottom w:val="none" w:sz="0" w:space="0" w:color="auto"/>
        <w:right w:val="none" w:sz="0" w:space="0" w:color="auto"/>
      </w:divBdr>
    </w:div>
    <w:div w:id="1263563159">
      <w:bodyDiv w:val="1"/>
      <w:marLeft w:val="0"/>
      <w:marRight w:val="0"/>
      <w:marTop w:val="0"/>
      <w:marBottom w:val="0"/>
      <w:divBdr>
        <w:top w:val="none" w:sz="0" w:space="0" w:color="auto"/>
        <w:left w:val="none" w:sz="0" w:space="0" w:color="auto"/>
        <w:bottom w:val="none" w:sz="0" w:space="0" w:color="auto"/>
        <w:right w:val="none" w:sz="0" w:space="0" w:color="auto"/>
      </w:divBdr>
    </w:div>
    <w:div w:id="1263610479">
      <w:bodyDiv w:val="1"/>
      <w:marLeft w:val="0"/>
      <w:marRight w:val="0"/>
      <w:marTop w:val="0"/>
      <w:marBottom w:val="0"/>
      <w:divBdr>
        <w:top w:val="none" w:sz="0" w:space="0" w:color="auto"/>
        <w:left w:val="none" w:sz="0" w:space="0" w:color="auto"/>
        <w:bottom w:val="none" w:sz="0" w:space="0" w:color="auto"/>
        <w:right w:val="none" w:sz="0" w:space="0" w:color="auto"/>
      </w:divBdr>
    </w:div>
    <w:div w:id="1270971454">
      <w:bodyDiv w:val="1"/>
      <w:marLeft w:val="0"/>
      <w:marRight w:val="0"/>
      <w:marTop w:val="0"/>
      <w:marBottom w:val="0"/>
      <w:divBdr>
        <w:top w:val="none" w:sz="0" w:space="0" w:color="auto"/>
        <w:left w:val="none" w:sz="0" w:space="0" w:color="auto"/>
        <w:bottom w:val="none" w:sz="0" w:space="0" w:color="auto"/>
        <w:right w:val="none" w:sz="0" w:space="0" w:color="auto"/>
      </w:divBdr>
    </w:div>
    <w:div w:id="1273437722">
      <w:bodyDiv w:val="1"/>
      <w:marLeft w:val="0"/>
      <w:marRight w:val="0"/>
      <w:marTop w:val="0"/>
      <w:marBottom w:val="0"/>
      <w:divBdr>
        <w:top w:val="none" w:sz="0" w:space="0" w:color="auto"/>
        <w:left w:val="none" w:sz="0" w:space="0" w:color="auto"/>
        <w:bottom w:val="none" w:sz="0" w:space="0" w:color="auto"/>
        <w:right w:val="none" w:sz="0" w:space="0" w:color="auto"/>
      </w:divBdr>
    </w:div>
    <w:div w:id="1283616374">
      <w:bodyDiv w:val="1"/>
      <w:marLeft w:val="0"/>
      <w:marRight w:val="0"/>
      <w:marTop w:val="0"/>
      <w:marBottom w:val="0"/>
      <w:divBdr>
        <w:top w:val="none" w:sz="0" w:space="0" w:color="auto"/>
        <w:left w:val="none" w:sz="0" w:space="0" w:color="auto"/>
        <w:bottom w:val="none" w:sz="0" w:space="0" w:color="auto"/>
        <w:right w:val="none" w:sz="0" w:space="0" w:color="auto"/>
      </w:divBdr>
    </w:div>
    <w:div w:id="1285229882">
      <w:bodyDiv w:val="1"/>
      <w:marLeft w:val="0"/>
      <w:marRight w:val="0"/>
      <w:marTop w:val="0"/>
      <w:marBottom w:val="0"/>
      <w:divBdr>
        <w:top w:val="none" w:sz="0" w:space="0" w:color="auto"/>
        <w:left w:val="none" w:sz="0" w:space="0" w:color="auto"/>
        <w:bottom w:val="none" w:sz="0" w:space="0" w:color="auto"/>
        <w:right w:val="none" w:sz="0" w:space="0" w:color="auto"/>
      </w:divBdr>
    </w:div>
    <w:div w:id="1287739447">
      <w:bodyDiv w:val="1"/>
      <w:marLeft w:val="0"/>
      <w:marRight w:val="0"/>
      <w:marTop w:val="0"/>
      <w:marBottom w:val="0"/>
      <w:divBdr>
        <w:top w:val="none" w:sz="0" w:space="0" w:color="auto"/>
        <w:left w:val="none" w:sz="0" w:space="0" w:color="auto"/>
        <w:bottom w:val="none" w:sz="0" w:space="0" w:color="auto"/>
        <w:right w:val="none" w:sz="0" w:space="0" w:color="auto"/>
      </w:divBdr>
    </w:div>
    <w:div w:id="1296983725">
      <w:bodyDiv w:val="1"/>
      <w:marLeft w:val="0"/>
      <w:marRight w:val="0"/>
      <w:marTop w:val="0"/>
      <w:marBottom w:val="0"/>
      <w:divBdr>
        <w:top w:val="none" w:sz="0" w:space="0" w:color="auto"/>
        <w:left w:val="none" w:sz="0" w:space="0" w:color="auto"/>
        <w:bottom w:val="none" w:sz="0" w:space="0" w:color="auto"/>
        <w:right w:val="none" w:sz="0" w:space="0" w:color="auto"/>
      </w:divBdr>
    </w:div>
    <w:div w:id="1297756529">
      <w:bodyDiv w:val="1"/>
      <w:marLeft w:val="0"/>
      <w:marRight w:val="0"/>
      <w:marTop w:val="0"/>
      <w:marBottom w:val="0"/>
      <w:divBdr>
        <w:top w:val="none" w:sz="0" w:space="0" w:color="auto"/>
        <w:left w:val="none" w:sz="0" w:space="0" w:color="auto"/>
        <w:bottom w:val="none" w:sz="0" w:space="0" w:color="auto"/>
        <w:right w:val="none" w:sz="0" w:space="0" w:color="auto"/>
      </w:divBdr>
    </w:div>
    <w:div w:id="1298490624">
      <w:bodyDiv w:val="1"/>
      <w:marLeft w:val="0"/>
      <w:marRight w:val="0"/>
      <w:marTop w:val="0"/>
      <w:marBottom w:val="0"/>
      <w:divBdr>
        <w:top w:val="none" w:sz="0" w:space="0" w:color="auto"/>
        <w:left w:val="none" w:sz="0" w:space="0" w:color="auto"/>
        <w:bottom w:val="none" w:sz="0" w:space="0" w:color="auto"/>
        <w:right w:val="none" w:sz="0" w:space="0" w:color="auto"/>
      </w:divBdr>
    </w:div>
    <w:div w:id="1307315772">
      <w:bodyDiv w:val="1"/>
      <w:marLeft w:val="0"/>
      <w:marRight w:val="0"/>
      <w:marTop w:val="0"/>
      <w:marBottom w:val="0"/>
      <w:divBdr>
        <w:top w:val="none" w:sz="0" w:space="0" w:color="auto"/>
        <w:left w:val="none" w:sz="0" w:space="0" w:color="auto"/>
        <w:bottom w:val="none" w:sz="0" w:space="0" w:color="auto"/>
        <w:right w:val="none" w:sz="0" w:space="0" w:color="auto"/>
      </w:divBdr>
    </w:div>
    <w:div w:id="1313827495">
      <w:bodyDiv w:val="1"/>
      <w:marLeft w:val="0"/>
      <w:marRight w:val="0"/>
      <w:marTop w:val="0"/>
      <w:marBottom w:val="0"/>
      <w:divBdr>
        <w:top w:val="none" w:sz="0" w:space="0" w:color="auto"/>
        <w:left w:val="none" w:sz="0" w:space="0" w:color="auto"/>
        <w:bottom w:val="none" w:sz="0" w:space="0" w:color="auto"/>
        <w:right w:val="none" w:sz="0" w:space="0" w:color="auto"/>
      </w:divBdr>
    </w:div>
    <w:div w:id="1314217232">
      <w:bodyDiv w:val="1"/>
      <w:marLeft w:val="0"/>
      <w:marRight w:val="0"/>
      <w:marTop w:val="0"/>
      <w:marBottom w:val="0"/>
      <w:divBdr>
        <w:top w:val="none" w:sz="0" w:space="0" w:color="auto"/>
        <w:left w:val="none" w:sz="0" w:space="0" w:color="auto"/>
        <w:bottom w:val="none" w:sz="0" w:space="0" w:color="auto"/>
        <w:right w:val="none" w:sz="0" w:space="0" w:color="auto"/>
      </w:divBdr>
    </w:div>
    <w:div w:id="1318656623">
      <w:bodyDiv w:val="1"/>
      <w:marLeft w:val="0"/>
      <w:marRight w:val="0"/>
      <w:marTop w:val="0"/>
      <w:marBottom w:val="0"/>
      <w:divBdr>
        <w:top w:val="none" w:sz="0" w:space="0" w:color="auto"/>
        <w:left w:val="none" w:sz="0" w:space="0" w:color="auto"/>
        <w:bottom w:val="none" w:sz="0" w:space="0" w:color="auto"/>
        <w:right w:val="none" w:sz="0" w:space="0" w:color="auto"/>
      </w:divBdr>
    </w:div>
    <w:div w:id="1325158406">
      <w:bodyDiv w:val="1"/>
      <w:marLeft w:val="0"/>
      <w:marRight w:val="0"/>
      <w:marTop w:val="0"/>
      <w:marBottom w:val="0"/>
      <w:divBdr>
        <w:top w:val="none" w:sz="0" w:space="0" w:color="auto"/>
        <w:left w:val="none" w:sz="0" w:space="0" w:color="auto"/>
        <w:bottom w:val="none" w:sz="0" w:space="0" w:color="auto"/>
        <w:right w:val="none" w:sz="0" w:space="0" w:color="auto"/>
      </w:divBdr>
    </w:div>
    <w:div w:id="1327706083">
      <w:bodyDiv w:val="1"/>
      <w:marLeft w:val="0"/>
      <w:marRight w:val="0"/>
      <w:marTop w:val="0"/>
      <w:marBottom w:val="0"/>
      <w:divBdr>
        <w:top w:val="none" w:sz="0" w:space="0" w:color="auto"/>
        <w:left w:val="none" w:sz="0" w:space="0" w:color="auto"/>
        <w:bottom w:val="none" w:sz="0" w:space="0" w:color="auto"/>
        <w:right w:val="none" w:sz="0" w:space="0" w:color="auto"/>
      </w:divBdr>
    </w:div>
    <w:div w:id="1331329285">
      <w:bodyDiv w:val="1"/>
      <w:marLeft w:val="0"/>
      <w:marRight w:val="0"/>
      <w:marTop w:val="0"/>
      <w:marBottom w:val="0"/>
      <w:divBdr>
        <w:top w:val="none" w:sz="0" w:space="0" w:color="auto"/>
        <w:left w:val="none" w:sz="0" w:space="0" w:color="auto"/>
        <w:bottom w:val="none" w:sz="0" w:space="0" w:color="auto"/>
        <w:right w:val="none" w:sz="0" w:space="0" w:color="auto"/>
      </w:divBdr>
    </w:div>
    <w:div w:id="133249020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sChild>
        <w:div w:id="237597322">
          <w:marLeft w:val="0"/>
          <w:marRight w:val="0"/>
          <w:marTop w:val="0"/>
          <w:marBottom w:val="0"/>
          <w:divBdr>
            <w:top w:val="none" w:sz="0" w:space="0" w:color="auto"/>
            <w:left w:val="none" w:sz="0" w:space="0" w:color="auto"/>
            <w:bottom w:val="none" w:sz="0" w:space="0" w:color="auto"/>
            <w:right w:val="none" w:sz="0" w:space="0" w:color="auto"/>
          </w:divBdr>
        </w:div>
        <w:div w:id="307632882">
          <w:marLeft w:val="0"/>
          <w:marRight w:val="0"/>
          <w:marTop w:val="0"/>
          <w:marBottom w:val="0"/>
          <w:divBdr>
            <w:top w:val="none" w:sz="0" w:space="0" w:color="auto"/>
            <w:left w:val="none" w:sz="0" w:space="0" w:color="auto"/>
            <w:bottom w:val="none" w:sz="0" w:space="0" w:color="auto"/>
            <w:right w:val="none" w:sz="0" w:space="0" w:color="auto"/>
          </w:divBdr>
        </w:div>
        <w:div w:id="490104470">
          <w:marLeft w:val="0"/>
          <w:marRight w:val="0"/>
          <w:marTop w:val="0"/>
          <w:marBottom w:val="0"/>
          <w:divBdr>
            <w:top w:val="none" w:sz="0" w:space="0" w:color="auto"/>
            <w:left w:val="none" w:sz="0" w:space="0" w:color="auto"/>
            <w:bottom w:val="none" w:sz="0" w:space="0" w:color="auto"/>
            <w:right w:val="none" w:sz="0" w:space="0" w:color="auto"/>
          </w:divBdr>
        </w:div>
        <w:div w:id="501968511">
          <w:marLeft w:val="0"/>
          <w:marRight w:val="0"/>
          <w:marTop w:val="0"/>
          <w:marBottom w:val="0"/>
          <w:divBdr>
            <w:top w:val="none" w:sz="0" w:space="0" w:color="auto"/>
            <w:left w:val="none" w:sz="0" w:space="0" w:color="auto"/>
            <w:bottom w:val="none" w:sz="0" w:space="0" w:color="auto"/>
            <w:right w:val="none" w:sz="0" w:space="0" w:color="auto"/>
          </w:divBdr>
        </w:div>
        <w:div w:id="852231233">
          <w:marLeft w:val="0"/>
          <w:marRight w:val="0"/>
          <w:marTop w:val="0"/>
          <w:marBottom w:val="0"/>
          <w:divBdr>
            <w:top w:val="none" w:sz="0" w:space="0" w:color="auto"/>
            <w:left w:val="none" w:sz="0" w:space="0" w:color="auto"/>
            <w:bottom w:val="none" w:sz="0" w:space="0" w:color="auto"/>
            <w:right w:val="none" w:sz="0" w:space="0" w:color="auto"/>
          </w:divBdr>
        </w:div>
        <w:div w:id="857432708">
          <w:marLeft w:val="0"/>
          <w:marRight w:val="0"/>
          <w:marTop w:val="0"/>
          <w:marBottom w:val="0"/>
          <w:divBdr>
            <w:top w:val="none" w:sz="0" w:space="0" w:color="auto"/>
            <w:left w:val="none" w:sz="0" w:space="0" w:color="auto"/>
            <w:bottom w:val="none" w:sz="0" w:space="0" w:color="auto"/>
            <w:right w:val="none" w:sz="0" w:space="0" w:color="auto"/>
          </w:divBdr>
        </w:div>
        <w:div w:id="1078284591">
          <w:marLeft w:val="0"/>
          <w:marRight w:val="0"/>
          <w:marTop w:val="0"/>
          <w:marBottom w:val="0"/>
          <w:divBdr>
            <w:top w:val="none" w:sz="0" w:space="0" w:color="auto"/>
            <w:left w:val="none" w:sz="0" w:space="0" w:color="auto"/>
            <w:bottom w:val="none" w:sz="0" w:space="0" w:color="auto"/>
            <w:right w:val="none" w:sz="0" w:space="0" w:color="auto"/>
          </w:divBdr>
        </w:div>
        <w:div w:id="1142771828">
          <w:marLeft w:val="0"/>
          <w:marRight w:val="0"/>
          <w:marTop w:val="0"/>
          <w:marBottom w:val="0"/>
          <w:divBdr>
            <w:top w:val="none" w:sz="0" w:space="0" w:color="auto"/>
            <w:left w:val="none" w:sz="0" w:space="0" w:color="auto"/>
            <w:bottom w:val="none" w:sz="0" w:space="0" w:color="auto"/>
            <w:right w:val="none" w:sz="0" w:space="0" w:color="auto"/>
          </w:divBdr>
        </w:div>
      </w:divsChild>
    </w:div>
    <w:div w:id="1357460427">
      <w:bodyDiv w:val="1"/>
      <w:marLeft w:val="0"/>
      <w:marRight w:val="0"/>
      <w:marTop w:val="0"/>
      <w:marBottom w:val="0"/>
      <w:divBdr>
        <w:top w:val="none" w:sz="0" w:space="0" w:color="auto"/>
        <w:left w:val="none" w:sz="0" w:space="0" w:color="auto"/>
        <w:bottom w:val="none" w:sz="0" w:space="0" w:color="auto"/>
        <w:right w:val="none" w:sz="0" w:space="0" w:color="auto"/>
      </w:divBdr>
    </w:div>
    <w:div w:id="1374884803">
      <w:bodyDiv w:val="1"/>
      <w:marLeft w:val="0"/>
      <w:marRight w:val="0"/>
      <w:marTop w:val="0"/>
      <w:marBottom w:val="0"/>
      <w:divBdr>
        <w:top w:val="none" w:sz="0" w:space="0" w:color="auto"/>
        <w:left w:val="none" w:sz="0" w:space="0" w:color="auto"/>
        <w:bottom w:val="none" w:sz="0" w:space="0" w:color="auto"/>
        <w:right w:val="none" w:sz="0" w:space="0" w:color="auto"/>
      </w:divBdr>
    </w:div>
    <w:div w:id="1385519571">
      <w:bodyDiv w:val="1"/>
      <w:marLeft w:val="0"/>
      <w:marRight w:val="0"/>
      <w:marTop w:val="0"/>
      <w:marBottom w:val="0"/>
      <w:divBdr>
        <w:top w:val="none" w:sz="0" w:space="0" w:color="auto"/>
        <w:left w:val="none" w:sz="0" w:space="0" w:color="auto"/>
        <w:bottom w:val="none" w:sz="0" w:space="0" w:color="auto"/>
        <w:right w:val="none" w:sz="0" w:space="0" w:color="auto"/>
      </w:divBdr>
    </w:div>
    <w:div w:id="1395733467">
      <w:bodyDiv w:val="1"/>
      <w:marLeft w:val="0"/>
      <w:marRight w:val="0"/>
      <w:marTop w:val="0"/>
      <w:marBottom w:val="0"/>
      <w:divBdr>
        <w:top w:val="none" w:sz="0" w:space="0" w:color="auto"/>
        <w:left w:val="none" w:sz="0" w:space="0" w:color="auto"/>
        <w:bottom w:val="none" w:sz="0" w:space="0" w:color="auto"/>
        <w:right w:val="none" w:sz="0" w:space="0" w:color="auto"/>
      </w:divBdr>
    </w:div>
    <w:div w:id="1401171355">
      <w:bodyDiv w:val="1"/>
      <w:marLeft w:val="0"/>
      <w:marRight w:val="0"/>
      <w:marTop w:val="0"/>
      <w:marBottom w:val="0"/>
      <w:divBdr>
        <w:top w:val="none" w:sz="0" w:space="0" w:color="auto"/>
        <w:left w:val="none" w:sz="0" w:space="0" w:color="auto"/>
        <w:bottom w:val="none" w:sz="0" w:space="0" w:color="auto"/>
        <w:right w:val="none" w:sz="0" w:space="0" w:color="auto"/>
      </w:divBdr>
    </w:div>
    <w:div w:id="1409890207">
      <w:bodyDiv w:val="1"/>
      <w:marLeft w:val="0"/>
      <w:marRight w:val="0"/>
      <w:marTop w:val="0"/>
      <w:marBottom w:val="0"/>
      <w:divBdr>
        <w:top w:val="none" w:sz="0" w:space="0" w:color="auto"/>
        <w:left w:val="none" w:sz="0" w:space="0" w:color="auto"/>
        <w:bottom w:val="none" w:sz="0" w:space="0" w:color="auto"/>
        <w:right w:val="none" w:sz="0" w:space="0" w:color="auto"/>
      </w:divBdr>
    </w:div>
    <w:div w:id="1417168392">
      <w:bodyDiv w:val="1"/>
      <w:marLeft w:val="0"/>
      <w:marRight w:val="0"/>
      <w:marTop w:val="0"/>
      <w:marBottom w:val="0"/>
      <w:divBdr>
        <w:top w:val="none" w:sz="0" w:space="0" w:color="auto"/>
        <w:left w:val="none" w:sz="0" w:space="0" w:color="auto"/>
        <w:bottom w:val="none" w:sz="0" w:space="0" w:color="auto"/>
        <w:right w:val="none" w:sz="0" w:space="0" w:color="auto"/>
      </w:divBdr>
    </w:div>
    <w:div w:id="1424492202">
      <w:bodyDiv w:val="1"/>
      <w:marLeft w:val="0"/>
      <w:marRight w:val="0"/>
      <w:marTop w:val="0"/>
      <w:marBottom w:val="0"/>
      <w:divBdr>
        <w:top w:val="none" w:sz="0" w:space="0" w:color="auto"/>
        <w:left w:val="none" w:sz="0" w:space="0" w:color="auto"/>
        <w:bottom w:val="none" w:sz="0" w:space="0" w:color="auto"/>
        <w:right w:val="none" w:sz="0" w:space="0" w:color="auto"/>
      </w:divBdr>
    </w:div>
    <w:div w:id="1427844689">
      <w:bodyDiv w:val="1"/>
      <w:marLeft w:val="0"/>
      <w:marRight w:val="0"/>
      <w:marTop w:val="0"/>
      <w:marBottom w:val="0"/>
      <w:divBdr>
        <w:top w:val="none" w:sz="0" w:space="0" w:color="auto"/>
        <w:left w:val="none" w:sz="0" w:space="0" w:color="auto"/>
        <w:bottom w:val="none" w:sz="0" w:space="0" w:color="auto"/>
        <w:right w:val="none" w:sz="0" w:space="0" w:color="auto"/>
      </w:divBdr>
    </w:div>
    <w:div w:id="1455711143">
      <w:bodyDiv w:val="1"/>
      <w:marLeft w:val="0"/>
      <w:marRight w:val="0"/>
      <w:marTop w:val="0"/>
      <w:marBottom w:val="0"/>
      <w:divBdr>
        <w:top w:val="none" w:sz="0" w:space="0" w:color="auto"/>
        <w:left w:val="none" w:sz="0" w:space="0" w:color="auto"/>
        <w:bottom w:val="none" w:sz="0" w:space="0" w:color="auto"/>
        <w:right w:val="none" w:sz="0" w:space="0" w:color="auto"/>
      </w:divBdr>
    </w:div>
    <w:div w:id="1469593247">
      <w:bodyDiv w:val="1"/>
      <w:marLeft w:val="0"/>
      <w:marRight w:val="0"/>
      <w:marTop w:val="0"/>
      <w:marBottom w:val="0"/>
      <w:divBdr>
        <w:top w:val="none" w:sz="0" w:space="0" w:color="auto"/>
        <w:left w:val="none" w:sz="0" w:space="0" w:color="auto"/>
        <w:bottom w:val="none" w:sz="0" w:space="0" w:color="auto"/>
        <w:right w:val="none" w:sz="0" w:space="0" w:color="auto"/>
      </w:divBdr>
    </w:div>
    <w:div w:id="1482310583">
      <w:bodyDiv w:val="1"/>
      <w:marLeft w:val="0"/>
      <w:marRight w:val="0"/>
      <w:marTop w:val="0"/>
      <w:marBottom w:val="0"/>
      <w:divBdr>
        <w:top w:val="none" w:sz="0" w:space="0" w:color="auto"/>
        <w:left w:val="none" w:sz="0" w:space="0" w:color="auto"/>
        <w:bottom w:val="none" w:sz="0" w:space="0" w:color="auto"/>
        <w:right w:val="none" w:sz="0" w:space="0" w:color="auto"/>
      </w:divBdr>
    </w:div>
    <w:div w:id="1484279148">
      <w:bodyDiv w:val="1"/>
      <w:marLeft w:val="0"/>
      <w:marRight w:val="0"/>
      <w:marTop w:val="0"/>
      <w:marBottom w:val="0"/>
      <w:divBdr>
        <w:top w:val="none" w:sz="0" w:space="0" w:color="auto"/>
        <w:left w:val="none" w:sz="0" w:space="0" w:color="auto"/>
        <w:bottom w:val="none" w:sz="0" w:space="0" w:color="auto"/>
        <w:right w:val="none" w:sz="0" w:space="0" w:color="auto"/>
      </w:divBdr>
    </w:div>
    <w:div w:id="1496189957">
      <w:bodyDiv w:val="1"/>
      <w:marLeft w:val="0"/>
      <w:marRight w:val="0"/>
      <w:marTop w:val="0"/>
      <w:marBottom w:val="0"/>
      <w:divBdr>
        <w:top w:val="none" w:sz="0" w:space="0" w:color="auto"/>
        <w:left w:val="none" w:sz="0" w:space="0" w:color="auto"/>
        <w:bottom w:val="none" w:sz="0" w:space="0" w:color="auto"/>
        <w:right w:val="none" w:sz="0" w:space="0" w:color="auto"/>
      </w:divBdr>
    </w:div>
    <w:div w:id="1498687833">
      <w:bodyDiv w:val="1"/>
      <w:marLeft w:val="0"/>
      <w:marRight w:val="0"/>
      <w:marTop w:val="0"/>
      <w:marBottom w:val="0"/>
      <w:divBdr>
        <w:top w:val="none" w:sz="0" w:space="0" w:color="auto"/>
        <w:left w:val="none" w:sz="0" w:space="0" w:color="auto"/>
        <w:bottom w:val="none" w:sz="0" w:space="0" w:color="auto"/>
        <w:right w:val="none" w:sz="0" w:space="0" w:color="auto"/>
      </w:divBdr>
    </w:div>
    <w:div w:id="1521092341">
      <w:bodyDiv w:val="1"/>
      <w:marLeft w:val="0"/>
      <w:marRight w:val="0"/>
      <w:marTop w:val="0"/>
      <w:marBottom w:val="0"/>
      <w:divBdr>
        <w:top w:val="none" w:sz="0" w:space="0" w:color="auto"/>
        <w:left w:val="none" w:sz="0" w:space="0" w:color="auto"/>
        <w:bottom w:val="none" w:sz="0" w:space="0" w:color="auto"/>
        <w:right w:val="none" w:sz="0" w:space="0" w:color="auto"/>
      </w:divBdr>
    </w:div>
    <w:div w:id="1525288003">
      <w:bodyDiv w:val="1"/>
      <w:marLeft w:val="0"/>
      <w:marRight w:val="0"/>
      <w:marTop w:val="0"/>
      <w:marBottom w:val="0"/>
      <w:divBdr>
        <w:top w:val="none" w:sz="0" w:space="0" w:color="auto"/>
        <w:left w:val="none" w:sz="0" w:space="0" w:color="auto"/>
        <w:bottom w:val="none" w:sz="0" w:space="0" w:color="auto"/>
        <w:right w:val="none" w:sz="0" w:space="0" w:color="auto"/>
      </w:divBdr>
    </w:div>
    <w:div w:id="1527257735">
      <w:bodyDiv w:val="1"/>
      <w:marLeft w:val="0"/>
      <w:marRight w:val="0"/>
      <w:marTop w:val="0"/>
      <w:marBottom w:val="0"/>
      <w:divBdr>
        <w:top w:val="none" w:sz="0" w:space="0" w:color="auto"/>
        <w:left w:val="none" w:sz="0" w:space="0" w:color="auto"/>
        <w:bottom w:val="none" w:sz="0" w:space="0" w:color="auto"/>
        <w:right w:val="none" w:sz="0" w:space="0" w:color="auto"/>
      </w:divBdr>
    </w:div>
    <w:div w:id="1529100589">
      <w:bodyDiv w:val="1"/>
      <w:marLeft w:val="0"/>
      <w:marRight w:val="0"/>
      <w:marTop w:val="0"/>
      <w:marBottom w:val="0"/>
      <w:divBdr>
        <w:top w:val="none" w:sz="0" w:space="0" w:color="auto"/>
        <w:left w:val="none" w:sz="0" w:space="0" w:color="auto"/>
        <w:bottom w:val="none" w:sz="0" w:space="0" w:color="auto"/>
        <w:right w:val="none" w:sz="0" w:space="0" w:color="auto"/>
      </w:divBdr>
      <w:divsChild>
        <w:div w:id="1977486095">
          <w:marLeft w:val="0"/>
          <w:marRight w:val="0"/>
          <w:marTop w:val="0"/>
          <w:marBottom w:val="150"/>
          <w:divBdr>
            <w:top w:val="none" w:sz="0" w:space="0" w:color="auto"/>
            <w:left w:val="none" w:sz="0" w:space="0" w:color="auto"/>
            <w:bottom w:val="none" w:sz="0" w:space="0" w:color="auto"/>
            <w:right w:val="none" w:sz="0" w:space="0" w:color="auto"/>
          </w:divBdr>
        </w:div>
      </w:divsChild>
    </w:div>
    <w:div w:id="1542278776">
      <w:bodyDiv w:val="1"/>
      <w:marLeft w:val="0"/>
      <w:marRight w:val="0"/>
      <w:marTop w:val="0"/>
      <w:marBottom w:val="0"/>
      <w:divBdr>
        <w:top w:val="none" w:sz="0" w:space="0" w:color="auto"/>
        <w:left w:val="none" w:sz="0" w:space="0" w:color="auto"/>
        <w:bottom w:val="none" w:sz="0" w:space="0" w:color="auto"/>
        <w:right w:val="none" w:sz="0" w:space="0" w:color="auto"/>
      </w:divBdr>
    </w:div>
    <w:div w:id="1552811123">
      <w:bodyDiv w:val="1"/>
      <w:marLeft w:val="0"/>
      <w:marRight w:val="0"/>
      <w:marTop w:val="0"/>
      <w:marBottom w:val="0"/>
      <w:divBdr>
        <w:top w:val="none" w:sz="0" w:space="0" w:color="auto"/>
        <w:left w:val="none" w:sz="0" w:space="0" w:color="auto"/>
        <w:bottom w:val="none" w:sz="0" w:space="0" w:color="auto"/>
        <w:right w:val="none" w:sz="0" w:space="0" w:color="auto"/>
      </w:divBdr>
    </w:div>
    <w:div w:id="1554342729">
      <w:bodyDiv w:val="1"/>
      <w:marLeft w:val="0"/>
      <w:marRight w:val="0"/>
      <w:marTop w:val="0"/>
      <w:marBottom w:val="0"/>
      <w:divBdr>
        <w:top w:val="none" w:sz="0" w:space="0" w:color="auto"/>
        <w:left w:val="none" w:sz="0" w:space="0" w:color="auto"/>
        <w:bottom w:val="none" w:sz="0" w:space="0" w:color="auto"/>
        <w:right w:val="none" w:sz="0" w:space="0" w:color="auto"/>
      </w:divBdr>
    </w:div>
    <w:div w:id="1558708412">
      <w:bodyDiv w:val="1"/>
      <w:marLeft w:val="0"/>
      <w:marRight w:val="0"/>
      <w:marTop w:val="0"/>
      <w:marBottom w:val="0"/>
      <w:divBdr>
        <w:top w:val="none" w:sz="0" w:space="0" w:color="auto"/>
        <w:left w:val="none" w:sz="0" w:space="0" w:color="auto"/>
        <w:bottom w:val="none" w:sz="0" w:space="0" w:color="auto"/>
        <w:right w:val="none" w:sz="0" w:space="0" w:color="auto"/>
      </w:divBdr>
    </w:div>
    <w:div w:id="1559323015">
      <w:bodyDiv w:val="1"/>
      <w:marLeft w:val="0"/>
      <w:marRight w:val="0"/>
      <w:marTop w:val="0"/>
      <w:marBottom w:val="0"/>
      <w:divBdr>
        <w:top w:val="none" w:sz="0" w:space="0" w:color="auto"/>
        <w:left w:val="none" w:sz="0" w:space="0" w:color="auto"/>
        <w:bottom w:val="none" w:sz="0" w:space="0" w:color="auto"/>
        <w:right w:val="none" w:sz="0" w:space="0" w:color="auto"/>
      </w:divBdr>
    </w:div>
    <w:div w:id="1564371520">
      <w:bodyDiv w:val="1"/>
      <w:marLeft w:val="0"/>
      <w:marRight w:val="0"/>
      <w:marTop w:val="0"/>
      <w:marBottom w:val="0"/>
      <w:divBdr>
        <w:top w:val="none" w:sz="0" w:space="0" w:color="auto"/>
        <w:left w:val="none" w:sz="0" w:space="0" w:color="auto"/>
        <w:bottom w:val="none" w:sz="0" w:space="0" w:color="auto"/>
        <w:right w:val="none" w:sz="0" w:space="0" w:color="auto"/>
      </w:divBdr>
    </w:div>
    <w:div w:id="1566179729">
      <w:bodyDiv w:val="1"/>
      <w:marLeft w:val="0"/>
      <w:marRight w:val="0"/>
      <w:marTop w:val="0"/>
      <w:marBottom w:val="0"/>
      <w:divBdr>
        <w:top w:val="none" w:sz="0" w:space="0" w:color="auto"/>
        <w:left w:val="none" w:sz="0" w:space="0" w:color="auto"/>
        <w:bottom w:val="none" w:sz="0" w:space="0" w:color="auto"/>
        <w:right w:val="none" w:sz="0" w:space="0" w:color="auto"/>
      </w:divBdr>
    </w:div>
    <w:div w:id="1580016488">
      <w:bodyDiv w:val="1"/>
      <w:marLeft w:val="0"/>
      <w:marRight w:val="0"/>
      <w:marTop w:val="0"/>
      <w:marBottom w:val="0"/>
      <w:divBdr>
        <w:top w:val="none" w:sz="0" w:space="0" w:color="auto"/>
        <w:left w:val="none" w:sz="0" w:space="0" w:color="auto"/>
        <w:bottom w:val="none" w:sz="0" w:space="0" w:color="auto"/>
        <w:right w:val="none" w:sz="0" w:space="0" w:color="auto"/>
      </w:divBdr>
    </w:div>
    <w:div w:id="1593853664">
      <w:bodyDiv w:val="1"/>
      <w:marLeft w:val="0"/>
      <w:marRight w:val="0"/>
      <w:marTop w:val="0"/>
      <w:marBottom w:val="0"/>
      <w:divBdr>
        <w:top w:val="none" w:sz="0" w:space="0" w:color="auto"/>
        <w:left w:val="none" w:sz="0" w:space="0" w:color="auto"/>
        <w:bottom w:val="none" w:sz="0" w:space="0" w:color="auto"/>
        <w:right w:val="none" w:sz="0" w:space="0" w:color="auto"/>
      </w:divBdr>
    </w:div>
    <w:div w:id="1597250579">
      <w:bodyDiv w:val="1"/>
      <w:marLeft w:val="0"/>
      <w:marRight w:val="0"/>
      <w:marTop w:val="0"/>
      <w:marBottom w:val="0"/>
      <w:divBdr>
        <w:top w:val="none" w:sz="0" w:space="0" w:color="auto"/>
        <w:left w:val="none" w:sz="0" w:space="0" w:color="auto"/>
        <w:bottom w:val="none" w:sz="0" w:space="0" w:color="auto"/>
        <w:right w:val="none" w:sz="0" w:space="0" w:color="auto"/>
      </w:divBdr>
    </w:div>
    <w:div w:id="1625312157">
      <w:bodyDiv w:val="1"/>
      <w:marLeft w:val="0"/>
      <w:marRight w:val="0"/>
      <w:marTop w:val="0"/>
      <w:marBottom w:val="0"/>
      <w:divBdr>
        <w:top w:val="none" w:sz="0" w:space="0" w:color="auto"/>
        <w:left w:val="none" w:sz="0" w:space="0" w:color="auto"/>
        <w:bottom w:val="none" w:sz="0" w:space="0" w:color="auto"/>
        <w:right w:val="none" w:sz="0" w:space="0" w:color="auto"/>
      </w:divBdr>
    </w:div>
    <w:div w:id="1629119428">
      <w:bodyDiv w:val="1"/>
      <w:marLeft w:val="0"/>
      <w:marRight w:val="0"/>
      <w:marTop w:val="0"/>
      <w:marBottom w:val="0"/>
      <w:divBdr>
        <w:top w:val="none" w:sz="0" w:space="0" w:color="auto"/>
        <w:left w:val="none" w:sz="0" w:space="0" w:color="auto"/>
        <w:bottom w:val="none" w:sz="0" w:space="0" w:color="auto"/>
        <w:right w:val="none" w:sz="0" w:space="0" w:color="auto"/>
      </w:divBdr>
    </w:div>
    <w:div w:id="1631324016">
      <w:bodyDiv w:val="1"/>
      <w:marLeft w:val="0"/>
      <w:marRight w:val="0"/>
      <w:marTop w:val="0"/>
      <w:marBottom w:val="0"/>
      <w:divBdr>
        <w:top w:val="none" w:sz="0" w:space="0" w:color="auto"/>
        <w:left w:val="none" w:sz="0" w:space="0" w:color="auto"/>
        <w:bottom w:val="none" w:sz="0" w:space="0" w:color="auto"/>
        <w:right w:val="none" w:sz="0" w:space="0" w:color="auto"/>
      </w:divBdr>
    </w:div>
    <w:div w:id="1642347729">
      <w:bodyDiv w:val="1"/>
      <w:marLeft w:val="0"/>
      <w:marRight w:val="0"/>
      <w:marTop w:val="0"/>
      <w:marBottom w:val="0"/>
      <w:divBdr>
        <w:top w:val="none" w:sz="0" w:space="0" w:color="auto"/>
        <w:left w:val="none" w:sz="0" w:space="0" w:color="auto"/>
        <w:bottom w:val="none" w:sz="0" w:space="0" w:color="auto"/>
        <w:right w:val="none" w:sz="0" w:space="0" w:color="auto"/>
      </w:divBdr>
    </w:div>
    <w:div w:id="1656956077">
      <w:bodyDiv w:val="1"/>
      <w:marLeft w:val="0"/>
      <w:marRight w:val="0"/>
      <w:marTop w:val="0"/>
      <w:marBottom w:val="0"/>
      <w:divBdr>
        <w:top w:val="none" w:sz="0" w:space="0" w:color="auto"/>
        <w:left w:val="none" w:sz="0" w:space="0" w:color="auto"/>
        <w:bottom w:val="none" w:sz="0" w:space="0" w:color="auto"/>
        <w:right w:val="none" w:sz="0" w:space="0" w:color="auto"/>
      </w:divBdr>
    </w:div>
    <w:div w:id="1657878783">
      <w:bodyDiv w:val="1"/>
      <w:marLeft w:val="0"/>
      <w:marRight w:val="0"/>
      <w:marTop w:val="0"/>
      <w:marBottom w:val="0"/>
      <w:divBdr>
        <w:top w:val="none" w:sz="0" w:space="0" w:color="auto"/>
        <w:left w:val="none" w:sz="0" w:space="0" w:color="auto"/>
        <w:bottom w:val="none" w:sz="0" w:space="0" w:color="auto"/>
        <w:right w:val="none" w:sz="0" w:space="0" w:color="auto"/>
      </w:divBdr>
    </w:div>
    <w:div w:id="1659112021">
      <w:bodyDiv w:val="1"/>
      <w:marLeft w:val="0"/>
      <w:marRight w:val="0"/>
      <w:marTop w:val="0"/>
      <w:marBottom w:val="0"/>
      <w:divBdr>
        <w:top w:val="none" w:sz="0" w:space="0" w:color="auto"/>
        <w:left w:val="none" w:sz="0" w:space="0" w:color="auto"/>
        <w:bottom w:val="none" w:sz="0" w:space="0" w:color="auto"/>
        <w:right w:val="none" w:sz="0" w:space="0" w:color="auto"/>
      </w:divBdr>
    </w:div>
    <w:div w:id="1673676601">
      <w:bodyDiv w:val="1"/>
      <w:marLeft w:val="0"/>
      <w:marRight w:val="0"/>
      <w:marTop w:val="0"/>
      <w:marBottom w:val="0"/>
      <w:divBdr>
        <w:top w:val="none" w:sz="0" w:space="0" w:color="auto"/>
        <w:left w:val="none" w:sz="0" w:space="0" w:color="auto"/>
        <w:bottom w:val="none" w:sz="0" w:space="0" w:color="auto"/>
        <w:right w:val="none" w:sz="0" w:space="0" w:color="auto"/>
      </w:divBdr>
    </w:div>
    <w:div w:id="1676807607">
      <w:bodyDiv w:val="1"/>
      <w:marLeft w:val="0"/>
      <w:marRight w:val="0"/>
      <w:marTop w:val="0"/>
      <w:marBottom w:val="0"/>
      <w:divBdr>
        <w:top w:val="none" w:sz="0" w:space="0" w:color="auto"/>
        <w:left w:val="none" w:sz="0" w:space="0" w:color="auto"/>
        <w:bottom w:val="none" w:sz="0" w:space="0" w:color="auto"/>
        <w:right w:val="none" w:sz="0" w:space="0" w:color="auto"/>
      </w:divBdr>
    </w:div>
    <w:div w:id="1677537392">
      <w:bodyDiv w:val="1"/>
      <w:marLeft w:val="0"/>
      <w:marRight w:val="0"/>
      <w:marTop w:val="0"/>
      <w:marBottom w:val="0"/>
      <w:divBdr>
        <w:top w:val="none" w:sz="0" w:space="0" w:color="auto"/>
        <w:left w:val="none" w:sz="0" w:space="0" w:color="auto"/>
        <w:bottom w:val="none" w:sz="0" w:space="0" w:color="auto"/>
        <w:right w:val="none" w:sz="0" w:space="0" w:color="auto"/>
      </w:divBdr>
    </w:div>
    <w:div w:id="1680229607">
      <w:bodyDiv w:val="1"/>
      <w:marLeft w:val="0"/>
      <w:marRight w:val="0"/>
      <w:marTop w:val="0"/>
      <w:marBottom w:val="0"/>
      <w:divBdr>
        <w:top w:val="none" w:sz="0" w:space="0" w:color="auto"/>
        <w:left w:val="none" w:sz="0" w:space="0" w:color="auto"/>
        <w:bottom w:val="none" w:sz="0" w:space="0" w:color="auto"/>
        <w:right w:val="none" w:sz="0" w:space="0" w:color="auto"/>
      </w:divBdr>
    </w:div>
    <w:div w:id="1684817607">
      <w:bodyDiv w:val="1"/>
      <w:marLeft w:val="0"/>
      <w:marRight w:val="0"/>
      <w:marTop w:val="0"/>
      <w:marBottom w:val="0"/>
      <w:divBdr>
        <w:top w:val="none" w:sz="0" w:space="0" w:color="auto"/>
        <w:left w:val="none" w:sz="0" w:space="0" w:color="auto"/>
        <w:bottom w:val="none" w:sz="0" w:space="0" w:color="auto"/>
        <w:right w:val="none" w:sz="0" w:space="0" w:color="auto"/>
      </w:divBdr>
    </w:div>
    <w:div w:id="1685204553">
      <w:bodyDiv w:val="1"/>
      <w:marLeft w:val="0"/>
      <w:marRight w:val="0"/>
      <w:marTop w:val="0"/>
      <w:marBottom w:val="0"/>
      <w:divBdr>
        <w:top w:val="none" w:sz="0" w:space="0" w:color="auto"/>
        <w:left w:val="none" w:sz="0" w:space="0" w:color="auto"/>
        <w:bottom w:val="none" w:sz="0" w:space="0" w:color="auto"/>
        <w:right w:val="none" w:sz="0" w:space="0" w:color="auto"/>
      </w:divBdr>
    </w:div>
    <w:div w:id="1688628781">
      <w:bodyDiv w:val="1"/>
      <w:marLeft w:val="0"/>
      <w:marRight w:val="0"/>
      <w:marTop w:val="0"/>
      <w:marBottom w:val="0"/>
      <w:divBdr>
        <w:top w:val="none" w:sz="0" w:space="0" w:color="auto"/>
        <w:left w:val="none" w:sz="0" w:space="0" w:color="auto"/>
        <w:bottom w:val="none" w:sz="0" w:space="0" w:color="auto"/>
        <w:right w:val="none" w:sz="0" w:space="0" w:color="auto"/>
      </w:divBdr>
    </w:div>
    <w:div w:id="1692340053">
      <w:bodyDiv w:val="1"/>
      <w:marLeft w:val="0"/>
      <w:marRight w:val="0"/>
      <w:marTop w:val="0"/>
      <w:marBottom w:val="0"/>
      <w:divBdr>
        <w:top w:val="none" w:sz="0" w:space="0" w:color="auto"/>
        <w:left w:val="none" w:sz="0" w:space="0" w:color="auto"/>
        <w:bottom w:val="none" w:sz="0" w:space="0" w:color="auto"/>
        <w:right w:val="none" w:sz="0" w:space="0" w:color="auto"/>
      </w:divBdr>
    </w:div>
    <w:div w:id="1695693148">
      <w:bodyDiv w:val="1"/>
      <w:marLeft w:val="0"/>
      <w:marRight w:val="0"/>
      <w:marTop w:val="0"/>
      <w:marBottom w:val="0"/>
      <w:divBdr>
        <w:top w:val="none" w:sz="0" w:space="0" w:color="auto"/>
        <w:left w:val="none" w:sz="0" w:space="0" w:color="auto"/>
        <w:bottom w:val="none" w:sz="0" w:space="0" w:color="auto"/>
        <w:right w:val="none" w:sz="0" w:space="0" w:color="auto"/>
      </w:divBdr>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
    <w:div w:id="1698310566">
      <w:bodyDiv w:val="1"/>
      <w:marLeft w:val="0"/>
      <w:marRight w:val="0"/>
      <w:marTop w:val="0"/>
      <w:marBottom w:val="0"/>
      <w:divBdr>
        <w:top w:val="none" w:sz="0" w:space="0" w:color="auto"/>
        <w:left w:val="none" w:sz="0" w:space="0" w:color="auto"/>
        <w:bottom w:val="none" w:sz="0" w:space="0" w:color="auto"/>
        <w:right w:val="none" w:sz="0" w:space="0" w:color="auto"/>
      </w:divBdr>
    </w:div>
    <w:div w:id="1705591869">
      <w:bodyDiv w:val="1"/>
      <w:marLeft w:val="0"/>
      <w:marRight w:val="0"/>
      <w:marTop w:val="0"/>
      <w:marBottom w:val="0"/>
      <w:divBdr>
        <w:top w:val="none" w:sz="0" w:space="0" w:color="auto"/>
        <w:left w:val="none" w:sz="0" w:space="0" w:color="auto"/>
        <w:bottom w:val="none" w:sz="0" w:space="0" w:color="auto"/>
        <w:right w:val="none" w:sz="0" w:space="0" w:color="auto"/>
      </w:divBdr>
    </w:div>
    <w:div w:id="1705904444">
      <w:bodyDiv w:val="1"/>
      <w:marLeft w:val="0"/>
      <w:marRight w:val="0"/>
      <w:marTop w:val="0"/>
      <w:marBottom w:val="0"/>
      <w:divBdr>
        <w:top w:val="none" w:sz="0" w:space="0" w:color="auto"/>
        <w:left w:val="none" w:sz="0" w:space="0" w:color="auto"/>
        <w:bottom w:val="none" w:sz="0" w:space="0" w:color="auto"/>
        <w:right w:val="none" w:sz="0" w:space="0" w:color="auto"/>
      </w:divBdr>
    </w:div>
    <w:div w:id="1707868571">
      <w:bodyDiv w:val="1"/>
      <w:marLeft w:val="0"/>
      <w:marRight w:val="0"/>
      <w:marTop w:val="0"/>
      <w:marBottom w:val="0"/>
      <w:divBdr>
        <w:top w:val="none" w:sz="0" w:space="0" w:color="auto"/>
        <w:left w:val="none" w:sz="0" w:space="0" w:color="auto"/>
        <w:bottom w:val="none" w:sz="0" w:space="0" w:color="auto"/>
        <w:right w:val="none" w:sz="0" w:space="0" w:color="auto"/>
      </w:divBdr>
    </w:div>
    <w:div w:id="1710301756">
      <w:bodyDiv w:val="1"/>
      <w:marLeft w:val="0"/>
      <w:marRight w:val="0"/>
      <w:marTop w:val="0"/>
      <w:marBottom w:val="0"/>
      <w:divBdr>
        <w:top w:val="none" w:sz="0" w:space="0" w:color="auto"/>
        <w:left w:val="none" w:sz="0" w:space="0" w:color="auto"/>
        <w:bottom w:val="none" w:sz="0" w:space="0" w:color="auto"/>
        <w:right w:val="none" w:sz="0" w:space="0" w:color="auto"/>
      </w:divBdr>
    </w:div>
    <w:div w:id="1715809103">
      <w:bodyDiv w:val="1"/>
      <w:marLeft w:val="0"/>
      <w:marRight w:val="0"/>
      <w:marTop w:val="0"/>
      <w:marBottom w:val="0"/>
      <w:divBdr>
        <w:top w:val="none" w:sz="0" w:space="0" w:color="auto"/>
        <w:left w:val="none" w:sz="0" w:space="0" w:color="auto"/>
        <w:bottom w:val="none" w:sz="0" w:space="0" w:color="auto"/>
        <w:right w:val="none" w:sz="0" w:space="0" w:color="auto"/>
      </w:divBdr>
    </w:div>
    <w:div w:id="1720131213">
      <w:bodyDiv w:val="1"/>
      <w:marLeft w:val="0"/>
      <w:marRight w:val="0"/>
      <w:marTop w:val="0"/>
      <w:marBottom w:val="0"/>
      <w:divBdr>
        <w:top w:val="none" w:sz="0" w:space="0" w:color="auto"/>
        <w:left w:val="none" w:sz="0" w:space="0" w:color="auto"/>
        <w:bottom w:val="none" w:sz="0" w:space="0" w:color="auto"/>
        <w:right w:val="none" w:sz="0" w:space="0" w:color="auto"/>
      </w:divBdr>
    </w:div>
    <w:div w:id="1722749144">
      <w:bodyDiv w:val="1"/>
      <w:marLeft w:val="0"/>
      <w:marRight w:val="0"/>
      <w:marTop w:val="0"/>
      <w:marBottom w:val="0"/>
      <w:divBdr>
        <w:top w:val="none" w:sz="0" w:space="0" w:color="auto"/>
        <w:left w:val="none" w:sz="0" w:space="0" w:color="auto"/>
        <w:bottom w:val="none" w:sz="0" w:space="0" w:color="auto"/>
        <w:right w:val="none" w:sz="0" w:space="0" w:color="auto"/>
      </w:divBdr>
    </w:div>
    <w:div w:id="1730182123">
      <w:bodyDiv w:val="1"/>
      <w:marLeft w:val="0"/>
      <w:marRight w:val="0"/>
      <w:marTop w:val="0"/>
      <w:marBottom w:val="0"/>
      <w:divBdr>
        <w:top w:val="none" w:sz="0" w:space="0" w:color="auto"/>
        <w:left w:val="none" w:sz="0" w:space="0" w:color="auto"/>
        <w:bottom w:val="none" w:sz="0" w:space="0" w:color="auto"/>
        <w:right w:val="none" w:sz="0" w:space="0" w:color="auto"/>
      </w:divBdr>
      <w:divsChild>
        <w:div w:id="855927995">
          <w:marLeft w:val="0"/>
          <w:marRight w:val="0"/>
          <w:marTop w:val="0"/>
          <w:marBottom w:val="150"/>
          <w:divBdr>
            <w:top w:val="none" w:sz="0" w:space="0" w:color="auto"/>
            <w:left w:val="none" w:sz="0" w:space="0" w:color="auto"/>
            <w:bottom w:val="none" w:sz="0" w:space="0" w:color="auto"/>
            <w:right w:val="none" w:sz="0" w:space="0" w:color="auto"/>
          </w:divBdr>
        </w:div>
      </w:divsChild>
    </w:div>
    <w:div w:id="1734234155">
      <w:bodyDiv w:val="1"/>
      <w:marLeft w:val="0"/>
      <w:marRight w:val="0"/>
      <w:marTop w:val="0"/>
      <w:marBottom w:val="0"/>
      <w:divBdr>
        <w:top w:val="none" w:sz="0" w:space="0" w:color="auto"/>
        <w:left w:val="none" w:sz="0" w:space="0" w:color="auto"/>
        <w:bottom w:val="none" w:sz="0" w:space="0" w:color="auto"/>
        <w:right w:val="none" w:sz="0" w:space="0" w:color="auto"/>
      </w:divBdr>
    </w:div>
    <w:div w:id="1745183654">
      <w:bodyDiv w:val="1"/>
      <w:marLeft w:val="0"/>
      <w:marRight w:val="0"/>
      <w:marTop w:val="0"/>
      <w:marBottom w:val="0"/>
      <w:divBdr>
        <w:top w:val="none" w:sz="0" w:space="0" w:color="auto"/>
        <w:left w:val="none" w:sz="0" w:space="0" w:color="auto"/>
        <w:bottom w:val="none" w:sz="0" w:space="0" w:color="auto"/>
        <w:right w:val="none" w:sz="0" w:space="0" w:color="auto"/>
      </w:divBdr>
    </w:div>
    <w:div w:id="1749420223">
      <w:bodyDiv w:val="1"/>
      <w:marLeft w:val="0"/>
      <w:marRight w:val="0"/>
      <w:marTop w:val="0"/>
      <w:marBottom w:val="0"/>
      <w:divBdr>
        <w:top w:val="none" w:sz="0" w:space="0" w:color="auto"/>
        <w:left w:val="none" w:sz="0" w:space="0" w:color="auto"/>
        <w:bottom w:val="none" w:sz="0" w:space="0" w:color="auto"/>
        <w:right w:val="none" w:sz="0" w:space="0" w:color="auto"/>
      </w:divBdr>
    </w:div>
    <w:div w:id="1750151296">
      <w:bodyDiv w:val="1"/>
      <w:marLeft w:val="0"/>
      <w:marRight w:val="0"/>
      <w:marTop w:val="0"/>
      <w:marBottom w:val="0"/>
      <w:divBdr>
        <w:top w:val="none" w:sz="0" w:space="0" w:color="auto"/>
        <w:left w:val="none" w:sz="0" w:space="0" w:color="auto"/>
        <w:bottom w:val="none" w:sz="0" w:space="0" w:color="auto"/>
        <w:right w:val="none" w:sz="0" w:space="0" w:color="auto"/>
      </w:divBdr>
    </w:div>
    <w:div w:id="1750998949">
      <w:bodyDiv w:val="1"/>
      <w:marLeft w:val="0"/>
      <w:marRight w:val="0"/>
      <w:marTop w:val="0"/>
      <w:marBottom w:val="0"/>
      <w:divBdr>
        <w:top w:val="none" w:sz="0" w:space="0" w:color="auto"/>
        <w:left w:val="none" w:sz="0" w:space="0" w:color="auto"/>
        <w:bottom w:val="none" w:sz="0" w:space="0" w:color="auto"/>
        <w:right w:val="none" w:sz="0" w:space="0" w:color="auto"/>
      </w:divBdr>
    </w:div>
    <w:div w:id="1759407387">
      <w:bodyDiv w:val="1"/>
      <w:marLeft w:val="0"/>
      <w:marRight w:val="0"/>
      <w:marTop w:val="0"/>
      <w:marBottom w:val="0"/>
      <w:divBdr>
        <w:top w:val="none" w:sz="0" w:space="0" w:color="auto"/>
        <w:left w:val="none" w:sz="0" w:space="0" w:color="auto"/>
        <w:bottom w:val="none" w:sz="0" w:space="0" w:color="auto"/>
        <w:right w:val="none" w:sz="0" w:space="0" w:color="auto"/>
      </w:divBdr>
    </w:div>
    <w:div w:id="1761870402">
      <w:bodyDiv w:val="1"/>
      <w:marLeft w:val="0"/>
      <w:marRight w:val="0"/>
      <w:marTop w:val="0"/>
      <w:marBottom w:val="0"/>
      <w:divBdr>
        <w:top w:val="none" w:sz="0" w:space="0" w:color="auto"/>
        <w:left w:val="none" w:sz="0" w:space="0" w:color="auto"/>
        <w:bottom w:val="none" w:sz="0" w:space="0" w:color="auto"/>
        <w:right w:val="none" w:sz="0" w:space="0" w:color="auto"/>
      </w:divBdr>
    </w:div>
    <w:div w:id="1768041547">
      <w:bodyDiv w:val="1"/>
      <w:marLeft w:val="0"/>
      <w:marRight w:val="0"/>
      <w:marTop w:val="0"/>
      <w:marBottom w:val="0"/>
      <w:divBdr>
        <w:top w:val="none" w:sz="0" w:space="0" w:color="auto"/>
        <w:left w:val="none" w:sz="0" w:space="0" w:color="auto"/>
        <w:bottom w:val="none" w:sz="0" w:space="0" w:color="auto"/>
        <w:right w:val="none" w:sz="0" w:space="0" w:color="auto"/>
      </w:divBdr>
    </w:div>
    <w:div w:id="1779565606">
      <w:bodyDiv w:val="1"/>
      <w:marLeft w:val="0"/>
      <w:marRight w:val="0"/>
      <w:marTop w:val="0"/>
      <w:marBottom w:val="0"/>
      <w:divBdr>
        <w:top w:val="none" w:sz="0" w:space="0" w:color="auto"/>
        <w:left w:val="none" w:sz="0" w:space="0" w:color="auto"/>
        <w:bottom w:val="none" w:sz="0" w:space="0" w:color="auto"/>
        <w:right w:val="none" w:sz="0" w:space="0" w:color="auto"/>
      </w:divBdr>
    </w:div>
    <w:div w:id="1781219964">
      <w:bodyDiv w:val="1"/>
      <w:marLeft w:val="0"/>
      <w:marRight w:val="0"/>
      <w:marTop w:val="0"/>
      <w:marBottom w:val="0"/>
      <w:divBdr>
        <w:top w:val="none" w:sz="0" w:space="0" w:color="auto"/>
        <w:left w:val="none" w:sz="0" w:space="0" w:color="auto"/>
        <w:bottom w:val="none" w:sz="0" w:space="0" w:color="auto"/>
        <w:right w:val="none" w:sz="0" w:space="0" w:color="auto"/>
      </w:divBdr>
    </w:div>
    <w:div w:id="1782143578">
      <w:bodyDiv w:val="1"/>
      <w:marLeft w:val="0"/>
      <w:marRight w:val="0"/>
      <w:marTop w:val="0"/>
      <w:marBottom w:val="0"/>
      <w:divBdr>
        <w:top w:val="none" w:sz="0" w:space="0" w:color="auto"/>
        <w:left w:val="none" w:sz="0" w:space="0" w:color="auto"/>
        <w:bottom w:val="none" w:sz="0" w:space="0" w:color="auto"/>
        <w:right w:val="none" w:sz="0" w:space="0" w:color="auto"/>
      </w:divBdr>
    </w:div>
    <w:div w:id="1783377939">
      <w:bodyDiv w:val="1"/>
      <w:marLeft w:val="0"/>
      <w:marRight w:val="0"/>
      <w:marTop w:val="0"/>
      <w:marBottom w:val="0"/>
      <w:divBdr>
        <w:top w:val="none" w:sz="0" w:space="0" w:color="auto"/>
        <w:left w:val="none" w:sz="0" w:space="0" w:color="auto"/>
        <w:bottom w:val="none" w:sz="0" w:space="0" w:color="auto"/>
        <w:right w:val="none" w:sz="0" w:space="0" w:color="auto"/>
      </w:divBdr>
    </w:div>
    <w:div w:id="1811898914">
      <w:bodyDiv w:val="1"/>
      <w:marLeft w:val="0"/>
      <w:marRight w:val="0"/>
      <w:marTop w:val="0"/>
      <w:marBottom w:val="0"/>
      <w:divBdr>
        <w:top w:val="none" w:sz="0" w:space="0" w:color="auto"/>
        <w:left w:val="none" w:sz="0" w:space="0" w:color="auto"/>
        <w:bottom w:val="none" w:sz="0" w:space="0" w:color="auto"/>
        <w:right w:val="none" w:sz="0" w:space="0" w:color="auto"/>
      </w:divBdr>
    </w:div>
    <w:div w:id="1831943433">
      <w:bodyDiv w:val="1"/>
      <w:marLeft w:val="0"/>
      <w:marRight w:val="0"/>
      <w:marTop w:val="0"/>
      <w:marBottom w:val="0"/>
      <w:divBdr>
        <w:top w:val="none" w:sz="0" w:space="0" w:color="auto"/>
        <w:left w:val="none" w:sz="0" w:space="0" w:color="auto"/>
        <w:bottom w:val="none" w:sz="0" w:space="0" w:color="auto"/>
        <w:right w:val="none" w:sz="0" w:space="0" w:color="auto"/>
      </w:divBdr>
    </w:div>
    <w:div w:id="1838376733">
      <w:bodyDiv w:val="1"/>
      <w:marLeft w:val="0"/>
      <w:marRight w:val="0"/>
      <w:marTop w:val="0"/>
      <w:marBottom w:val="0"/>
      <w:divBdr>
        <w:top w:val="none" w:sz="0" w:space="0" w:color="auto"/>
        <w:left w:val="none" w:sz="0" w:space="0" w:color="auto"/>
        <w:bottom w:val="none" w:sz="0" w:space="0" w:color="auto"/>
        <w:right w:val="none" w:sz="0" w:space="0" w:color="auto"/>
      </w:divBdr>
    </w:div>
    <w:div w:id="1840190833">
      <w:bodyDiv w:val="1"/>
      <w:marLeft w:val="0"/>
      <w:marRight w:val="0"/>
      <w:marTop w:val="0"/>
      <w:marBottom w:val="0"/>
      <w:divBdr>
        <w:top w:val="none" w:sz="0" w:space="0" w:color="auto"/>
        <w:left w:val="none" w:sz="0" w:space="0" w:color="auto"/>
        <w:bottom w:val="none" w:sz="0" w:space="0" w:color="auto"/>
        <w:right w:val="none" w:sz="0" w:space="0" w:color="auto"/>
      </w:divBdr>
    </w:div>
    <w:div w:id="1847016820">
      <w:bodyDiv w:val="1"/>
      <w:marLeft w:val="0"/>
      <w:marRight w:val="0"/>
      <w:marTop w:val="0"/>
      <w:marBottom w:val="0"/>
      <w:divBdr>
        <w:top w:val="none" w:sz="0" w:space="0" w:color="auto"/>
        <w:left w:val="none" w:sz="0" w:space="0" w:color="auto"/>
        <w:bottom w:val="none" w:sz="0" w:space="0" w:color="auto"/>
        <w:right w:val="none" w:sz="0" w:space="0" w:color="auto"/>
      </w:divBdr>
    </w:div>
    <w:div w:id="1854607979">
      <w:bodyDiv w:val="1"/>
      <w:marLeft w:val="0"/>
      <w:marRight w:val="0"/>
      <w:marTop w:val="0"/>
      <w:marBottom w:val="0"/>
      <w:divBdr>
        <w:top w:val="none" w:sz="0" w:space="0" w:color="auto"/>
        <w:left w:val="none" w:sz="0" w:space="0" w:color="auto"/>
        <w:bottom w:val="none" w:sz="0" w:space="0" w:color="auto"/>
        <w:right w:val="none" w:sz="0" w:space="0" w:color="auto"/>
      </w:divBdr>
      <w:divsChild>
        <w:div w:id="1056124670">
          <w:marLeft w:val="0"/>
          <w:marRight w:val="0"/>
          <w:marTop w:val="0"/>
          <w:marBottom w:val="150"/>
          <w:divBdr>
            <w:top w:val="none" w:sz="0" w:space="0" w:color="auto"/>
            <w:left w:val="none" w:sz="0" w:space="0" w:color="auto"/>
            <w:bottom w:val="none" w:sz="0" w:space="0" w:color="auto"/>
            <w:right w:val="none" w:sz="0" w:space="0" w:color="auto"/>
          </w:divBdr>
        </w:div>
      </w:divsChild>
    </w:div>
    <w:div w:id="1861161612">
      <w:bodyDiv w:val="1"/>
      <w:marLeft w:val="0"/>
      <w:marRight w:val="0"/>
      <w:marTop w:val="0"/>
      <w:marBottom w:val="0"/>
      <w:divBdr>
        <w:top w:val="none" w:sz="0" w:space="0" w:color="auto"/>
        <w:left w:val="none" w:sz="0" w:space="0" w:color="auto"/>
        <w:bottom w:val="none" w:sz="0" w:space="0" w:color="auto"/>
        <w:right w:val="none" w:sz="0" w:space="0" w:color="auto"/>
      </w:divBdr>
    </w:div>
    <w:div w:id="1894610337">
      <w:bodyDiv w:val="1"/>
      <w:marLeft w:val="0"/>
      <w:marRight w:val="0"/>
      <w:marTop w:val="0"/>
      <w:marBottom w:val="0"/>
      <w:divBdr>
        <w:top w:val="none" w:sz="0" w:space="0" w:color="auto"/>
        <w:left w:val="none" w:sz="0" w:space="0" w:color="auto"/>
        <w:bottom w:val="none" w:sz="0" w:space="0" w:color="auto"/>
        <w:right w:val="none" w:sz="0" w:space="0" w:color="auto"/>
      </w:divBdr>
    </w:div>
    <w:div w:id="1895582435">
      <w:bodyDiv w:val="1"/>
      <w:marLeft w:val="0"/>
      <w:marRight w:val="0"/>
      <w:marTop w:val="0"/>
      <w:marBottom w:val="0"/>
      <w:divBdr>
        <w:top w:val="none" w:sz="0" w:space="0" w:color="auto"/>
        <w:left w:val="none" w:sz="0" w:space="0" w:color="auto"/>
        <w:bottom w:val="none" w:sz="0" w:space="0" w:color="auto"/>
        <w:right w:val="none" w:sz="0" w:space="0" w:color="auto"/>
      </w:divBdr>
    </w:div>
    <w:div w:id="1897819276">
      <w:bodyDiv w:val="1"/>
      <w:marLeft w:val="0"/>
      <w:marRight w:val="0"/>
      <w:marTop w:val="0"/>
      <w:marBottom w:val="0"/>
      <w:divBdr>
        <w:top w:val="none" w:sz="0" w:space="0" w:color="auto"/>
        <w:left w:val="none" w:sz="0" w:space="0" w:color="auto"/>
        <w:bottom w:val="none" w:sz="0" w:space="0" w:color="auto"/>
        <w:right w:val="none" w:sz="0" w:space="0" w:color="auto"/>
      </w:divBdr>
    </w:div>
    <w:div w:id="1906330908">
      <w:bodyDiv w:val="1"/>
      <w:marLeft w:val="0"/>
      <w:marRight w:val="0"/>
      <w:marTop w:val="0"/>
      <w:marBottom w:val="0"/>
      <w:divBdr>
        <w:top w:val="none" w:sz="0" w:space="0" w:color="auto"/>
        <w:left w:val="none" w:sz="0" w:space="0" w:color="auto"/>
        <w:bottom w:val="none" w:sz="0" w:space="0" w:color="auto"/>
        <w:right w:val="none" w:sz="0" w:space="0" w:color="auto"/>
      </w:divBdr>
    </w:div>
    <w:div w:id="1911378550">
      <w:bodyDiv w:val="1"/>
      <w:marLeft w:val="0"/>
      <w:marRight w:val="0"/>
      <w:marTop w:val="0"/>
      <w:marBottom w:val="0"/>
      <w:divBdr>
        <w:top w:val="none" w:sz="0" w:space="0" w:color="auto"/>
        <w:left w:val="none" w:sz="0" w:space="0" w:color="auto"/>
        <w:bottom w:val="none" w:sz="0" w:space="0" w:color="auto"/>
        <w:right w:val="none" w:sz="0" w:space="0" w:color="auto"/>
      </w:divBdr>
    </w:div>
    <w:div w:id="1918245120">
      <w:bodyDiv w:val="1"/>
      <w:marLeft w:val="0"/>
      <w:marRight w:val="0"/>
      <w:marTop w:val="0"/>
      <w:marBottom w:val="0"/>
      <w:divBdr>
        <w:top w:val="none" w:sz="0" w:space="0" w:color="auto"/>
        <w:left w:val="none" w:sz="0" w:space="0" w:color="auto"/>
        <w:bottom w:val="none" w:sz="0" w:space="0" w:color="auto"/>
        <w:right w:val="none" w:sz="0" w:space="0" w:color="auto"/>
      </w:divBdr>
    </w:div>
    <w:div w:id="1925996210">
      <w:bodyDiv w:val="1"/>
      <w:marLeft w:val="0"/>
      <w:marRight w:val="0"/>
      <w:marTop w:val="0"/>
      <w:marBottom w:val="0"/>
      <w:divBdr>
        <w:top w:val="none" w:sz="0" w:space="0" w:color="auto"/>
        <w:left w:val="none" w:sz="0" w:space="0" w:color="auto"/>
        <w:bottom w:val="none" w:sz="0" w:space="0" w:color="auto"/>
        <w:right w:val="none" w:sz="0" w:space="0" w:color="auto"/>
      </w:divBdr>
    </w:div>
    <w:div w:id="1934166793">
      <w:bodyDiv w:val="1"/>
      <w:marLeft w:val="0"/>
      <w:marRight w:val="0"/>
      <w:marTop w:val="0"/>
      <w:marBottom w:val="0"/>
      <w:divBdr>
        <w:top w:val="none" w:sz="0" w:space="0" w:color="auto"/>
        <w:left w:val="none" w:sz="0" w:space="0" w:color="auto"/>
        <w:bottom w:val="none" w:sz="0" w:space="0" w:color="auto"/>
        <w:right w:val="none" w:sz="0" w:space="0" w:color="auto"/>
      </w:divBdr>
    </w:div>
    <w:div w:id="1940869436">
      <w:bodyDiv w:val="1"/>
      <w:marLeft w:val="0"/>
      <w:marRight w:val="0"/>
      <w:marTop w:val="0"/>
      <w:marBottom w:val="0"/>
      <w:divBdr>
        <w:top w:val="none" w:sz="0" w:space="0" w:color="auto"/>
        <w:left w:val="none" w:sz="0" w:space="0" w:color="auto"/>
        <w:bottom w:val="none" w:sz="0" w:space="0" w:color="auto"/>
        <w:right w:val="none" w:sz="0" w:space="0" w:color="auto"/>
      </w:divBdr>
    </w:div>
    <w:div w:id="1968925093">
      <w:bodyDiv w:val="1"/>
      <w:marLeft w:val="0"/>
      <w:marRight w:val="0"/>
      <w:marTop w:val="0"/>
      <w:marBottom w:val="0"/>
      <w:divBdr>
        <w:top w:val="none" w:sz="0" w:space="0" w:color="auto"/>
        <w:left w:val="none" w:sz="0" w:space="0" w:color="auto"/>
        <w:bottom w:val="none" w:sz="0" w:space="0" w:color="auto"/>
        <w:right w:val="none" w:sz="0" w:space="0" w:color="auto"/>
      </w:divBdr>
    </w:div>
    <w:div w:id="1971327402">
      <w:bodyDiv w:val="1"/>
      <w:marLeft w:val="0"/>
      <w:marRight w:val="0"/>
      <w:marTop w:val="0"/>
      <w:marBottom w:val="0"/>
      <w:divBdr>
        <w:top w:val="none" w:sz="0" w:space="0" w:color="auto"/>
        <w:left w:val="none" w:sz="0" w:space="0" w:color="auto"/>
        <w:bottom w:val="none" w:sz="0" w:space="0" w:color="auto"/>
        <w:right w:val="none" w:sz="0" w:space="0" w:color="auto"/>
      </w:divBdr>
    </w:div>
    <w:div w:id="1974215647">
      <w:bodyDiv w:val="1"/>
      <w:marLeft w:val="0"/>
      <w:marRight w:val="0"/>
      <w:marTop w:val="0"/>
      <w:marBottom w:val="0"/>
      <w:divBdr>
        <w:top w:val="none" w:sz="0" w:space="0" w:color="auto"/>
        <w:left w:val="none" w:sz="0" w:space="0" w:color="auto"/>
        <w:bottom w:val="none" w:sz="0" w:space="0" w:color="auto"/>
        <w:right w:val="none" w:sz="0" w:space="0" w:color="auto"/>
      </w:divBdr>
    </w:div>
    <w:div w:id="1980066220">
      <w:bodyDiv w:val="1"/>
      <w:marLeft w:val="0"/>
      <w:marRight w:val="0"/>
      <w:marTop w:val="0"/>
      <w:marBottom w:val="0"/>
      <w:divBdr>
        <w:top w:val="none" w:sz="0" w:space="0" w:color="auto"/>
        <w:left w:val="none" w:sz="0" w:space="0" w:color="auto"/>
        <w:bottom w:val="none" w:sz="0" w:space="0" w:color="auto"/>
        <w:right w:val="none" w:sz="0" w:space="0" w:color="auto"/>
      </w:divBdr>
    </w:div>
    <w:div w:id="1981157002">
      <w:bodyDiv w:val="1"/>
      <w:marLeft w:val="0"/>
      <w:marRight w:val="0"/>
      <w:marTop w:val="0"/>
      <w:marBottom w:val="0"/>
      <w:divBdr>
        <w:top w:val="none" w:sz="0" w:space="0" w:color="auto"/>
        <w:left w:val="none" w:sz="0" w:space="0" w:color="auto"/>
        <w:bottom w:val="none" w:sz="0" w:space="0" w:color="auto"/>
        <w:right w:val="none" w:sz="0" w:space="0" w:color="auto"/>
      </w:divBdr>
    </w:div>
    <w:div w:id="1988122600">
      <w:bodyDiv w:val="1"/>
      <w:marLeft w:val="0"/>
      <w:marRight w:val="0"/>
      <w:marTop w:val="0"/>
      <w:marBottom w:val="0"/>
      <w:divBdr>
        <w:top w:val="none" w:sz="0" w:space="0" w:color="auto"/>
        <w:left w:val="none" w:sz="0" w:space="0" w:color="auto"/>
        <w:bottom w:val="none" w:sz="0" w:space="0" w:color="auto"/>
        <w:right w:val="none" w:sz="0" w:space="0" w:color="auto"/>
      </w:divBdr>
    </w:div>
    <w:div w:id="1998260523">
      <w:bodyDiv w:val="1"/>
      <w:marLeft w:val="0"/>
      <w:marRight w:val="0"/>
      <w:marTop w:val="0"/>
      <w:marBottom w:val="0"/>
      <w:divBdr>
        <w:top w:val="none" w:sz="0" w:space="0" w:color="auto"/>
        <w:left w:val="none" w:sz="0" w:space="0" w:color="auto"/>
        <w:bottom w:val="none" w:sz="0" w:space="0" w:color="auto"/>
        <w:right w:val="none" w:sz="0" w:space="0" w:color="auto"/>
      </w:divBdr>
    </w:div>
    <w:div w:id="2000619716">
      <w:bodyDiv w:val="1"/>
      <w:marLeft w:val="0"/>
      <w:marRight w:val="0"/>
      <w:marTop w:val="0"/>
      <w:marBottom w:val="0"/>
      <w:divBdr>
        <w:top w:val="none" w:sz="0" w:space="0" w:color="auto"/>
        <w:left w:val="none" w:sz="0" w:space="0" w:color="auto"/>
        <w:bottom w:val="none" w:sz="0" w:space="0" w:color="auto"/>
        <w:right w:val="none" w:sz="0" w:space="0" w:color="auto"/>
      </w:divBdr>
    </w:div>
    <w:div w:id="2008554220">
      <w:bodyDiv w:val="1"/>
      <w:marLeft w:val="0"/>
      <w:marRight w:val="0"/>
      <w:marTop w:val="0"/>
      <w:marBottom w:val="0"/>
      <w:divBdr>
        <w:top w:val="none" w:sz="0" w:space="0" w:color="auto"/>
        <w:left w:val="none" w:sz="0" w:space="0" w:color="auto"/>
        <w:bottom w:val="none" w:sz="0" w:space="0" w:color="auto"/>
        <w:right w:val="none" w:sz="0" w:space="0" w:color="auto"/>
      </w:divBdr>
    </w:div>
    <w:div w:id="2014215469">
      <w:bodyDiv w:val="1"/>
      <w:marLeft w:val="0"/>
      <w:marRight w:val="0"/>
      <w:marTop w:val="0"/>
      <w:marBottom w:val="0"/>
      <w:divBdr>
        <w:top w:val="none" w:sz="0" w:space="0" w:color="auto"/>
        <w:left w:val="none" w:sz="0" w:space="0" w:color="auto"/>
        <w:bottom w:val="none" w:sz="0" w:space="0" w:color="auto"/>
        <w:right w:val="none" w:sz="0" w:space="0" w:color="auto"/>
      </w:divBdr>
    </w:div>
    <w:div w:id="2015767839">
      <w:bodyDiv w:val="1"/>
      <w:marLeft w:val="0"/>
      <w:marRight w:val="0"/>
      <w:marTop w:val="0"/>
      <w:marBottom w:val="0"/>
      <w:divBdr>
        <w:top w:val="none" w:sz="0" w:space="0" w:color="auto"/>
        <w:left w:val="none" w:sz="0" w:space="0" w:color="auto"/>
        <w:bottom w:val="none" w:sz="0" w:space="0" w:color="auto"/>
        <w:right w:val="none" w:sz="0" w:space="0" w:color="auto"/>
      </w:divBdr>
    </w:div>
    <w:div w:id="2064869853">
      <w:bodyDiv w:val="1"/>
      <w:marLeft w:val="0"/>
      <w:marRight w:val="0"/>
      <w:marTop w:val="0"/>
      <w:marBottom w:val="0"/>
      <w:divBdr>
        <w:top w:val="none" w:sz="0" w:space="0" w:color="auto"/>
        <w:left w:val="none" w:sz="0" w:space="0" w:color="auto"/>
        <w:bottom w:val="none" w:sz="0" w:space="0" w:color="auto"/>
        <w:right w:val="none" w:sz="0" w:space="0" w:color="auto"/>
      </w:divBdr>
    </w:div>
    <w:div w:id="2069305045">
      <w:bodyDiv w:val="1"/>
      <w:marLeft w:val="0"/>
      <w:marRight w:val="0"/>
      <w:marTop w:val="0"/>
      <w:marBottom w:val="0"/>
      <w:divBdr>
        <w:top w:val="none" w:sz="0" w:space="0" w:color="auto"/>
        <w:left w:val="none" w:sz="0" w:space="0" w:color="auto"/>
        <w:bottom w:val="none" w:sz="0" w:space="0" w:color="auto"/>
        <w:right w:val="none" w:sz="0" w:space="0" w:color="auto"/>
      </w:divBdr>
    </w:div>
    <w:div w:id="2073312578">
      <w:bodyDiv w:val="1"/>
      <w:marLeft w:val="0"/>
      <w:marRight w:val="0"/>
      <w:marTop w:val="0"/>
      <w:marBottom w:val="0"/>
      <w:divBdr>
        <w:top w:val="none" w:sz="0" w:space="0" w:color="auto"/>
        <w:left w:val="none" w:sz="0" w:space="0" w:color="auto"/>
        <w:bottom w:val="none" w:sz="0" w:space="0" w:color="auto"/>
        <w:right w:val="none" w:sz="0" w:space="0" w:color="auto"/>
      </w:divBdr>
    </w:div>
    <w:div w:id="2075808724">
      <w:bodyDiv w:val="1"/>
      <w:marLeft w:val="0"/>
      <w:marRight w:val="0"/>
      <w:marTop w:val="0"/>
      <w:marBottom w:val="0"/>
      <w:divBdr>
        <w:top w:val="none" w:sz="0" w:space="0" w:color="auto"/>
        <w:left w:val="none" w:sz="0" w:space="0" w:color="auto"/>
        <w:bottom w:val="none" w:sz="0" w:space="0" w:color="auto"/>
        <w:right w:val="none" w:sz="0" w:space="0" w:color="auto"/>
      </w:divBdr>
    </w:div>
    <w:div w:id="2082483231">
      <w:bodyDiv w:val="1"/>
      <w:marLeft w:val="0"/>
      <w:marRight w:val="0"/>
      <w:marTop w:val="0"/>
      <w:marBottom w:val="0"/>
      <w:divBdr>
        <w:top w:val="none" w:sz="0" w:space="0" w:color="auto"/>
        <w:left w:val="none" w:sz="0" w:space="0" w:color="auto"/>
        <w:bottom w:val="none" w:sz="0" w:space="0" w:color="auto"/>
        <w:right w:val="none" w:sz="0" w:space="0" w:color="auto"/>
      </w:divBdr>
    </w:div>
    <w:div w:id="2085032012">
      <w:bodyDiv w:val="1"/>
      <w:marLeft w:val="0"/>
      <w:marRight w:val="0"/>
      <w:marTop w:val="0"/>
      <w:marBottom w:val="0"/>
      <w:divBdr>
        <w:top w:val="none" w:sz="0" w:space="0" w:color="auto"/>
        <w:left w:val="none" w:sz="0" w:space="0" w:color="auto"/>
        <w:bottom w:val="none" w:sz="0" w:space="0" w:color="auto"/>
        <w:right w:val="none" w:sz="0" w:space="0" w:color="auto"/>
      </w:divBdr>
    </w:div>
    <w:div w:id="2086340449">
      <w:bodyDiv w:val="1"/>
      <w:marLeft w:val="0"/>
      <w:marRight w:val="0"/>
      <w:marTop w:val="0"/>
      <w:marBottom w:val="0"/>
      <w:divBdr>
        <w:top w:val="none" w:sz="0" w:space="0" w:color="auto"/>
        <w:left w:val="none" w:sz="0" w:space="0" w:color="auto"/>
        <w:bottom w:val="none" w:sz="0" w:space="0" w:color="auto"/>
        <w:right w:val="none" w:sz="0" w:space="0" w:color="auto"/>
      </w:divBdr>
    </w:div>
    <w:div w:id="2096004059">
      <w:bodyDiv w:val="1"/>
      <w:marLeft w:val="0"/>
      <w:marRight w:val="0"/>
      <w:marTop w:val="0"/>
      <w:marBottom w:val="0"/>
      <w:divBdr>
        <w:top w:val="none" w:sz="0" w:space="0" w:color="auto"/>
        <w:left w:val="none" w:sz="0" w:space="0" w:color="auto"/>
        <w:bottom w:val="none" w:sz="0" w:space="0" w:color="auto"/>
        <w:right w:val="none" w:sz="0" w:space="0" w:color="auto"/>
      </w:divBdr>
    </w:div>
    <w:div w:id="2098019462">
      <w:bodyDiv w:val="1"/>
      <w:marLeft w:val="0"/>
      <w:marRight w:val="0"/>
      <w:marTop w:val="0"/>
      <w:marBottom w:val="0"/>
      <w:divBdr>
        <w:top w:val="none" w:sz="0" w:space="0" w:color="auto"/>
        <w:left w:val="none" w:sz="0" w:space="0" w:color="auto"/>
        <w:bottom w:val="none" w:sz="0" w:space="0" w:color="auto"/>
        <w:right w:val="none" w:sz="0" w:space="0" w:color="auto"/>
      </w:divBdr>
    </w:div>
    <w:div w:id="2104301673">
      <w:bodyDiv w:val="1"/>
      <w:marLeft w:val="0"/>
      <w:marRight w:val="0"/>
      <w:marTop w:val="0"/>
      <w:marBottom w:val="0"/>
      <w:divBdr>
        <w:top w:val="none" w:sz="0" w:space="0" w:color="auto"/>
        <w:left w:val="none" w:sz="0" w:space="0" w:color="auto"/>
        <w:bottom w:val="none" w:sz="0" w:space="0" w:color="auto"/>
        <w:right w:val="none" w:sz="0" w:space="0" w:color="auto"/>
      </w:divBdr>
    </w:div>
    <w:div w:id="2108193202">
      <w:bodyDiv w:val="1"/>
      <w:marLeft w:val="0"/>
      <w:marRight w:val="0"/>
      <w:marTop w:val="0"/>
      <w:marBottom w:val="0"/>
      <w:divBdr>
        <w:top w:val="none" w:sz="0" w:space="0" w:color="auto"/>
        <w:left w:val="none" w:sz="0" w:space="0" w:color="auto"/>
        <w:bottom w:val="none" w:sz="0" w:space="0" w:color="auto"/>
        <w:right w:val="none" w:sz="0" w:space="0" w:color="auto"/>
      </w:divBdr>
    </w:div>
    <w:div w:id="2114938588">
      <w:bodyDiv w:val="1"/>
      <w:marLeft w:val="0"/>
      <w:marRight w:val="0"/>
      <w:marTop w:val="0"/>
      <w:marBottom w:val="0"/>
      <w:divBdr>
        <w:top w:val="none" w:sz="0" w:space="0" w:color="auto"/>
        <w:left w:val="none" w:sz="0" w:space="0" w:color="auto"/>
        <w:bottom w:val="none" w:sz="0" w:space="0" w:color="auto"/>
        <w:right w:val="none" w:sz="0" w:space="0" w:color="auto"/>
      </w:divBdr>
    </w:div>
    <w:div w:id="2119597995">
      <w:bodyDiv w:val="1"/>
      <w:marLeft w:val="0"/>
      <w:marRight w:val="0"/>
      <w:marTop w:val="0"/>
      <w:marBottom w:val="0"/>
      <w:divBdr>
        <w:top w:val="none" w:sz="0" w:space="0" w:color="auto"/>
        <w:left w:val="none" w:sz="0" w:space="0" w:color="auto"/>
        <w:bottom w:val="none" w:sz="0" w:space="0" w:color="auto"/>
        <w:right w:val="none" w:sz="0" w:space="0" w:color="auto"/>
      </w:divBdr>
    </w:div>
    <w:div w:id="2129540418">
      <w:bodyDiv w:val="1"/>
      <w:marLeft w:val="0"/>
      <w:marRight w:val="0"/>
      <w:marTop w:val="0"/>
      <w:marBottom w:val="0"/>
      <w:divBdr>
        <w:top w:val="none" w:sz="0" w:space="0" w:color="auto"/>
        <w:left w:val="none" w:sz="0" w:space="0" w:color="auto"/>
        <w:bottom w:val="none" w:sz="0" w:space="0" w:color="auto"/>
        <w:right w:val="none" w:sz="0" w:space="0" w:color="auto"/>
      </w:divBdr>
    </w:div>
    <w:div w:id="2130200382">
      <w:bodyDiv w:val="1"/>
      <w:marLeft w:val="0"/>
      <w:marRight w:val="0"/>
      <w:marTop w:val="0"/>
      <w:marBottom w:val="0"/>
      <w:divBdr>
        <w:top w:val="none" w:sz="0" w:space="0" w:color="auto"/>
        <w:left w:val="none" w:sz="0" w:space="0" w:color="auto"/>
        <w:bottom w:val="none" w:sz="0" w:space="0" w:color="auto"/>
        <w:right w:val="none" w:sz="0" w:space="0" w:color="auto"/>
      </w:divBdr>
      <w:divsChild>
        <w:div w:id="1764838958">
          <w:marLeft w:val="0"/>
          <w:marRight w:val="0"/>
          <w:marTop w:val="0"/>
          <w:marBottom w:val="150"/>
          <w:divBdr>
            <w:top w:val="none" w:sz="0" w:space="0" w:color="auto"/>
            <w:left w:val="none" w:sz="0" w:space="0" w:color="auto"/>
            <w:bottom w:val="none" w:sz="0" w:space="0" w:color="auto"/>
            <w:right w:val="none" w:sz="0" w:space="0" w:color="auto"/>
          </w:divBdr>
        </w:div>
      </w:divsChild>
    </w:div>
    <w:div w:id="2132821820">
      <w:bodyDiv w:val="1"/>
      <w:marLeft w:val="0"/>
      <w:marRight w:val="0"/>
      <w:marTop w:val="0"/>
      <w:marBottom w:val="0"/>
      <w:divBdr>
        <w:top w:val="none" w:sz="0" w:space="0" w:color="auto"/>
        <w:left w:val="none" w:sz="0" w:space="0" w:color="auto"/>
        <w:bottom w:val="none" w:sz="0" w:space="0" w:color="auto"/>
        <w:right w:val="none" w:sz="0" w:space="0" w:color="auto"/>
      </w:divBdr>
    </w:div>
    <w:div w:id="21364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environment/eia/eia-support.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ec.europa.eu/environment/eia/eia-support.htm" TargetMode="External"/><Relationship Id="rId18" Type="http://schemas.openxmlformats.org/officeDocument/2006/relationships/chart" Target="charts/chart5.xml"/><Relationship Id="rId26" Type="http://schemas.openxmlformats.org/officeDocument/2006/relationships/oleObject" Target="embeddings/oleObject1.bin"/><Relationship Id="rId39" Type="http://schemas.openxmlformats.org/officeDocument/2006/relationships/fontTable" Target="fontTable.xml"/><Relationship Id="rId21" Type="http://schemas.microsoft.com/office/2011/relationships/commentsExtended" Target="commentsExtended.xml"/><Relationship Id="rId34" Type="http://schemas.openxmlformats.org/officeDocument/2006/relationships/hyperlink" Target="https://rm.coe.int/explanatory-notes-and-guidelines-for-the-period-2013-2018-part-1-the-r/16808d336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omments" Target="comments.xm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europa.eu/" TargetMode="External"/><Relationship Id="rId24" Type="http://schemas.openxmlformats.org/officeDocument/2006/relationships/chart" Target="charts/chart8.xml"/><Relationship Id="rId32" Type="http://schemas.openxmlformats.org/officeDocument/2006/relationships/hyperlink" Target="http://dc.smnh.org/" TargetMode="External"/><Relationship Id="rId37" Type="http://schemas.microsoft.com/office/2018/08/relationships/commentsExtensible" Target="commentsExtensi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image" Target="media/image2.jpeg"/><Relationship Id="rId36" Type="http://schemas.openxmlformats.org/officeDocument/2006/relationships/hyperlink" Target="https://www.coe.int/en/web/bern-convention/reporting-res.-8-2012-" TargetMode="External"/><Relationship Id="rId10" Type="http://schemas.openxmlformats.org/officeDocument/2006/relationships/hyperlink" Target="https://eur-lex.europa.eu/" TargetMode="External"/><Relationship Id="rId19" Type="http://schemas.openxmlformats.org/officeDocument/2006/relationships/chart" Target="charts/chart6.xml"/><Relationship Id="rId31" Type="http://schemas.openxmlformats.org/officeDocument/2006/relationships/hyperlink" Target="https://unfccc.int/documents/10694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microsoft.com/office/2016/09/relationships/commentsIds" Target="commentsIds.xml"/><Relationship Id="rId27" Type="http://schemas.openxmlformats.org/officeDocument/2006/relationships/hyperlink" Target="https://www.eea.europa.eu/" TargetMode="External"/><Relationship Id="rId30" Type="http://schemas.openxmlformats.org/officeDocument/2006/relationships/hyperlink" Target="https://www.ipcc-nggip.iges.or.jp/public/2006gl/index.html" TargetMode="External"/><Relationship Id="rId35" Type="http://schemas.openxmlformats.org/officeDocument/2006/relationships/hyperlink" Target="https://www.coe.int/en/web/bern-convention/reporting-res.-8-2012-"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fc.org" TargetMode="External"/><Relationship Id="rId17" Type="http://schemas.openxmlformats.org/officeDocument/2006/relationships/chart" Target="charts/chart4.xml"/><Relationship Id="rId25" Type="http://schemas.openxmlformats.org/officeDocument/2006/relationships/image" Target="media/image1.wmf"/><Relationship Id="rId33" Type="http://schemas.openxmlformats.org/officeDocument/2006/relationships/hyperlink" Target="https://www.coe.int/en/web/bern-convention/documents1" TargetMode="External"/><Relationship Id="rId38" Type="http://schemas.openxmlformats.org/officeDocument/2006/relationships/hyperlink" Target="http://www.institute.lviv.ua/doc/zvitzola2Fin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Abd_RST\Abd_EIA\guidance\&#1058;&#1045;&#1062;\&#1058;&#1045;&#1062;\&#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Abd_RST\Abd_EIA\guidance\&#1058;&#1045;&#1062;\&#1058;&#1045;&#1062;\&#1075;&#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Abd_RST\Abd_EIA\guidance\&#1058;&#1045;&#1062;\&#1058;&#1045;&#1062;\&#1075;&#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Abd_RST\Abd_EIA\guidance\&#1058;&#1045;&#1062;\&#1058;&#1045;&#1062;\&#1075;&#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Abd_RST\Abd_EIA\guidance\&#1058;&#1045;&#1062;\&#1058;&#1045;&#1062;\&#1075;&#1088;&#1072;&#1092;&#1080;&#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Abd_RST\Abd_EIA\guidance\&#1058;&#1045;&#1062;\&#1058;&#1045;&#1062;\&#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Лист1!$A$2</c:f>
              <c:strCache>
                <c:ptCount val="1"/>
                <c:pt idx="0">
                  <c:v>Річний випуск електроенергії, млн кВт-год</c:v>
                </c:pt>
              </c:strCache>
            </c:strRef>
          </c:tx>
          <c:spPr>
            <a:ln>
              <a:solidFill>
                <a:srgbClr val="0070C0"/>
              </a:solidFill>
            </a:ln>
          </c:spPr>
          <c:marker>
            <c:spPr>
              <a:solidFill>
                <a:srgbClr val="0070C0"/>
              </a:solidFill>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Лист1!$B$2:$D$2</c:f>
              <c:numCache>
                <c:formatCode>General</c:formatCode>
                <c:ptCount val="3"/>
                <c:pt idx="0">
                  <c:v>100</c:v>
                </c:pt>
                <c:pt idx="1">
                  <c:v>80</c:v>
                </c:pt>
                <c:pt idx="2">
                  <c:v>120</c:v>
                </c:pt>
              </c:numCache>
            </c:numRef>
          </c:val>
          <c:smooth val="0"/>
          <c:extLst>
            <c:ext xmlns:c16="http://schemas.microsoft.com/office/drawing/2014/chart" uri="{C3380CC4-5D6E-409C-BE32-E72D297353CC}">
              <c16:uniqueId val="{00000000-7E88-4869-B3AE-47E2CFC5D70C}"/>
            </c:ext>
          </c:extLst>
        </c:ser>
        <c:ser>
          <c:idx val="1"/>
          <c:order val="1"/>
          <c:tx>
            <c:strRef>
              <c:f>Лист1!$A$3</c:f>
              <c:strCache>
                <c:ptCount val="1"/>
                <c:pt idx="0">
                  <c:v>Річний випуск теплової енергії, тис Гкал</c:v>
                </c:pt>
              </c:strCache>
            </c:strRef>
          </c:tx>
          <c:spPr>
            <a:ln>
              <a:solidFill>
                <a:srgbClr val="C00000"/>
              </a:solidFill>
            </a:ln>
          </c:spPr>
          <c:marker>
            <c:spPr>
              <a:solidFill>
                <a:srgbClr val="C00000"/>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Лист1!$B$3:$D$3</c:f>
              <c:numCache>
                <c:formatCode>General</c:formatCode>
                <c:ptCount val="3"/>
                <c:pt idx="0">
                  <c:v>300</c:v>
                </c:pt>
                <c:pt idx="1">
                  <c:v>230</c:v>
                </c:pt>
                <c:pt idx="2">
                  <c:v>250</c:v>
                </c:pt>
              </c:numCache>
            </c:numRef>
          </c:val>
          <c:smooth val="0"/>
          <c:extLst>
            <c:ext xmlns:c16="http://schemas.microsoft.com/office/drawing/2014/chart" uri="{C3380CC4-5D6E-409C-BE32-E72D297353CC}">
              <c16:uniqueId val="{00000001-7E88-4869-B3AE-47E2CFC5D70C}"/>
            </c:ext>
          </c:extLst>
        </c:ser>
        <c:ser>
          <c:idx val="2"/>
          <c:order val="2"/>
          <c:tx>
            <c:strRef>
              <c:f>Лист1!$A$4</c:f>
              <c:strCache>
                <c:ptCount val="1"/>
                <c:pt idx="0">
                  <c:v>питомі витрати умовного палива на одиницю виробленої енергії, кг/Гкал</c:v>
                </c:pt>
              </c:strCache>
            </c:strRef>
          </c:tx>
          <c:spPr>
            <a:ln>
              <a:solidFill>
                <a:srgbClr val="00B050"/>
              </a:solidFill>
            </a:ln>
          </c:spPr>
          <c:marker>
            <c:symbol val="triangle"/>
            <c:size val="7"/>
            <c:spPr>
              <a:solidFill>
                <a:srgbClr val="00B050"/>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Лист1!$B$4:$D$4</c:f>
              <c:numCache>
                <c:formatCode>General</c:formatCode>
                <c:ptCount val="3"/>
                <c:pt idx="0">
                  <c:v>160</c:v>
                </c:pt>
                <c:pt idx="1">
                  <c:v>150</c:v>
                </c:pt>
                <c:pt idx="2">
                  <c:v>150</c:v>
                </c:pt>
              </c:numCache>
            </c:numRef>
          </c:val>
          <c:smooth val="0"/>
          <c:extLst>
            <c:ext xmlns:c16="http://schemas.microsoft.com/office/drawing/2014/chart" uri="{C3380CC4-5D6E-409C-BE32-E72D297353CC}">
              <c16:uniqueId val="{00000002-7E88-4869-B3AE-47E2CFC5D70C}"/>
            </c:ext>
          </c:extLst>
        </c:ser>
        <c:dLbls>
          <c:showLegendKey val="0"/>
          <c:showVal val="0"/>
          <c:showCatName val="0"/>
          <c:showSerName val="0"/>
          <c:showPercent val="0"/>
          <c:showBubbleSize val="0"/>
        </c:dLbls>
        <c:marker val="1"/>
        <c:smooth val="0"/>
        <c:axId val="124089088"/>
        <c:axId val="124090624"/>
      </c:lineChart>
      <c:catAx>
        <c:axId val="124089088"/>
        <c:scaling>
          <c:orientation val="minMax"/>
        </c:scaling>
        <c:delete val="0"/>
        <c:axPos val="b"/>
        <c:numFmt formatCode="General" sourceLinked="0"/>
        <c:majorTickMark val="out"/>
        <c:minorTickMark val="none"/>
        <c:tickLblPos val="nextTo"/>
        <c:crossAx val="124090624"/>
        <c:crosses val="autoZero"/>
        <c:auto val="1"/>
        <c:lblAlgn val="ctr"/>
        <c:lblOffset val="100"/>
        <c:noMultiLvlLbl val="0"/>
      </c:catAx>
      <c:valAx>
        <c:axId val="124090624"/>
        <c:scaling>
          <c:orientation val="minMax"/>
        </c:scaling>
        <c:delete val="0"/>
        <c:axPos val="l"/>
        <c:majorGridlines/>
        <c:numFmt formatCode="General" sourceLinked="1"/>
        <c:majorTickMark val="out"/>
        <c:minorTickMark val="none"/>
        <c:tickLblPos val="nextTo"/>
        <c:crossAx val="124089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Лист2!$B$29</c:f>
              <c:strCache>
                <c:ptCount val="1"/>
                <c:pt idx="0">
                  <c:v>1</c:v>
                </c:pt>
              </c:strCache>
            </c:strRef>
          </c:tx>
          <c:spPr>
            <a:solidFill>
              <a:schemeClr val="bg1"/>
            </a:solidFill>
            <a:ln>
              <a:solidFill>
                <a:schemeClr val="tx1">
                  <a:lumMod val="85000"/>
                  <a:lumOff val="1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Лист2!$A$30:$A$32</c:f>
              <c:strCache>
                <c:ptCount val="3"/>
                <c:pt idx="0">
                  <c:v>Річний випуск електроенергії, млн кВт-год</c:v>
                </c:pt>
                <c:pt idx="1">
                  <c:v>Річний випуск теплової енергії, тис Гкал</c:v>
                </c:pt>
                <c:pt idx="2">
                  <c:v>питомі витрати умовного палива на одиницю виробленої енергії, кг/Гкал</c:v>
                </c:pt>
              </c:strCache>
            </c:strRef>
          </c:cat>
          <c:val>
            <c:numRef>
              <c:f>Лист2!$B$30:$B$32</c:f>
              <c:numCache>
                <c:formatCode>General</c:formatCode>
                <c:ptCount val="3"/>
                <c:pt idx="0">
                  <c:v>100</c:v>
                </c:pt>
                <c:pt idx="1">
                  <c:v>300</c:v>
                </c:pt>
                <c:pt idx="2">
                  <c:v>160</c:v>
                </c:pt>
              </c:numCache>
            </c:numRef>
          </c:val>
          <c:extLst>
            <c:ext xmlns:c16="http://schemas.microsoft.com/office/drawing/2014/chart" uri="{C3380CC4-5D6E-409C-BE32-E72D297353CC}">
              <c16:uniqueId val="{00000000-D2AF-4A8E-8A95-165FA4414029}"/>
            </c:ext>
          </c:extLst>
        </c:ser>
        <c:ser>
          <c:idx val="1"/>
          <c:order val="1"/>
          <c:tx>
            <c:strRef>
              <c:f>Лист2!$C$29</c:f>
              <c:strCache>
                <c:ptCount val="1"/>
                <c:pt idx="0">
                  <c:v>2</c:v>
                </c:pt>
              </c:strCache>
            </c:strRef>
          </c:tx>
          <c:spPr>
            <a:solidFill>
              <a:schemeClr val="tx1"/>
            </a:solidFill>
            <a:ln>
              <a:solidFill>
                <a:schemeClr val="tx1">
                  <a:lumMod val="85000"/>
                  <a:lumOff val="1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Лист2!$A$30:$A$32</c:f>
              <c:strCache>
                <c:ptCount val="3"/>
                <c:pt idx="0">
                  <c:v>Річний випуск електроенергії, млн кВт-год</c:v>
                </c:pt>
                <c:pt idx="1">
                  <c:v>Річний випуск теплової енергії, тис Гкал</c:v>
                </c:pt>
                <c:pt idx="2">
                  <c:v>питомі витрати умовного палива на одиницю виробленої енергії, кг/Гкал</c:v>
                </c:pt>
              </c:strCache>
            </c:strRef>
          </c:cat>
          <c:val>
            <c:numRef>
              <c:f>Лист2!$C$30:$C$32</c:f>
              <c:numCache>
                <c:formatCode>General</c:formatCode>
                <c:ptCount val="3"/>
                <c:pt idx="0">
                  <c:v>80</c:v>
                </c:pt>
                <c:pt idx="1">
                  <c:v>230</c:v>
                </c:pt>
                <c:pt idx="2">
                  <c:v>150</c:v>
                </c:pt>
              </c:numCache>
            </c:numRef>
          </c:val>
          <c:extLst>
            <c:ext xmlns:c16="http://schemas.microsoft.com/office/drawing/2014/chart" uri="{C3380CC4-5D6E-409C-BE32-E72D297353CC}">
              <c16:uniqueId val="{00000001-D2AF-4A8E-8A95-165FA4414029}"/>
            </c:ext>
          </c:extLst>
        </c:ser>
        <c:ser>
          <c:idx val="2"/>
          <c:order val="2"/>
          <c:tx>
            <c:strRef>
              <c:f>Лист2!$D$29</c:f>
              <c:strCache>
                <c:ptCount val="1"/>
                <c:pt idx="0">
                  <c:v>3</c:v>
                </c:pt>
              </c:strCache>
            </c:strRef>
          </c:tx>
          <c:spPr>
            <a:solidFill>
              <a:schemeClr val="tx2">
                <a:lumMod val="60000"/>
                <a:lumOff val="40000"/>
              </a:schemeClr>
            </a:solidFill>
            <a:ln>
              <a:solidFill>
                <a:schemeClr val="tx1">
                  <a:lumMod val="65000"/>
                  <a:lumOff val="3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Лист2!$A$30:$A$32</c:f>
              <c:strCache>
                <c:ptCount val="3"/>
                <c:pt idx="0">
                  <c:v>Річний випуск електроенергії, млн кВт-год</c:v>
                </c:pt>
                <c:pt idx="1">
                  <c:v>Річний випуск теплової енергії, тис Гкал</c:v>
                </c:pt>
                <c:pt idx="2">
                  <c:v>питомі витрати умовного палива на одиницю виробленої енергії, кг/Гкал</c:v>
                </c:pt>
              </c:strCache>
            </c:strRef>
          </c:cat>
          <c:val>
            <c:numRef>
              <c:f>Лист2!$D$30:$D$32</c:f>
              <c:numCache>
                <c:formatCode>General</c:formatCode>
                <c:ptCount val="3"/>
                <c:pt idx="0">
                  <c:v>120</c:v>
                </c:pt>
                <c:pt idx="1">
                  <c:v>250</c:v>
                </c:pt>
                <c:pt idx="2">
                  <c:v>150</c:v>
                </c:pt>
              </c:numCache>
            </c:numRef>
          </c:val>
          <c:extLst>
            <c:ext xmlns:c16="http://schemas.microsoft.com/office/drawing/2014/chart" uri="{C3380CC4-5D6E-409C-BE32-E72D297353CC}">
              <c16:uniqueId val="{00000002-D2AF-4A8E-8A95-165FA4414029}"/>
            </c:ext>
          </c:extLst>
        </c:ser>
        <c:dLbls>
          <c:showLegendKey val="0"/>
          <c:showVal val="0"/>
          <c:showCatName val="0"/>
          <c:showSerName val="0"/>
          <c:showPercent val="0"/>
          <c:showBubbleSize val="0"/>
        </c:dLbls>
        <c:gapWidth val="150"/>
        <c:axId val="224483968"/>
        <c:axId val="224514432"/>
      </c:barChart>
      <c:catAx>
        <c:axId val="224483968"/>
        <c:scaling>
          <c:orientation val="minMax"/>
        </c:scaling>
        <c:delete val="0"/>
        <c:axPos val="b"/>
        <c:numFmt formatCode="General" sourceLinked="1"/>
        <c:majorTickMark val="out"/>
        <c:minorTickMark val="none"/>
        <c:tickLblPos val="nextTo"/>
        <c:crossAx val="224514432"/>
        <c:crosses val="autoZero"/>
        <c:auto val="1"/>
        <c:lblAlgn val="ctr"/>
        <c:lblOffset val="100"/>
        <c:noMultiLvlLbl val="0"/>
      </c:catAx>
      <c:valAx>
        <c:axId val="224514432"/>
        <c:scaling>
          <c:orientation val="minMax"/>
          <c:max val="300"/>
        </c:scaling>
        <c:delete val="0"/>
        <c:axPos val="l"/>
        <c:majorGridlines/>
        <c:numFmt formatCode="General" sourceLinked="1"/>
        <c:majorTickMark val="out"/>
        <c:minorTickMark val="out"/>
        <c:tickLblPos val="nextTo"/>
        <c:crossAx val="224483968"/>
        <c:crosses val="autoZero"/>
        <c:crossBetween val="between"/>
        <c:minorUnit val="2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Лист1!$A$2</c:f>
              <c:strCache>
                <c:ptCount val="1"/>
                <c:pt idx="0">
                  <c:v>Річний випуск електроенергії, млн кВт-год</c:v>
                </c:pt>
              </c:strCache>
            </c:strRef>
          </c:tx>
          <c:spPr>
            <a:solidFill>
              <a:schemeClr val="bg1">
                <a:lumMod val="95000"/>
              </a:schemeClr>
            </a:solidFill>
            <a:ln>
              <a:solidFill>
                <a:schemeClr val="tx1">
                  <a:lumMod val="75000"/>
                  <a:lumOff val="2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Лист1!$B$2:$D$2</c:f>
              <c:numCache>
                <c:formatCode>General</c:formatCode>
                <c:ptCount val="3"/>
                <c:pt idx="0">
                  <c:v>100</c:v>
                </c:pt>
                <c:pt idx="1">
                  <c:v>80</c:v>
                </c:pt>
                <c:pt idx="2">
                  <c:v>120</c:v>
                </c:pt>
              </c:numCache>
            </c:numRef>
          </c:val>
          <c:extLst>
            <c:ext xmlns:c16="http://schemas.microsoft.com/office/drawing/2014/chart" uri="{C3380CC4-5D6E-409C-BE32-E72D297353CC}">
              <c16:uniqueId val="{00000000-5EE5-43E4-8163-1F34C377D2A2}"/>
            </c:ext>
          </c:extLst>
        </c:ser>
        <c:ser>
          <c:idx val="1"/>
          <c:order val="1"/>
          <c:tx>
            <c:strRef>
              <c:f>Лист1!$A$3</c:f>
              <c:strCache>
                <c:ptCount val="1"/>
                <c:pt idx="0">
                  <c:v>Річний випуск теплової енергії, тис Гкал</c:v>
                </c:pt>
              </c:strCache>
            </c:strRef>
          </c:tx>
          <c:spPr>
            <a:solidFill>
              <a:schemeClr val="tx1">
                <a:lumMod val="85000"/>
                <a:lumOff val="15000"/>
              </a:schemeClr>
            </a:solidFill>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Лист1!$B$3:$D$3</c:f>
              <c:numCache>
                <c:formatCode>General</c:formatCode>
                <c:ptCount val="3"/>
                <c:pt idx="0">
                  <c:v>300</c:v>
                </c:pt>
                <c:pt idx="1">
                  <c:v>230</c:v>
                </c:pt>
                <c:pt idx="2">
                  <c:v>250</c:v>
                </c:pt>
              </c:numCache>
            </c:numRef>
          </c:val>
          <c:extLst>
            <c:ext xmlns:c16="http://schemas.microsoft.com/office/drawing/2014/chart" uri="{C3380CC4-5D6E-409C-BE32-E72D297353CC}">
              <c16:uniqueId val="{00000001-5EE5-43E4-8163-1F34C377D2A2}"/>
            </c:ext>
          </c:extLst>
        </c:ser>
        <c:ser>
          <c:idx val="2"/>
          <c:order val="2"/>
          <c:tx>
            <c:strRef>
              <c:f>Лист1!$A$4</c:f>
              <c:strCache>
                <c:ptCount val="1"/>
                <c:pt idx="0">
                  <c:v>питомі витрати умовного палива на одиницю виробленої енергії, кг/Гкал</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Лист1!$B$4:$D$4</c:f>
              <c:numCache>
                <c:formatCode>General</c:formatCode>
                <c:ptCount val="3"/>
                <c:pt idx="0">
                  <c:v>160</c:v>
                </c:pt>
                <c:pt idx="1">
                  <c:v>150</c:v>
                </c:pt>
                <c:pt idx="2">
                  <c:v>150</c:v>
                </c:pt>
              </c:numCache>
            </c:numRef>
          </c:val>
          <c:extLst>
            <c:ext xmlns:c16="http://schemas.microsoft.com/office/drawing/2014/chart" uri="{C3380CC4-5D6E-409C-BE32-E72D297353CC}">
              <c16:uniqueId val="{00000002-5EE5-43E4-8163-1F34C377D2A2}"/>
            </c:ext>
          </c:extLst>
        </c:ser>
        <c:dLbls>
          <c:showLegendKey val="0"/>
          <c:showVal val="0"/>
          <c:showCatName val="0"/>
          <c:showSerName val="0"/>
          <c:showPercent val="0"/>
          <c:showBubbleSize val="0"/>
        </c:dLbls>
        <c:gapWidth val="150"/>
        <c:axId val="218386816"/>
        <c:axId val="218388352"/>
      </c:barChart>
      <c:catAx>
        <c:axId val="218386816"/>
        <c:scaling>
          <c:orientation val="minMax"/>
        </c:scaling>
        <c:delete val="0"/>
        <c:axPos val="b"/>
        <c:numFmt formatCode="General" sourceLinked="0"/>
        <c:majorTickMark val="out"/>
        <c:minorTickMark val="none"/>
        <c:tickLblPos val="nextTo"/>
        <c:crossAx val="218388352"/>
        <c:crosses val="autoZero"/>
        <c:auto val="1"/>
        <c:lblAlgn val="ctr"/>
        <c:lblOffset val="100"/>
        <c:noMultiLvlLbl val="0"/>
      </c:catAx>
      <c:valAx>
        <c:axId val="218388352"/>
        <c:scaling>
          <c:orientation val="minMax"/>
        </c:scaling>
        <c:delete val="0"/>
        <c:axPos val="l"/>
        <c:majorGridlines/>
        <c:numFmt formatCode="General" sourceLinked="1"/>
        <c:majorTickMark val="out"/>
        <c:minorTickMark val="none"/>
        <c:tickLblPos val="nextTo"/>
        <c:crossAx val="218386816"/>
        <c:crosses val="autoZero"/>
        <c:crossBetween val="between"/>
      </c:valAx>
    </c:plotArea>
    <c:legend>
      <c:legendPos val="r"/>
      <c:layout>
        <c:manualLayout>
          <c:xMode val="edge"/>
          <c:yMode val="edge"/>
          <c:x val="0.68055555555555558"/>
          <c:y val="0.26621536891221931"/>
          <c:w val="0.30277777777777776"/>
          <c:h val="0.6110877806940798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Лист1!$A$5</c:f>
              <c:strCache>
                <c:ptCount val="1"/>
                <c:pt idx="0">
                  <c:v>ККД</c:v>
                </c:pt>
              </c:strCache>
            </c:strRef>
          </c:tx>
          <c:spPr>
            <a:ln>
              <a:solidFill>
                <a:srgbClr val="0070C0"/>
              </a:solidFill>
            </a:ln>
          </c:spPr>
          <c:marker>
            <c:spPr>
              <a:solidFill>
                <a:srgbClr val="0070C0"/>
              </a:solidFill>
            </c:spPr>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Лист1!$B$5:$D$5</c:f>
              <c:numCache>
                <c:formatCode>General</c:formatCode>
                <c:ptCount val="3"/>
                <c:pt idx="0">
                  <c:v>42</c:v>
                </c:pt>
                <c:pt idx="1">
                  <c:v>30</c:v>
                </c:pt>
                <c:pt idx="2">
                  <c:v>45</c:v>
                </c:pt>
              </c:numCache>
            </c:numRef>
          </c:val>
          <c:smooth val="0"/>
          <c:extLst>
            <c:ext xmlns:c16="http://schemas.microsoft.com/office/drawing/2014/chart" uri="{C3380CC4-5D6E-409C-BE32-E72D297353CC}">
              <c16:uniqueId val="{00000000-DACC-42C5-9F0E-2EC606754340}"/>
            </c:ext>
          </c:extLst>
        </c:ser>
        <c:ser>
          <c:idx val="1"/>
          <c:order val="1"/>
          <c:tx>
            <c:strRef>
              <c:f>Лист1!$A$6</c:f>
              <c:strCache>
                <c:ptCount val="1"/>
                <c:pt idx="0">
                  <c:v>частка теплової енергії, що виробляється в режимі когенерації %</c:v>
                </c:pt>
              </c:strCache>
            </c:strRef>
          </c:tx>
          <c:spPr>
            <a:ln>
              <a:solidFill>
                <a:srgbClr val="00B050"/>
              </a:solidFill>
            </a:ln>
          </c:spPr>
          <c:marker>
            <c:spPr>
              <a:solidFill>
                <a:srgbClr val="00B050"/>
              </a:solidFill>
              <a:ln>
                <a:solidFill>
                  <a:schemeClr val="accent3">
                    <a:lumMod val="75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Лист1!$B$6:$D$6</c:f>
              <c:numCache>
                <c:formatCode>General</c:formatCode>
                <c:ptCount val="3"/>
                <c:pt idx="0">
                  <c:v>70</c:v>
                </c:pt>
                <c:pt idx="1">
                  <c:v>40</c:v>
                </c:pt>
                <c:pt idx="2">
                  <c:v>60</c:v>
                </c:pt>
              </c:numCache>
            </c:numRef>
          </c:val>
          <c:smooth val="0"/>
          <c:extLst>
            <c:ext xmlns:c16="http://schemas.microsoft.com/office/drawing/2014/chart" uri="{C3380CC4-5D6E-409C-BE32-E72D297353CC}">
              <c16:uniqueId val="{00000001-DACC-42C5-9F0E-2EC606754340}"/>
            </c:ext>
          </c:extLst>
        </c:ser>
        <c:ser>
          <c:idx val="2"/>
          <c:order val="2"/>
          <c:tx>
            <c:strRef>
              <c:f>Лист1!$A$7</c:f>
              <c:strCache>
                <c:ptCount val="1"/>
                <c:pt idx="0">
                  <c:v>втрати теплоти %</c:v>
                </c:pt>
              </c:strCache>
            </c:strRef>
          </c:tx>
          <c:spPr>
            <a:ln>
              <a:solidFill>
                <a:srgbClr val="FF0000"/>
              </a:solidFill>
            </a:ln>
          </c:spPr>
          <c:marker>
            <c:spPr>
              <a:solidFill>
                <a:srgbClr val="FF0000"/>
              </a:solidFill>
            </c:spPr>
          </c:marker>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Лист1!$B$7:$D$7</c:f>
              <c:numCache>
                <c:formatCode>General</c:formatCode>
                <c:ptCount val="3"/>
                <c:pt idx="0">
                  <c:v>25</c:v>
                </c:pt>
                <c:pt idx="1">
                  <c:v>40</c:v>
                </c:pt>
                <c:pt idx="2">
                  <c:v>25</c:v>
                </c:pt>
              </c:numCache>
            </c:numRef>
          </c:val>
          <c:smooth val="0"/>
          <c:extLst>
            <c:ext xmlns:c16="http://schemas.microsoft.com/office/drawing/2014/chart" uri="{C3380CC4-5D6E-409C-BE32-E72D297353CC}">
              <c16:uniqueId val="{00000002-DACC-42C5-9F0E-2EC606754340}"/>
            </c:ext>
          </c:extLst>
        </c:ser>
        <c:ser>
          <c:idx val="3"/>
          <c:order val="3"/>
          <c:tx>
            <c:strRef>
              <c:f>Лист1!$A$8</c:f>
              <c:strCache>
                <c:ptCount val="1"/>
                <c:pt idx="0">
                  <c:v>втрати палива %</c:v>
                </c:pt>
              </c:strCache>
            </c:strRef>
          </c:tx>
          <c:spPr>
            <a:ln>
              <a:solidFill>
                <a:schemeClr val="tx1"/>
              </a:solidFill>
            </a:ln>
          </c:spPr>
          <c:marker>
            <c:symbol val="circle"/>
            <c:size val="6"/>
            <c:spPr>
              <a:solidFill>
                <a:schemeClr val="tx1">
                  <a:lumMod val="50000"/>
                  <a:lumOff val="50000"/>
                </a:schemeClr>
              </a:solidFill>
              <a:ln>
                <a:solidFill>
                  <a:schemeClr val="tx1">
                    <a:lumMod val="85000"/>
                    <a:lumOff val="15000"/>
                  </a:schemeClr>
                </a:solidFil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Лист1!$B$8:$D$8</c:f>
              <c:numCache>
                <c:formatCode>General</c:formatCode>
                <c:ptCount val="3"/>
                <c:pt idx="0">
                  <c:v>5</c:v>
                </c:pt>
                <c:pt idx="1">
                  <c:v>12</c:v>
                </c:pt>
                <c:pt idx="2">
                  <c:v>8</c:v>
                </c:pt>
              </c:numCache>
            </c:numRef>
          </c:val>
          <c:smooth val="0"/>
          <c:extLst>
            <c:ext xmlns:c16="http://schemas.microsoft.com/office/drawing/2014/chart" uri="{C3380CC4-5D6E-409C-BE32-E72D297353CC}">
              <c16:uniqueId val="{00000003-DACC-42C5-9F0E-2EC606754340}"/>
            </c:ext>
          </c:extLst>
        </c:ser>
        <c:dLbls>
          <c:showLegendKey val="0"/>
          <c:showVal val="0"/>
          <c:showCatName val="0"/>
          <c:showSerName val="0"/>
          <c:showPercent val="0"/>
          <c:showBubbleSize val="0"/>
        </c:dLbls>
        <c:marker val="1"/>
        <c:smooth val="0"/>
        <c:axId val="218405888"/>
        <c:axId val="218415872"/>
      </c:lineChart>
      <c:catAx>
        <c:axId val="218405888"/>
        <c:scaling>
          <c:orientation val="minMax"/>
        </c:scaling>
        <c:delete val="0"/>
        <c:axPos val="b"/>
        <c:numFmt formatCode="General" sourceLinked="0"/>
        <c:majorTickMark val="out"/>
        <c:minorTickMark val="none"/>
        <c:tickLblPos val="nextTo"/>
        <c:crossAx val="218415872"/>
        <c:crosses val="autoZero"/>
        <c:auto val="1"/>
        <c:lblAlgn val="ctr"/>
        <c:lblOffset val="100"/>
        <c:noMultiLvlLbl val="0"/>
      </c:catAx>
      <c:valAx>
        <c:axId val="218415872"/>
        <c:scaling>
          <c:orientation val="minMax"/>
        </c:scaling>
        <c:delete val="0"/>
        <c:axPos val="l"/>
        <c:majorGridlines/>
        <c:numFmt formatCode="General" sourceLinked="1"/>
        <c:majorTickMark val="out"/>
        <c:minorTickMark val="none"/>
        <c:tickLblPos val="nextTo"/>
        <c:crossAx val="218405888"/>
        <c:crosses val="autoZero"/>
        <c:crossBetween val="between"/>
      </c:valAx>
    </c:plotArea>
    <c:legend>
      <c:legendPos val="r"/>
      <c:layout>
        <c:manualLayout>
          <c:xMode val="edge"/>
          <c:yMode val="edge"/>
          <c:x val="0.69940528445951122"/>
          <c:y val="0.1088079615048119"/>
          <c:w val="0.28687258861081466"/>
          <c:h val="0.74534703995333917"/>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Лист2!$A$2</c:f>
              <c:strCache>
                <c:ptCount val="1"/>
                <c:pt idx="0">
                  <c:v>1</c:v>
                </c:pt>
              </c:strCache>
            </c:strRef>
          </c:tx>
          <c:spPr>
            <a:solidFill>
              <a:schemeClr val="bg1"/>
            </a:solidFill>
            <a:ln>
              <a:solidFill>
                <a:schemeClr val="tx1">
                  <a:lumMod val="85000"/>
                  <a:lumOff val="1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Лист2!$B$1:$E$1</c:f>
              <c:strCache>
                <c:ptCount val="4"/>
                <c:pt idx="0">
                  <c:v>ККД</c:v>
                </c:pt>
                <c:pt idx="1">
                  <c:v>частка теплової енергії, що виробляється в режимі когенерації %</c:v>
                </c:pt>
                <c:pt idx="2">
                  <c:v>втрати теплоти %</c:v>
                </c:pt>
                <c:pt idx="3">
                  <c:v>втрати палива %</c:v>
                </c:pt>
              </c:strCache>
            </c:strRef>
          </c:cat>
          <c:val>
            <c:numRef>
              <c:f>Лист2!$B$2:$E$2</c:f>
              <c:numCache>
                <c:formatCode>General</c:formatCode>
                <c:ptCount val="4"/>
                <c:pt idx="0">
                  <c:v>42</c:v>
                </c:pt>
                <c:pt idx="1">
                  <c:v>70</c:v>
                </c:pt>
                <c:pt idx="2">
                  <c:v>25</c:v>
                </c:pt>
                <c:pt idx="3">
                  <c:v>5</c:v>
                </c:pt>
              </c:numCache>
            </c:numRef>
          </c:val>
          <c:extLst>
            <c:ext xmlns:c16="http://schemas.microsoft.com/office/drawing/2014/chart" uri="{C3380CC4-5D6E-409C-BE32-E72D297353CC}">
              <c16:uniqueId val="{00000000-C90F-4756-A962-6BE28653FA26}"/>
            </c:ext>
          </c:extLst>
        </c:ser>
        <c:ser>
          <c:idx val="1"/>
          <c:order val="1"/>
          <c:tx>
            <c:strRef>
              <c:f>Лист2!$A$3</c:f>
              <c:strCache>
                <c:ptCount val="1"/>
                <c:pt idx="0">
                  <c:v>2</c:v>
                </c:pt>
              </c:strCache>
            </c:strRef>
          </c:tx>
          <c:spPr>
            <a:solidFill>
              <a:schemeClr val="tx1">
                <a:lumMod val="85000"/>
                <a:lumOff val="15000"/>
              </a:schemeClr>
            </a:solidFill>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Лист2!$B$1:$E$1</c:f>
              <c:strCache>
                <c:ptCount val="4"/>
                <c:pt idx="0">
                  <c:v>ККД</c:v>
                </c:pt>
                <c:pt idx="1">
                  <c:v>частка теплової енергії, що виробляється в режимі когенерації %</c:v>
                </c:pt>
                <c:pt idx="2">
                  <c:v>втрати теплоти %</c:v>
                </c:pt>
                <c:pt idx="3">
                  <c:v>втрати палива %</c:v>
                </c:pt>
              </c:strCache>
            </c:strRef>
          </c:cat>
          <c:val>
            <c:numRef>
              <c:f>Лист2!$B$3:$E$3</c:f>
              <c:numCache>
                <c:formatCode>General</c:formatCode>
                <c:ptCount val="4"/>
                <c:pt idx="0">
                  <c:v>30</c:v>
                </c:pt>
                <c:pt idx="1">
                  <c:v>40</c:v>
                </c:pt>
                <c:pt idx="2">
                  <c:v>40</c:v>
                </c:pt>
                <c:pt idx="3">
                  <c:v>12</c:v>
                </c:pt>
              </c:numCache>
            </c:numRef>
          </c:val>
          <c:extLst>
            <c:ext xmlns:c16="http://schemas.microsoft.com/office/drawing/2014/chart" uri="{C3380CC4-5D6E-409C-BE32-E72D297353CC}">
              <c16:uniqueId val="{00000001-C90F-4756-A962-6BE28653FA26}"/>
            </c:ext>
          </c:extLst>
        </c:ser>
        <c:ser>
          <c:idx val="2"/>
          <c:order val="2"/>
          <c:tx>
            <c:strRef>
              <c:f>Лист2!$A$4</c:f>
              <c:strCache>
                <c:ptCount val="1"/>
                <c:pt idx="0">
                  <c:v>3</c:v>
                </c:pt>
              </c:strCache>
            </c:strRef>
          </c:tx>
          <c:spPr>
            <a:solidFill>
              <a:schemeClr val="tx2">
                <a:lumMod val="60000"/>
                <a:lumOff val="40000"/>
              </a:schemeClr>
            </a:solidFill>
            <a:ln>
              <a:solidFill>
                <a:schemeClr val="tx1">
                  <a:lumMod val="50000"/>
                  <a:lumOff val="50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Лист2!$B$1:$E$1</c:f>
              <c:strCache>
                <c:ptCount val="4"/>
                <c:pt idx="0">
                  <c:v>ККД</c:v>
                </c:pt>
                <c:pt idx="1">
                  <c:v>частка теплової енергії, що виробляється в режимі когенерації %</c:v>
                </c:pt>
                <c:pt idx="2">
                  <c:v>втрати теплоти %</c:v>
                </c:pt>
                <c:pt idx="3">
                  <c:v>втрати палива %</c:v>
                </c:pt>
              </c:strCache>
            </c:strRef>
          </c:cat>
          <c:val>
            <c:numRef>
              <c:f>Лист2!$B$4:$E$4</c:f>
              <c:numCache>
                <c:formatCode>General</c:formatCode>
                <c:ptCount val="4"/>
                <c:pt idx="0">
                  <c:v>45</c:v>
                </c:pt>
                <c:pt idx="1">
                  <c:v>60</c:v>
                </c:pt>
                <c:pt idx="2">
                  <c:v>12</c:v>
                </c:pt>
                <c:pt idx="3">
                  <c:v>8</c:v>
                </c:pt>
              </c:numCache>
            </c:numRef>
          </c:val>
          <c:extLst>
            <c:ext xmlns:c16="http://schemas.microsoft.com/office/drawing/2014/chart" uri="{C3380CC4-5D6E-409C-BE32-E72D297353CC}">
              <c16:uniqueId val="{00000002-C90F-4756-A962-6BE28653FA26}"/>
            </c:ext>
          </c:extLst>
        </c:ser>
        <c:dLbls>
          <c:showLegendKey val="0"/>
          <c:showVal val="0"/>
          <c:showCatName val="0"/>
          <c:showSerName val="0"/>
          <c:showPercent val="0"/>
          <c:showBubbleSize val="0"/>
        </c:dLbls>
        <c:gapWidth val="150"/>
        <c:axId val="222502912"/>
        <c:axId val="222504448"/>
      </c:barChart>
      <c:catAx>
        <c:axId val="222502912"/>
        <c:scaling>
          <c:orientation val="minMax"/>
        </c:scaling>
        <c:delete val="0"/>
        <c:axPos val="b"/>
        <c:numFmt formatCode="General" sourceLinked="0"/>
        <c:majorTickMark val="out"/>
        <c:minorTickMark val="none"/>
        <c:tickLblPos val="nextTo"/>
        <c:crossAx val="222504448"/>
        <c:crosses val="autoZero"/>
        <c:auto val="1"/>
        <c:lblAlgn val="ctr"/>
        <c:lblOffset val="100"/>
        <c:tickLblSkip val="1"/>
        <c:tickMarkSkip val="1"/>
        <c:noMultiLvlLbl val="0"/>
      </c:catAx>
      <c:valAx>
        <c:axId val="222504448"/>
        <c:scaling>
          <c:orientation val="minMax"/>
        </c:scaling>
        <c:delete val="0"/>
        <c:axPos val="l"/>
        <c:majorGridlines/>
        <c:numFmt formatCode="General" sourceLinked="1"/>
        <c:majorTickMark val="out"/>
        <c:minorTickMark val="none"/>
        <c:tickLblPos val="nextTo"/>
        <c:crossAx val="2225029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Лист1!$A$5</c:f>
              <c:strCache>
                <c:ptCount val="1"/>
                <c:pt idx="0">
                  <c:v>ККД</c:v>
                </c:pt>
              </c:strCache>
            </c:strRef>
          </c:tx>
          <c:spPr>
            <a:solidFill>
              <a:srgbClr val="0070C0"/>
            </a:solidFill>
            <a:ln>
              <a:solidFill>
                <a:srgbClr val="00206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Лист1!$B$5:$D$5</c:f>
              <c:numCache>
                <c:formatCode>General</c:formatCode>
                <c:ptCount val="3"/>
                <c:pt idx="0">
                  <c:v>42</c:v>
                </c:pt>
                <c:pt idx="1">
                  <c:v>30</c:v>
                </c:pt>
                <c:pt idx="2">
                  <c:v>45</c:v>
                </c:pt>
              </c:numCache>
            </c:numRef>
          </c:val>
          <c:extLst>
            <c:ext xmlns:c16="http://schemas.microsoft.com/office/drawing/2014/chart" uri="{C3380CC4-5D6E-409C-BE32-E72D297353CC}">
              <c16:uniqueId val="{00000000-CDB5-4DB5-9BDA-0FEBFC18E0BB}"/>
            </c:ext>
          </c:extLst>
        </c:ser>
        <c:ser>
          <c:idx val="1"/>
          <c:order val="1"/>
          <c:tx>
            <c:strRef>
              <c:f>Лист1!$A$6</c:f>
              <c:strCache>
                <c:ptCount val="1"/>
                <c:pt idx="0">
                  <c:v>частка теплової енергії, що виробляється в режимі когенерації %</c:v>
                </c:pt>
              </c:strCache>
            </c:strRef>
          </c:tx>
          <c:spPr>
            <a:solidFill>
              <a:schemeClr val="accent6">
                <a:lumMod val="75000"/>
              </a:schemeClr>
            </a:solidFill>
            <a:ln>
              <a:solidFill>
                <a:schemeClr val="accent6">
                  <a:lumMod val="50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Лист1!$B$6:$D$6</c:f>
              <c:numCache>
                <c:formatCode>General</c:formatCode>
                <c:ptCount val="3"/>
                <c:pt idx="0">
                  <c:v>70</c:v>
                </c:pt>
                <c:pt idx="1">
                  <c:v>40</c:v>
                </c:pt>
                <c:pt idx="2">
                  <c:v>60</c:v>
                </c:pt>
              </c:numCache>
            </c:numRef>
          </c:val>
          <c:extLst>
            <c:ext xmlns:c16="http://schemas.microsoft.com/office/drawing/2014/chart" uri="{C3380CC4-5D6E-409C-BE32-E72D297353CC}">
              <c16:uniqueId val="{00000001-CDB5-4DB5-9BDA-0FEBFC18E0BB}"/>
            </c:ext>
          </c:extLst>
        </c:ser>
        <c:ser>
          <c:idx val="2"/>
          <c:order val="2"/>
          <c:tx>
            <c:strRef>
              <c:f>Лист1!$A$7</c:f>
              <c:strCache>
                <c:ptCount val="1"/>
                <c:pt idx="0">
                  <c:v>втрати теплоти %</c:v>
                </c:pt>
              </c:strCache>
            </c:strRef>
          </c:tx>
          <c:spPr>
            <a:solidFill>
              <a:schemeClr val="accent3">
                <a:lumMod val="60000"/>
                <a:lumOff val="40000"/>
              </a:schemeClr>
            </a:solidFill>
            <a:ln>
              <a:solidFill>
                <a:schemeClr val="tx1">
                  <a:lumMod val="65000"/>
                  <a:lumOff val="35000"/>
                </a:schemeClr>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Лист1!$B$7:$D$7</c:f>
              <c:numCache>
                <c:formatCode>General</c:formatCode>
                <c:ptCount val="3"/>
                <c:pt idx="0">
                  <c:v>25</c:v>
                </c:pt>
                <c:pt idx="1">
                  <c:v>40</c:v>
                </c:pt>
                <c:pt idx="2">
                  <c:v>25</c:v>
                </c:pt>
              </c:numCache>
            </c:numRef>
          </c:val>
          <c:extLst>
            <c:ext xmlns:c16="http://schemas.microsoft.com/office/drawing/2014/chart" uri="{C3380CC4-5D6E-409C-BE32-E72D297353CC}">
              <c16:uniqueId val="{00000002-CDB5-4DB5-9BDA-0FEBFC18E0BB}"/>
            </c:ext>
          </c:extLst>
        </c:ser>
        <c:ser>
          <c:idx val="3"/>
          <c:order val="3"/>
          <c:tx>
            <c:strRef>
              <c:f>Лист1!$A$8</c:f>
              <c:strCache>
                <c:ptCount val="1"/>
                <c:pt idx="0">
                  <c:v>втрати палива %</c:v>
                </c:pt>
              </c:strCache>
            </c:strRef>
          </c:tx>
          <c:spPr>
            <a:solidFill>
              <a:schemeClr val="bg1"/>
            </a:solidFill>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за проектом будівництва</c:v>
                </c:pt>
                <c:pt idx="1">
                  <c:v>на поточний стан</c:v>
                </c:pt>
                <c:pt idx="2">
                  <c:v>на планований стан</c:v>
                </c:pt>
              </c:strCache>
            </c:strRef>
          </c:cat>
          <c:val>
            <c:numRef>
              <c:f>Лист1!$B$8:$D$8</c:f>
              <c:numCache>
                <c:formatCode>General</c:formatCode>
                <c:ptCount val="3"/>
                <c:pt idx="0">
                  <c:v>5</c:v>
                </c:pt>
                <c:pt idx="1">
                  <c:v>12</c:v>
                </c:pt>
                <c:pt idx="2">
                  <c:v>8</c:v>
                </c:pt>
              </c:numCache>
            </c:numRef>
          </c:val>
          <c:extLst>
            <c:ext xmlns:c16="http://schemas.microsoft.com/office/drawing/2014/chart" uri="{C3380CC4-5D6E-409C-BE32-E72D297353CC}">
              <c16:uniqueId val="{00000003-CDB5-4DB5-9BDA-0FEBFC18E0BB}"/>
            </c:ext>
          </c:extLst>
        </c:ser>
        <c:dLbls>
          <c:showLegendKey val="0"/>
          <c:showVal val="0"/>
          <c:showCatName val="0"/>
          <c:showSerName val="0"/>
          <c:showPercent val="0"/>
          <c:showBubbleSize val="0"/>
        </c:dLbls>
        <c:gapWidth val="150"/>
        <c:axId val="222530176"/>
        <c:axId val="222552448"/>
      </c:barChart>
      <c:catAx>
        <c:axId val="222530176"/>
        <c:scaling>
          <c:orientation val="minMax"/>
        </c:scaling>
        <c:delete val="0"/>
        <c:axPos val="b"/>
        <c:numFmt formatCode="General" sourceLinked="0"/>
        <c:majorTickMark val="out"/>
        <c:minorTickMark val="none"/>
        <c:tickLblPos val="nextTo"/>
        <c:crossAx val="222552448"/>
        <c:crosses val="autoZero"/>
        <c:auto val="1"/>
        <c:lblAlgn val="ctr"/>
        <c:lblOffset val="100"/>
        <c:noMultiLvlLbl val="0"/>
      </c:catAx>
      <c:valAx>
        <c:axId val="222552448"/>
        <c:scaling>
          <c:orientation val="minMax"/>
        </c:scaling>
        <c:delete val="0"/>
        <c:axPos val="l"/>
        <c:majorGridlines/>
        <c:numFmt formatCode="General" sourceLinked="1"/>
        <c:majorTickMark val="out"/>
        <c:minorTickMark val="none"/>
        <c:tickLblPos val="nextTo"/>
        <c:crossAx val="222530176"/>
        <c:crosses val="autoZero"/>
        <c:crossBetween val="between"/>
      </c:valAx>
    </c:plotArea>
    <c:legend>
      <c:legendPos val="r"/>
      <c:layout>
        <c:manualLayout>
          <c:xMode val="edge"/>
          <c:yMode val="edge"/>
          <c:x val="0.69061791004937934"/>
          <c:y val="8.5659813356663755E-2"/>
          <c:w val="0.29271533431202462"/>
          <c:h val="0.671272965879265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07164908095918E-2"/>
          <c:y val="3.7811896794830192E-2"/>
          <c:w val="0.75747382427273868"/>
          <c:h val="0.71918038915130389"/>
        </c:manualLayout>
      </c:layout>
      <c:lineChart>
        <c:grouping val="standard"/>
        <c:varyColors val="0"/>
        <c:ser>
          <c:idx val="0"/>
          <c:order val="0"/>
          <c:tx>
            <c:strRef>
              <c:f>Лист3!$A$2</c:f>
              <c:strCache>
                <c:ptCount val="1"/>
                <c:pt idx="0">
                  <c:v>БСК - проект або допустиме (мг/л)</c:v>
                </c:pt>
              </c:strCache>
            </c:strRef>
          </c:tx>
          <c:spPr>
            <a:ln>
              <a:solidFill>
                <a:srgbClr val="FF0000"/>
              </a:solidFill>
            </a:ln>
          </c:spPr>
          <c:marker>
            <c:symbol val="none"/>
          </c:marker>
          <c:dLbls>
            <c:delete val="1"/>
          </c:dLbls>
          <c:cat>
            <c:strRef>
              <c:f>Лист3!$B$1:$L$1</c:f>
              <c:strCache>
                <c:ptCount val="11"/>
                <c:pt idx="0">
                  <c:v>1990</c:v>
                </c:pt>
                <c:pt idx="1">
                  <c:v>1995</c:v>
                </c:pt>
                <c:pt idx="2">
                  <c:v>2000</c:v>
                </c:pt>
                <c:pt idx="3">
                  <c:v>2005</c:v>
                </c:pt>
                <c:pt idx="4">
                  <c:v>2010</c:v>
                </c:pt>
                <c:pt idx="5">
                  <c:v>2015</c:v>
                </c:pt>
                <c:pt idx="6">
                  <c:v>2016</c:v>
                </c:pt>
                <c:pt idx="7">
                  <c:v>2017</c:v>
                </c:pt>
                <c:pt idx="8">
                  <c:v>2018</c:v>
                </c:pt>
                <c:pt idx="9">
                  <c:v>2019</c:v>
                </c:pt>
                <c:pt idx="10">
                  <c:v>планований стан</c:v>
                </c:pt>
              </c:strCache>
            </c:strRef>
          </c:cat>
          <c:val>
            <c:numRef>
              <c:f>Лист3!$B$2:$L$2</c:f>
              <c:numCache>
                <c:formatCode>General</c:formatCode>
                <c:ptCount val="11"/>
                <c:pt idx="0">
                  <c:v>15</c:v>
                </c:pt>
                <c:pt idx="1">
                  <c:v>15</c:v>
                </c:pt>
                <c:pt idx="2">
                  <c:v>15</c:v>
                </c:pt>
                <c:pt idx="3">
                  <c:v>15</c:v>
                </c:pt>
                <c:pt idx="4">
                  <c:v>15</c:v>
                </c:pt>
                <c:pt idx="5">
                  <c:v>15</c:v>
                </c:pt>
                <c:pt idx="6">
                  <c:v>15</c:v>
                </c:pt>
                <c:pt idx="7">
                  <c:v>15</c:v>
                </c:pt>
                <c:pt idx="8">
                  <c:v>15</c:v>
                </c:pt>
                <c:pt idx="9">
                  <c:v>15</c:v>
                </c:pt>
                <c:pt idx="10">
                  <c:v>15</c:v>
                </c:pt>
              </c:numCache>
            </c:numRef>
          </c:val>
          <c:smooth val="0"/>
          <c:extLst>
            <c:ext xmlns:c16="http://schemas.microsoft.com/office/drawing/2014/chart" uri="{C3380CC4-5D6E-409C-BE32-E72D297353CC}">
              <c16:uniqueId val="{00000000-CAB8-4C62-B482-E05D83CE31D4}"/>
            </c:ext>
          </c:extLst>
        </c:ser>
        <c:ser>
          <c:idx val="1"/>
          <c:order val="1"/>
          <c:tx>
            <c:strRef>
              <c:f>Лист3!$A$3</c:f>
              <c:strCache>
                <c:ptCount val="1"/>
                <c:pt idx="0">
                  <c:v>БСК повне (мг/л)</c:v>
                </c:pt>
              </c:strCache>
            </c:strRef>
          </c:tx>
          <c:spPr>
            <a:ln>
              <a:solidFill>
                <a:schemeClr val="tx1"/>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Лист3!$B$1:$L$1</c:f>
              <c:strCache>
                <c:ptCount val="11"/>
                <c:pt idx="0">
                  <c:v>1990</c:v>
                </c:pt>
                <c:pt idx="1">
                  <c:v>1995</c:v>
                </c:pt>
                <c:pt idx="2">
                  <c:v>2000</c:v>
                </c:pt>
                <c:pt idx="3">
                  <c:v>2005</c:v>
                </c:pt>
                <c:pt idx="4">
                  <c:v>2010</c:v>
                </c:pt>
                <c:pt idx="5">
                  <c:v>2015</c:v>
                </c:pt>
                <c:pt idx="6">
                  <c:v>2016</c:v>
                </c:pt>
                <c:pt idx="7">
                  <c:v>2017</c:v>
                </c:pt>
                <c:pt idx="8">
                  <c:v>2018</c:v>
                </c:pt>
                <c:pt idx="9">
                  <c:v>2019</c:v>
                </c:pt>
                <c:pt idx="10">
                  <c:v>планований стан</c:v>
                </c:pt>
              </c:strCache>
            </c:strRef>
          </c:cat>
          <c:val>
            <c:numRef>
              <c:f>Лист3!$B$3:$L$3</c:f>
              <c:numCache>
                <c:formatCode>General</c:formatCode>
                <c:ptCount val="11"/>
                <c:pt idx="0">
                  <c:v>15</c:v>
                </c:pt>
                <c:pt idx="1">
                  <c:v>10</c:v>
                </c:pt>
                <c:pt idx="2">
                  <c:v>20</c:v>
                </c:pt>
                <c:pt idx="3">
                  <c:v>35</c:v>
                </c:pt>
                <c:pt idx="4">
                  <c:v>25</c:v>
                </c:pt>
                <c:pt idx="5">
                  <c:v>20</c:v>
                </c:pt>
                <c:pt idx="6">
                  <c:v>12</c:v>
                </c:pt>
                <c:pt idx="7">
                  <c:v>10</c:v>
                </c:pt>
                <c:pt idx="8">
                  <c:v>15</c:v>
                </c:pt>
                <c:pt idx="9">
                  <c:v>20</c:v>
                </c:pt>
                <c:pt idx="10">
                  <c:v>10</c:v>
                </c:pt>
              </c:numCache>
            </c:numRef>
          </c:val>
          <c:smooth val="0"/>
          <c:extLst>
            <c:ext xmlns:c16="http://schemas.microsoft.com/office/drawing/2014/chart" uri="{C3380CC4-5D6E-409C-BE32-E72D297353CC}">
              <c16:uniqueId val="{00000001-CAB8-4C62-B482-E05D83CE31D4}"/>
            </c:ext>
          </c:extLst>
        </c:ser>
        <c:dLbls>
          <c:dLblPos val="t"/>
          <c:showLegendKey val="0"/>
          <c:showVal val="1"/>
          <c:showCatName val="0"/>
          <c:showSerName val="0"/>
          <c:showPercent val="0"/>
          <c:showBubbleSize val="0"/>
        </c:dLbls>
        <c:smooth val="0"/>
        <c:axId val="222756864"/>
        <c:axId val="222760320"/>
      </c:lineChart>
      <c:catAx>
        <c:axId val="222756864"/>
        <c:scaling>
          <c:orientation val="minMax"/>
        </c:scaling>
        <c:delete val="0"/>
        <c:axPos val="b"/>
        <c:numFmt formatCode="General" sourceLinked="1"/>
        <c:majorTickMark val="out"/>
        <c:minorTickMark val="none"/>
        <c:tickLblPos val="low"/>
        <c:txPr>
          <a:bodyPr/>
          <a:lstStyle/>
          <a:p>
            <a:pPr>
              <a:defRPr sz="1050"/>
            </a:pPr>
            <a:endParaRPr lang="uk-UA"/>
          </a:p>
        </c:txPr>
        <c:crossAx val="222760320"/>
        <c:crosses val="autoZero"/>
        <c:auto val="1"/>
        <c:lblAlgn val="ctr"/>
        <c:lblOffset val="100"/>
        <c:noMultiLvlLbl val="0"/>
      </c:catAx>
      <c:valAx>
        <c:axId val="222760320"/>
        <c:scaling>
          <c:orientation val="minMax"/>
        </c:scaling>
        <c:delete val="0"/>
        <c:axPos val="l"/>
        <c:majorGridlines/>
        <c:numFmt formatCode="General" sourceLinked="1"/>
        <c:majorTickMark val="out"/>
        <c:minorTickMark val="none"/>
        <c:tickLblPos val="nextTo"/>
        <c:crossAx val="222756864"/>
        <c:crosses val="autoZero"/>
        <c:crossBetween val="between"/>
      </c:valAx>
    </c:plotArea>
    <c:legend>
      <c:legendPos val="r"/>
      <c:layout>
        <c:manualLayout>
          <c:xMode val="edge"/>
          <c:yMode val="edge"/>
          <c:x val="0.82118495620814014"/>
          <c:y val="0.43841494776937107"/>
          <c:w val="0.16645028335909326"/>
          <c:h val="0.3207009421732897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718605001060442E-2"/>
          <c:y val="3.4227416840087163E-2"/>
          <c:w val="0.68325977707135299"/>
          <c:h val="0.73655288194403146"/>
        </c:manualLayout>
      </c:layout>
      <c:lineChart>
        <c:grouping val="standard"/>
        <c:varyColors val="0"/>
        <c:ser>
          <c:idx val="0"/>
          <c:order val="0"/>
          <c:tx>
            <c:strRef>
              <c:f>Лист3!$A$9</c:f>
              <c:strCache>
                <c:ptCount val="1"/>
                <c:pt idx="0">
                  <c:v>Азот амонійний: проект або допустима концентрація</c:v>
                </c:pt>
              </c:strCache>
            </c:strRef>
          </c:tx>
          <c:spPr>
            <a:ln w="25400">
              <a:solidFill>
                <a:srgbClr val="FF0000"/>
              </a:solidFill>
            </a:ln>
          </c:spPr>
          <c:marker>
            <c:symbol val="none"/>
          </c:marker>
          <c:cat>
            <c:strRef>
              <c:f>Лист3!$B$1:$L$1</c:f>
              <c:strCache>
                <c:ptCount val="11"/>
                <c:pt idx="0">
                  <c:v>1990</c:v>
                </c:pt>
                <c:pt idx="1">
                  <c:v>1995</c:v>
                </c:pt>
                <c:pt idx="2">
                  <c:v>2000</c:v>
                </c:pt>
                <c:pt idx="3">
                  <c:v>2005</c:v>
                </c:pt>
                <c:pt idx="4">
                  <c:v>2010</c:v>
                </c:pt>
                <c:pt idx="5">
                  <c:v>2015</c:v>
                </c:pt>
                <c:pt idx="6">
                  <c:v>2016</c:v>
                </c:pt>
                <c:pt idx="7">
                  <c:v>2017</c:v>
                </c:pt>
                <c:pt idx="8">
                  <c:v>2018</c:v>
                </c:pt>
                <c:pt idx="9">
                  <c:v>2019</c:v>
                </c:pt>
                <c:pt idx="10">
                  <c:v>планований стан</c:v>
                </c:pt>
              </c:strCache>
            </c:strRef>
          </c:cat>
          <c:val>
            <c:numRef>
              <c:f>Лист3!$B$9:$L$9</c:f>
              <c:numCache>
                <c:formatCode>General</c:formatCode>
                <c:ptCount val="11"/>
                <c:pt idx="0">
                  <c:v>13</c:v>
                </c:pt>
                <c:pt idx="1">
                  <c:v>13</c:v>
                </c:pt>
                <c:pt idx="2">
                  <c:v>13</c:v>
                </c:pt>
                <c:pt idx="3">
                  <c:v>13</c:v>
                </c:pt>
                <c:pt idx="4">
                  <c:v>13</c:v>
                </c:pt>
                <c:pt idx="5">
                  <c:v>13</c:v>
                </c:pt>
                <c:pt idx="6">
                  <c:v>13</c:v>
                </c:pt>
                <c:pt idx="7">
                  <c:v>13</c:v>
                </c:pt>
                <c:pt idx="8">
                  <c:v>13</c:v>
                </c:pt>
                <c:pt idx="9">
                  <c:v>13</c:v>
                </c:pt>
                <c:pt idx="10">
                  <c:v>13</c:v>
                </c:pt>
              </c:numCache>
            </c:numRef>
          </c:val>
          <c:smooth val="0"/>
          <c:extLst>
            <c:ext xmlns:c16="http://schemas.microsoft.com/office/drawing/2014/chart" uri="{C3380CC4-5D6E-409C-BE32-E72D297353CC}">
              <c16:uniqueId val="{00000000-69A2-45D0-9CBF-22077CFCC836}"/>
            </c:ext>
          </c:extLst>
        </c:ser>
        <c:ser>
          <c:idx val="1"/>
          <c:order val="1"/>
          <c:tx>
            <c:strRef>
              <c:f>Лист3!$A$10</c:f>
              <c:strCache>
                <c:ptCount val="1"/>
                <c:pt idx="0">
                  <c:v>Азот амонійний факт. (мг/л)</c:v>
                </c:pt>
              </c:strCache>
            </c:strRef>
          </c:tx>
          <c:spPr>
            <a:ln w="25400">
              <a:solidFill>
                <a:schemeClr val="tx1"/>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Лист3!$B$1:$L$1</c:f>
              <c:strCache>
                <c:ptCount val="11"/>
                <c:pt idx="0">
                  <c:v>1990</c:v>
                </c:pt>
                <c:pt idx="1">
                  <c:v>1995</c:v>
                </c:pt>
                <c:pt idx="2">
                  <c:v>2000</c:v>
                </c:pt>
                <c:pt idx="3">
                  <c:v>2005</c:v>
                </c:pt>
                <c:pt idx="4">
                  <c:v>2010</c:v>
                </c:pt>
                <c:pt idx="5">
                  <c:v>2015</c:v>
                </c:pt>
                <c:pt idx="6">
                  <c:v>2016</c:v>
                </c:pt>
                <c:pt idx="7">
                  <c:v>2017</c:v>
                </c:pt>
                <c:pt idx="8">
                  <c:v>2018</c:v>
                </c:pt>
                <c:pt idx="9">
                  <c:v>2019</c:v>
                </c:pt>
                <c:pt idx="10">
                  <c:v>планований стан</c:v>
                </c:pt>
              </c:strCache>
            </c:strRef>
          </c:cat>
          <c:val>
            <c:numRef>
              <c:f>Лист3!$B$10:$L$10</c:f>
              <c:numCache>
                <c:formatCode>General</c:formatCode>
                <c:ptCount val="11"/>
                <c:pt idx="0">
                  <c:v>20</c:v>
                </c:pt>
                <c:pt idx="1">
                  <c:v>30</c:v>
                </c:pt>
                <c:pt idx="2">
                  <c:v>48</c:v>
                </c:pt>
                <c:pt idx="3">
                  <c:v>45</c:v>
                </c:pt>
                <c:pt idx="4">
                  <c:v>54</c:v>
                </c:pt>
                <c:pt idx="5">
                  <c:v>56</c:v>
                </c:pt>
                <c:pt idx="6">
                  <c:v>68</c:v>
                </c:pt>
                <c:pt idx="7">
                  <c:v>64</c:v>
                </c:pt>
                <c:pt idx="8">
                  <c:v>68</c:v>
                </c:pt>
                <c:pt idx="9">
                  <c:v>69</c:v>
                </c:pt>
                <c:pt idx="10">
                  <c:v>15</c:v>
                </c:pt>
              </c:numCache>
            </c:numRef>
          </c:val>
          <c:smooth val="0"/>
          <c:extLst>
            <c:ext xmlns:c16="http://schemas.microsoft.com/office/drawing/2014/chart" uri="{C3380CC4-5D6E-409C-BE32-E72D297353CC}">
              <c16:uniqueId val="{00000001-69A2-45D0-9CBF-22077CFCC836}"/>
            </c:ext>
          </c:extLst>
        </c:ser>
        <c:ser>
          <c:idx val="2"/>
          <c:order val="2"/>
          <c:tx>
            <c:strRef>
              <c:f>Лист3!$A$11</c:f>
              <c:strCache>
                <c:ptCount val="1"/>
                <c:pt idx="0">
                  <c:v>Нітрати: проект або допустима</c:v>
                </c:pt>
              </c:strCache>
            </c:strRef>
          </c:tx>
          <c:spPr>
            <a:ln w="28575">
              <a:solidFill>
                <a:srgbClr val="FF0000"/>
              </a:solidFill>
              <a:prstDash val="sysDot"/>
            </a:ln>
          </c:spPr>
          <c:marker>
            <c:symbol val="none"/>
          </c:marker>
          <c:cat>
            <c:strRef>
              <c:f>Лист3!$B$1:$L$1</c:f>
              <c:strCache>
                <c:ptCount val="11"/>
                <c:pt idx="0">
                  <c:v>1990</c:v>
                </c:pt>
                <c:pt idx="1">
                  <c:v>1995</c:v>
                </c:pt>
                <c:pt idx="2">
                  <c:v>2000</c:v>
                </c:pt>
                <c:pt idx="3">
                  <c:v>2005</c:v>
                </c:pt>
                <c:pt idx="4">
                  <c:v>2010</c:v>
                </c:pt>
                <c:pt idx="5">
                  <c:v>2015</c:v>
                </c:pt>
                <c:pt idx="6">
                  <c:v>2016</c:v>
                </c:pt>
                <c:pt idx="7">
                  <c:v>2017</c:v>
                </c:pt>
                <c:pt idx="8">
                  <c:v>2018</c:v>
                </c:pt>
                <c:pt idx="9">
                  <c:v>2019</c:v>
                </c:pt>
                <c:pt idx="10">
                  <c:v>планований стан</c:v>
                </c:pt>
              </c:strCache>
            </c:strRef>
          </c:cat>
          <c:val>
            <c:numRef>
              <c:f>Лист3!$B$11:$L$11</c:f>
              <c:numCache>
                <c:formatCode>General</c:formatCode>
                <c:ptCount val="11"/>
                <c:pt idx="0">
                  <c:v>5</c:v>
                </c:pt>
                <c:pt idx="1">
                  <c:v>5</c:v>
                </c:pt>
                <c:pt idx="2">
                  <c:v>5</c:v>
                </c:pt>
                <c:pt idx="3">
                  <c:v>5</c:v>
                </c:pt>
                <c:pt idx="4">
                  <c:v>5</c:v>
                </c:pt>
                <c:pt idx="5">
                  <c:v>5</c:v>
                </c:pt>
                <c:pt idx="6">
                  <c:v>5</c:v>
                </c:pt>
                <c:pt idx="7">
                  <c:v>5</c:v>
                </c:pt>
                <c:pt idx="8">
                  <c:v>5</c:v>
                </c:pt>
                <c:pt idx="9">
                  <c:v>5</c:v>
                </c:pt>
                <c:pt idx="10">
                  <c:v>5</c:v>
                </c:pt>
              </c:numCache>
            </c:numRef>
          </c:val>
          <c:smooth val="0"/>
          <c:extLst>
            <c:ext xmlns:c16="http://schemas.microsoft.com/office/drawing/2014/chart" uri="{C3380CC4-5D6E-409C-BE32-E72D297353CC}">
              <c16:uniqueId val="{00000002-69A2-45D0-9CBF-22077CFCC836}"/>
            </c:ext>
          </c:extLst>
        </c:ser>
        <c:ser>
          <c:idx val="3"/>
          <c:order val="3"/>
          <c:tx>
            <c:strRef>
              <c:f>Лист3!$A$12</c:f>
              <c:strCache>
                <c:ptCount val="1"/>
                <c:pt idx="0">
                  <c:v>Нітрати факт. (мг/л)</c:v>
                </c:pt>
              </c:strCache>
            </c:strRef>
          </c:tx>
          <c:spPr>
            <a:ln w="28575">
              <a:solidFill>
                <a:schemeClr val="tx1"/>
              </a:solidFill>
              <a:prstDash val="sysDot"/>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Лист3!$B$1:$L$1</c:f>
              <c:strCache>
                <c:ptCount val="11"/>
                <c:pt idx="0">
                  <c:v>1990</c:v>
                </c:pt>
                <c:pt idx="1">
                  <c:v>1995</c:v>
                </c:pt>
                <c:pt idx="2">
                  <c:v>2000</c:v>
                </c:pt>
                <c:pt idx="3">
                  <c:v>2005</c:v>
                </c:pt>
                <c:pt idx="4">
                  <c:v>2010</c:v>
                </c:pt>
                <c:pt idx="5">
                  <c:v>2015</c:v>
                </c:pt>
                <c:pt idx="6">
                  <c:v>2016</c:v>
                </c:pt>
                <c:pt idx="7">
                  <c:v>2017</c:v>
                </c:pt>
                <c:pt idx="8">
                  <c:v>2018</c:v>
                </c:pt>
                <c:pt idx="9">
                  <c:v>2019</c:v>
                </c:pt>
                <c:pt idx="10">
                  <c:v>планований стан</c:v>
                </c:pt>
              </c:strCache>
            </c:strRef>
          </c:cat>
          <c:val>
            <c:numRef>
              <c:f>Лист3!$B$12:$L$12</c:f>
              <c:numCache>
                <c:formatCode>General</c:formatCode>
                <c:ptCount val="11"/>
                <c:pt idx="0">
                  <c:v>5</c:v>
                </c:pt>
                <c:pt idx="1">
                  <c:v>5</c:v>
                </c:pt>
                <c:pt idx="2">
                  <c:v>5</c:v>
                </c:pt>
                <c:pt idx="3">
                  <c:v>7</c:v>
                </c:pt>
                <c:pt idx="4">
                  <c:v>12</c:v>
                </c:pt>
                <c:pt idx="5">
                  <c:v>8</c:v>
                </c:pt>
                <c:pt idx="6">
                  <c:v>9</c:v>
                </c:pt>
                <c:pt idx="7">
                  <c:v>8</c:v>
                </c:pt>
                <c:pt idx="8">
                  <c:v>7</c:v>
                </c:pt>
                <c:pt idx="9">
                  <c:v>7</c:v>
                </c:pt>
                <c:pt idx="10">
                  <c:v>7</c:v>
                </c:pt>
              </c:numCache>
            </c:numRef>
          </c:val>
          <c:smooth val="0"/>
          <c:extLst>
            <c:ext xmlns:c16="http://schemas.microsoft.com/office/drawing/2014/chart" uri="{C3380CC4-5D6E-409C-BE32-E72D297353CC}">
              <c16:uniqueId val="{00000003-69A2-45D0-9CBF-22077CFCC836}"/>
            </c:ext>
          </c:extLst>
        </c:ser>
        <c:dLbls>
          <c:showLegendKey val="0"/>
          <c:showVal val="0"/>
          <c:showCatName val="0"/>
          <c:showSerName val="0"/>
          <c:showPercent val="0"/>
          <c:showBubbleSize val="0"/>
        </c:dLbls>
        <c:smooth val="0"/>
        <c:axId val="224075776"/>
        <c:axId val="224077312"/>
      </c:lineChart>
      <c:catAx>
        <c:axId val="224075776"/>
        <c:scaling>
          <c:orientation val="minMax"/>
        </c:scaling>
        <c:delete val="0"/>
        <c:axPos val="b"/>
        <c:numFmt formatCode="General" sourceLinked="0"/>
        <c:majorTickMark val="out"/>
        <c:minorTickMark val="none"/>
        <c:tickLblPos val="nextTo"/>
        <c:crossAx val="224077312"/>
        <c:crosses val="autoZero"/>
        <c:auto val="1"/>
        <c:lblAlgn val="ctr"/>
        <c:lblOffset val="100"/>
        <c:noMultiLvlLbl val="0"/>
      </c:catAx>
      <c:valAx>
        <c:axId val="224077312"/>
        <c:scaling>
          <c:orientation val="minMax"/>
          <c:max val="70"/>
        </c:scaling>
        <c:delete val="0"/>
        <c:axPos val="l"/>
        <c:majorGridlines/>
        <c:numFmt formatCode="General" sourceLinked="1"/>
        <c:majorTickMark val="out"/>
        <c:minorTickMark val="none"/>
        <c:tickLblPos val="nextTo"/>
        <c:crossAx val="224075776"/>
        <c:crosses val="autoZero"/>
        <c:crossBetween val="between"/>
      </c:valAx>
    </c:plotArea>
    <c:legend>
      <c:legendPos val="r"/>
      <c:layout>
        <c:manualLayout>
          <c:xMode val="edge"/>
          <c:yMode val="edge"/>
          <c:x val="0.75599996132858083"/>
          <c:y val="0.12286958592452644"/>
          <c:w val="0.23248924904333551"/>
          <c:h val="0.775840544251902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AABC-9F78-44AD-8585-D34DD76E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103</Pages>
  <Words>264912</Words>
  <Characters>151001</Characters>
  <Application>Microsoft Office Word</Application>
  <DocSecurity>0</DocSecurity>
  <Lines>1258</Lines>
  <Paragraphs>830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Abdulaieva</dc:creator>
  <cp:lastModifiedBy>Oksana</cp:lastModifiedBy>
  <cp:revision>125</cp:revision>
  <cp:lastPrinted>2020-05-29T08:05:00Z</cp:lastPrinted>
  <dcterms:created xsi:type="dcterms:W3CDTF">2020-07-02T17:55:00Z</dcterms:created>
  <dcterms:modified xsi:type="dcterms:W3CDTF">2020-08-06T13:55:00Z</dcterms:modified>
</cp:coreProperties>
</file>